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545" w:rsidRPr="00AE42E6" w:rsidRDefault="00223545" w:rsidP="00ED511B">
      <w:pPr>
        <w:spacing w:line="520" w:lineRule="exact"/>
        <w:rPr>
          <w:rFonts w:ascii="黑体" w:eastAsia="黑体" w:hAnsi="黑体" w:cs="黑体"/>
          <w:sz w:val="30"/>
          <w:szCs w:val="30"/>
        </w:rPr>
      </w:pPr>
      <w:r w:rsidRPr="00AE42E6">
        <w:rPr>
          <w:rFonts w:ascii="黑体" w:eastAsia="黑体" w:hAnsi="黑体" w:cs="黑体" w:hint="eastAsia"/>
          <w:sz w:val="30"/>
          <w:szCs w:val="30"/>
        </w:rPr>
        <w:t>附件</w:t>
      </w:r>
      <w:r w:rsidRPr="00AE42E6">
        <w:rPr>
          <w:rFonts w:ascii="黑体" w:eastAsia="黑体" w:hAnsi="黑体" w:cs="黑体"/>
          <w:sz w:val="30"/>
          <w:szCs w:val="30"/>
        </w:rPr>
        <w:t>1</w:t>
      </w:r>
    </w:p>
    <w:p w:rsidR="00223545" w:rsidRPr="005F429B" w:rsidRDefault="00223545" w:rsidP="00AE42E6">
      <w:pPr>
        <w:spacing w:line="560" w:lineRule="exact"/>
        <w:jc w:val="right"/>
        <w:rPr>
          <w:rFonts w:ascii="仿宋" w:eastAsia="仿宋" w:hAnsi="仿宋" w:cs="Times New Roman"/>
          <w:b/>
          <w:bCs/>
          <w:color w:val="000000"/>
          <w:sz w:val="32"/>
          <w:szCs w:val="32"/>
        </w:rPr>
      </w:pPr>
    </w:p>
    <w:p w:rsidR="00223545" w:rsidRPr="00AE42E6" w:rsidRDefault="00223545" w:rsidP="008C3FCD">
      <w:pPr>
        <w:spacing w:line="560" w:lineRule="exact"/>
        <w:ind w:leftChars="-86" w:left="31680" w:rightChars="-70" w:right="31680" w:hangingChars="40" w:firstLine="31680"/>
        <w:jc w:val="center"/>
        <w:rPr>
          <w:rFonts w:ascii="方正小标宋_GBK" w:eastAsia="方正小标宋_GBK" w:hAnsi="宋体" w:cs="Times New Roman"/>
          <w:color w:val="000000"/>
          <w:sz w:val="36"/>
          <w:szCs w:val="36"/>
        </w:rPr>
      </w:pPr>
      <w:r w:rsidRPr="00AE42E6">
        <w:rPr>
          <w:rFonts w:ascii="方正小标宋_GBK" w:eastAsia="方正小标宋_GBK" w:hAnsi="宋体" w:cs="方正小标宋_GBK" w:hint="eastAsia"/>
          <w:color w:val="000000"/>
          <w:sz w:val="36"/>
          <w:szCs w:val="36"/>
        </w:rPr>
        <w:t>牙科树脂类充填材料产品注册技术审查指导原则</w:t>
      </w:r>
    </w:p>
    <w:p w:rsidR="00223545" w:rsidRPr="00771167" w:rsidRDefault="00223545" w:rsidP="008C3FCD">
      <w:pPr>
        <w:spacing w:line="560" w:lineRule="exact"/>
        <w:ind w:firstLineChars="200" w:firstLine="31680"/>
        <w:jc w:val="left"/>
        <w:outlineLvl w:val="0"/>
        <w:rPr>
          <w:rFonts w:ascii="仿宋" w:eastAsia="仿宋" w:hAnsi="仿宋" w:cs="Times New Roman"/>
          <w:b/>
          <w:bCs/>
          <w:color w:val="000000"/>
          <w:sz w:val="28"/>
          <w:szCs w:val="28"/>
        </w:rPr>
      </w:pPr>
    </w:p>
    <w:p w:rsidR="00223545" w:rsidRPr="00AE42E6" w:rsidRDefault="00223545" w:rsidP="008C3FCD">
      <w:pPr>
        <w:spacing w:line="560" w:lineRule="exact"/>
        <w:ind w:firstLineChars="200" w:firstLine="31680"/>
        <w:rPr>
          <w:rFonts w:ascii="黑体" w:eastAsia="黑体" w:hAnsi="黑体" w:cs="Times New Roman"/>
          <w:color w:val="000000"/>
          <w:sz w:val="30"/>
          <w:szCs w:val="30"/>
        </w:rPr>
      </w:pPr>
      <w:r w:rsidRPr="00AE42E6">
        <w:rPr>
          <w:rFonts w:ascii="黑体" w:eastAsia="黑体" w:hAnsi="黑体" w:cs="黑体" w:hint="eastAsia"/>
          <w:color w:val="000000"/>
          <w:sz w:val="30"/>
          <w:szCs w:val="30"/>
        </w:rPr>
        <w:t>一、前言</w:t>
      </w:r>
    </w:p>
    <w:p w:rsidR="00223545" w:rsidRPr="00AE42E6" w:rsidRDefault="00223545" w:rsidP="008C3FCD">
      <w:pPr>
        <w:tabs>
          <w:tab w:val="left" w:pos="540"/>
        </w:tabs>
        <w:spacing w:line="560" w:lineRule="exact"/>
        <w:ind w:firstLineChars="200" w:firstLine="31680"/>
        <w:rPr>
          <w:rFonts w:ascii="仿宋_GB2312" w:eastAsia="仿宋_GB2312" w:hAnsi="仿宋" w:cs="Times New Roman"/>
          <w:color w:val="000000"/>
          <w:sz w:val="30"/>
          <w:szCs w:val="30"/>
        </w:rPr>
      </w:pPr>
      <w:r w:rsidRPr="00AE42E6">
        <w:rPr>
          <w:rFonts w:ascii="仿宋_GB2312" w:eastAsia="仿宋_GB2312" w:hAnsi="仿宋" w:cs="仿宋_GB2312" w:hint="eastAsia"/>
          <w:color w:val="000000"/>
          <w:sz w:val="30"/>
          <w:szCs w:val="30"/>
        </w:rPr>
        <w:t>本指导原则旨在指导生产企业研究开发牙科树脂类充填材料和撰写该类产品注册申报资料，以及规范该类产品的技术审评要求。</w:t>
      </w:r>
    </w:p>
    <w:p w:rsidR="00223545" w:rsidRPr="00AE42E6" w:rsidRDefault="00223545" w:rsidP="008C3FCD">
      <w:pPr>
        <w:tabs>
          <w:tab w:val="left" w:pos="540"/>
        </w:tabs>
        <w:spacing w:line="560" w:lineRule="exact"/>
        <w:ind w:firstLineChars="200" w:firstLine="31680"/>
        <w:rPr>
          <w:rFonts w:ascii="仿宋_GB2312" w:eastAsia="仿宋_GB2312" w:hAnsi="仿宋" w:cs="Times New Roman"/>
          <w:color w:val="000000"/>
          <w:sz w:val="30"/>
          <w:szCs w:val="30"/>
        </w:rPr>
      </w:pPr>
      <w:r w:rsidRPr="00AE42E6">
        <w:rPr>
          <w:rFonts w:ascii="仿宋_GB2312" w:eastAsia="仿宋_GB2312" w:hAnsi="仿宋" w:cs="仿宋_GB2312" w:hint="eastAsia"/>
          <w:color w:val="000000"/>
          <w:sz w:val="30"/>
          <w:szCs w:val="30"/>
        </w:rPr>
        <w:t>本指导原则是对牙科树脂类充填材料的一般要求，生产企业应依据具体产品的特性对注册申报资料的内容进行充分说明和细化。生产企业还应依据具体产品的特性确定其中的具体内容是否适用，若不适用，需详细阐述理由及相应的科学依据。</w:t>
      </w:r>
    </w:p>
    <w:p w:rsidR="00223545" w:rsidRPr="00AE42E6" w:rsidRDefault="00223545" w:rsidP="008C3FCD">
      <w:pPr>
        <w:tabs>
          <w:tab w:val="left" w:pos="540"/>
        </w:tabs>
        <w:spacing w:line="560" w:lineRule="exact"/>
        <w:ind w:firstLineChars="200" w:firstLine="31680"/>
        <w:rPr>
          <w:rFonts w:ascii="仿宋_GB2312" w:eastAsia="仿宋_GB2312" w:hAnsi="仿宋" w:cs="Times New Roman"/>
          <w:color w:val="000000"/>
          <w:sz w:val="30"/>
          <w:szCs w:val="30"/>
        </w:rPr>
      </w:pPr>
      <w:r w:rsidRPr="00AE42E6">
        <w:rPr>
          <w:rFonts w:ascii="仿宋_GB2312" w:eastAsia="仿宋_GB2312" w:hAnsi="仿宋" w:cs="仿宋_GB2312" w:hint="eastAsia"/>
          <w:color w:val="000000"/>
          <w:sz w:val="30"/>
          <w:szCs w:val="30"/>
        </w:rPr>
        <w:t>本指导原则是对生产企业和审查人员的指导性文件，但不包括注册审批所涉及的行政事项，亦不作为法规强制执行，如果有能满足相关法规要求的其他方法，也可以采用，但是需要提供详细的研究资料和验证资料。应在遵循相关法规的前提下使用本指导原则。</w:t>
      </w:r>
    </w:p>
    <w:p w:rsidR="00223545" w:rsidRPr="00AE42E6" w:rsidRDefault="00223545" w:rsidP="008C3FCD">
      <w:pPr>
        <w:tabs>
          <w:tab w:val="left" w:pos="540"/>
        </w:tabs>
        <w:spacing w:line="560" w:lineRule="exact"/>
        <w:ind w:firstLineChars="200" w:firstLine="31680"/>
        <w:rPr>
          <w:rFonts w:ascii="仿宋_GB2312" w:eastAsia="仿宋_GB2312" w:hAnsi="仿宋" w:cs="Times New Roman"/>
          <w:color w:val="000000"/>
          <w:sz w:val="30"/>
          <w:szCs w:val="30"/>
        </w:rPr>
      </w:pPr>
      <w:r w:rsidRPr="00AE42E6">
        <w:rPr>
          <w:rFonts w:ascii="仿宋_GB2312" w:eastAsia="仿宋_GB2312" w:hAnsi="仿宋" w:cs="仿宋_GB2312" w:hint="eastAsia"/>
          <w:color w:val="000000"/>
          <w:sz w:val="30"/>
          <w:szCs w:val="30"/>
        </w:rPr>
        <w:t>本指导原则是在现行法规和标准体系以及当前认知水平下制定的，随着法规和标准的不断完善，以及科学技术的不断发展，本指导原则相关内容也将进行适时的调整。</w:t>
      </w:r>
    </w:p>
    <w:p w:rsidR="00223545" w:rsidRPr="00AE42E6" w:rsidRDefault="00223545" w:rsidP="008C3FCD">
      <w:pPr>
        <w:spacing w:line="560" w:lineRule="exact"/>
        <w:ind w:firstLineChars="200" w:firstLine="31680"/>
        <w:rPr>
          <w:rFonts w:ascii="黑体" w:eastAsia="黑体" w:hAnsi="黑体" w:cs="Times New Roman"/>
          <w:color w:val="000000"/>
          <w:sz w:val="30"/>
          <w:szCs w:val="30"/>
        </w:rPr>
      </w:pPr>
      <w:r w:rsidRPr="00AE42E6">
        <w:rPr>
          <w:rFonts w:ascii="黑体" w:eastAsia="黑体" w:hAnsi="黑体" w:cs="黑体" w:hint="eastAsia"/>
          <w:color w:val="000000"/>
          <w:sz w:val="30"/>
          <w:szCs w:val="30"/>
        </w:rPr>
        <w:t>二、适用范围</w:t>
      </w:r>
    </w:p>
    <w:p w:rsidR="00223545" w:rsidRPr="00AE42E6" w:rsidRDefault="00223545" w:rsidP="008C3FCD">
      <w:pPr>
        <w:pStyle w:val="NormalWeb"/>
        <w:tabs>
          <w:tab w:val="left" w:pos="540"/>
        </w:tabs>
        <w:spacing w:before="0" w:beforeAutospacing="0" w:after="0" w:afterAutospacing="0" w:line="560" w:lineRule="exact"/>
        <w:ind w:firstLineChars="192" w:firstLine="31680"/>
        <w:jc w:val="both"/>
        <w:rPr>
          <w:rFonts w:ascii="仿宋_GB2312" w:eastAsia="仿宋_GB2312" w:hAnsi="仿宋" w:cs="Times New Roman"/>
          <w:color w:val="000000"/>
          <w:kern w:val="2"/>
          <w:sz w:val="30"/>
          <w:szCs w:val="30"/>
        </w:rPr>
      </w:pPr>
      <w:r w:rsidRPr="00AE42E6">
        <w:rPr>
          <w:rFonts w:ascii="仿宋_GB2312" w:eastAsia="仿宋_GB2312" w:hAnsi="仿宋" w:cs="仿宋_GB2312" w:hint="eastAsia"/>
          <w:color w:val="000000"/>
          <w:kern w:val="2"/>
          <w:sz w:val="30"/>
          <w:szCs w:val="30"/>
        </w:rPr>
        <w:t>本指导原则适用于充填和修复牙体各种缺损的牙科树脂类充填材料。</w:t>
      </w:r>
    </w:p>
    <w:p w:rsidR="00223545" w:rsidRPr="00AE42E6" w:rsidRDefault="00223545" w:rsidP="008C3FCD">
      <w:pPr>
        <w:autoSpaceDE w:val="0"/>
        <w:autoSpaceDN w:val="0"/>
        <w:adjustRightInd w:val="0"/>
        <w:snapToGrid w:val="0"/>
        <w:spacing w:line="560" w:lineRule="exact"/>
        <w:ind w:firstLineChars="200" w:firstLine="31680"/>
        <w:rPr>
          <w:rFonts w:ascii="楷体_GB2312" w:eastAsia="楷体_GB2312" w:hAnsi="楷体" w:cs="Times New Roman"/>
          <w:color w:val="000000"/>
          <w:sz w:val="30"/>
          <w:szCs w:val="30"/>
        </w:rPr>
      </w:pPr>
      <w:r w:rsidRPr="00AE42E6">
        <w:rPr>
          <w:rFonts w:ascii="楷体_GB2312" w:eastAsia="楷体_GB2312" w:hAnsi="楷体" w:cs="楷体_GB2312" w:hint="eastAsia"/>
          <w:color w:val="000000"/>
          <w:sz w:val="30"/>
          <w:szCs w:val="30"/>
        </w:rPr>
        <w:t>（一）牙科树脂类充填材料可分为以下几型：</w:t>
      </w:r>
    </w:p>
    <w:p w:rsidR="00223545" w:rsidRPr="00AE42E6" w:rsidRDefault="00223545" w:rsidP="008C3FCD">
      <w:pPr>
        <w:tabs>
          <w:tab w:val="left" w:pos="0"/>
        </w:tabs>
        <w:spacing w:line="560" w:lineRule="exact"/>
        <w:ind w:firstLineChars="200" w:firstLine="31680"/>
        <w:rPr>
          <w:rFonts w:ascii="仿宋_GB2312" w:eastAsia="仿宋_GB2312" w:hAnsi="仿宋" w:cs="Times New Roman"/>
          <w:color w:val="000000"/>
          <w:sz w:val="30"/>
          <w:szCs w:val="30"/>
        </w:rPr>
      </w:pPr>
      <w:r w:rsidRPr="00AE42E6">
        <w:rPr>
          <w:rFonts w:ascii="仿宋_GB2312" w:eastAsia="仿宋_GB2312" w:hAnsi="仿宋" w:cs="仿宋_GB2312" w:hint="eastAsia"/>
          <w:color w:val="000000"/>
          <w:sz w:val="30"/>
          <w:szCs w:val="30"/>
        </w:rPr>
        <w:t>Ⅰ型：生产厂家声称适合用于涉及到牙</w:t>
      </w:r>
      <w:r w:rsidRPr="00AE42E6">
        <w:rPr>
          <w:rFonts w:ascii="仿宋_GB2312" w:eastAsia="仿宋_GB2312" w:hAnsi="仿宋" w:cs="仿宋_GB2312" w:hint="eastAsia"/>
          <w:color w:val="000000"/>
          <w:spacing w:val="-60"/>
          <w:sz w:val="30"/>
          <w:szCs w:val="30"/>
        </w:rPr>
        <w:t>合面</w:t>
      </w:r>
      <w:r w:rsidRPr="00AE42E6">
        <w:rPr>
          <w:rFonts w:ascii="仿宋_GB2312" w:eastAsia="仿宋_GB2312" w:hAnsi="仿宋" w:cs="仿宋_GB2312"/>
          <w:color w:val="000000"/>
          <w:spacing w:val="-60"/>
          <w:sz w:val="30"/>
          <w:szCs w:val="30"/>
        </w:rPr>
        <w:t xml:space="preserve">    </w:t>
      </w:r>
      <w:r w:rsidRPr="00AE42E6">
        <w:rPr>
          <w:rFonts w:ascii="仿宋_GB2312" w:eastAsia="仿宋_GB2312" w:hAnsi="仿宋" w:cs="仿宋_GB2312" w:hint="eastAsia"/>
          <w:color w:val="000000"/>
          <w:sz w:val="30"/>
          <w:szCs w:val="30"/>
        </w:rPr>
        <w:t>修复的树脂类充填材料。</w:t>
      </w:r>
    </w:p>
    <w:p w:rsidR="00223545" w:rsidRPr="00AE42E6" w:rsidRDefault="00223545" w:rsidP="008C3FCD">
      <w:pPr>
        <w:tabs>
          <w:tab w:val="left" w:pos="540"/>
        </w:tabs>
        <w:spacing w:line="560" w:lineRule="exact"/>
        <w:ind w:firstLineChars="200" w:firstLine="31680"/>
        <w:rPr>
          <w:rFonts w:ascii="仿宋_GB2312" w:eastAsia="仿宋_GB2312" w:hAnsi="仿宋" w:cs="Times New Roman"/>
          <w:color w:val="000000"/>
          <w:sz w:val="30"/>
          <w:szCs w:val="30"/>
        </w:rPr>
      </w:pPr>
      <w:r w:rsidRPr="00AE42E6">
        <w:rPr>
          <w:rFonts w:ascii="仿宋_GB2312" w:eastAsia="仿宋_GB2312" w:hAnsi="仿宋" w:cs="仿宋_GB2312" w:hint="eastAsia"/>
          <w:color w:val="000000"/>
          <w:sz w:val="30"/>
          <w:szCs w:val="30"/>
        </w:rPr>
        <w:t>Ⅱ型：除Ⅰ型外的其他树脂类充填材料。</w:t>
      </w:r>
    </w:p>
    <w:p w:rsidR="00223545" w:rsidRPr="00AE42E6" w:rsidRDefault="00223545" w:rsidP="008C3FCD">
      <w:pPr>
        <w:autoSpaceDE w:val="0"/>
        <w:autoSpaceDN w:val="0"/>
        <w:adjustRightInd w:val="0"/>
        <w:snapToGrid w:val="0"/>
        <w:spacing w:line="560" w:lineRule="exact"/>
        <w:ind w:firstLineChars="200" w:firstLine="31680"/>
        <w:rPr>
          <w:rFonts w:ascii="楷体_GB2312" w:eastAsia="楷体_GB2312" w:hAnsi="楷体" w:cs="Times New Roman"/>
          <w:color w:val="000000"/>
          <w:sz w:val="30"/>
          <w:szCs w:val="30"/>
        </w:rPr>
      </w:pPr>
      <w:r w:rsidRPr="00AE42E6">
        <w:rPr>
          <w:rFonts w:ascii="楷体_GB2312" w:eastAsia="楷体_GB2312" w:hAnsi="楷体" w:cs="楷体_GB2312" w:hint="eastAsia"/>
          <w:color w:val="000000"/>
          <w:sz w:val="30"/>
          <w:szCs w:val="30"/>
        </w:rPr>
        <w:t>（二）牙科树脂类充填材料可分为以下几类：</w:t>
      </w:r>
    </w:p>
    <w:p w:rsidR="00223545" w:rsidRPr="00AE42E6" w:rsidRDefault="00223545" w:rsidP="008C3FCD">
      <w:pPr>
        <w:tabs>
          <w:tab w:val="left" w:pos="540"/>
        </w:tabs>
        <w:spacing w:line="560" w:lineRule="exact"/>
        <w:ind w:firstLineChars="200" w:firstLine="31680"/>
        <w:rPr>
          <w:rFonts w:ascii="仿宋_GB2312" w:eastAsia="仿宋_GB2312" w:hAnsi="仿宋" w:cs="Times New Roman"/>
          <w:color w:val="000000"/>
          <w:sz w:val="30"/>
          <w:szCs w:val="30"/>
        </w:rPr>
      </w:pPr>
      <w:r w:rsidRPr="00AE42E6">
        <w:rPr>
          <w:rFonts w:ascii="仿宋_GB2312" w:eastAsia="仿宋_GB2312" w:hAnsi="仿宋" w:cs="仿宋_GB2312" w:hint="eastAsia"/>
          <w:color w:val="000000"/>
          <w:sz w:val="30"/>
          <w:szCs w:val="30"/>
        </w:rPr>
        <w:t>Ⅰ类：通过调和引发剂和催化剂，使其固化的材料（化学固化材料）。</w:t>
      </w:r>
    </w:p>
    <w:p w:rsidR="00223545" w:rsidRPr="00AE42E6" w:rsidRDefault="00223545" w:rsidP="008C3FCD">
      <w:pPr>
        <w:tabs>
          <w:tab w:val="left" w:pos="540"/>
        </w:tabs>
        <w:spacing w:line="560" w:lineRule="exact"/>
        <w:ind w:firstLineChars="200" w:firstLine="31680"/>
        <w:rPr>
          <w:rFonts w:ascii="仿宋_GB2312" w:eastAsia="仿宋_GB2312" w:hAnsi="仿宋" w:cs="Times New Roman"/>
          <w:color w:val="000000"/>
          <w:sz w:val="30"/>
          <w:szCs w:val="30"/>
        </w:rPr>
      </w:pPr>
      <w:r w:rsidRPr="00AE42E6">
        <w:rPr>
          <w:rFonts w:ascii="仿宋_GB2312" w:eastAsia="仿宋_GB2312" w:hAnsi="仿宋" w:cs="仿宋_GB2312" w:hint="eastAsia"/>
          <w:color w:val="000000"/>
          <w:sz w:val="30"/>
          <w:szCs w:val="30"/>
        </w:rPr>
        <w:t>Ⅱ类：通过外部能源如光和加热，使其固化的材料（外部能量激活材料）。</w:t>
      </w:r>
    </w:p>
    <w:p w:rsidR="00223545" w:rsidRPr="00AE42E6" w:rsidRDefault="00223545" w:rsidP="008C3FCD">
      <w:pPr>
        <w:tabs>
          <w:tab w:val="left" w:pos="540"/>
        </w:tabs>
        <w:spacing w:line="560" w:lineRule="exact"/>
        <w:ind w:firstLineChars="200" w:firstLine="31680"/>
        <w:rPr>
          <w:rFonts w:ascii="仿宋_GB2312" w:eastAsia="仿宋_GB2312" w:hAnsi="仿宋" w:cs="Times New Roman"/>
          <w:color w:val="000000"/>
          <w:sz w:val="30"/>
          <w:szCs w:val="30"/>
        </w:rPr>
      </w:pPr>
      <w:r w:rsidRPr="00AE42E6">
        <w:rPr>
          <w:rFonts w:ascii="仿宋_GB2312" w:eastAsia="仿宋_GB2312" w:hAnsi="仿宋" w:cs="仿宋_GB2312" w:hint="eastAsia"/>
          <w:color w:val="000000"/>
          <w:sz w:val="30"/>
          <w:szCs w:val="30"/>
        </w:rPr>
        <w:t>Ⅱ类牙科树脂类充填材料又可分为以下两组：</w:t>
      </w:r>
    </w:p>
    <w:p w:rsidR="00223545" w:rsidRPr="00AE42E6" w:rsidRDefault="00223545" w:rsidP="008C3FCD">
      <w:pPr>
        <w:tabs>
          <w:tab w:val="left" w:pos="540"/>
        </w:tabs>
        <w:spacing w:line="560" w:lineRule="exact"/>
        <w:ind w:firstLineChars="200" w:firstLine="31680"/>
        <w:rPr>
          <w:rFonts w:ascii="仿宋_GB2312" w:eastAsia="仿宋_GB2312" w:hAnsi="仿宋" w:cs="Times New Roman"/>
          <w:color w:val="000000"/>
          <w:sz w:val="30"/>
          <w:szCs w:val="30"/>
        </w:rPr>
      </w:pPr>
      <w:r w:rsidRPr="00AE42E6">
        <w:rPr>
          <w:rFonts w:ascii="仿宋_GB2312" w:eastAsia="仿宋_GB2312" w:hAnsi="仿宋" w:cs="仿宋_GB2312"/>
          <w:color w:val="000000"/>
          <w:sz w:val="30"/>
          <w:szCs w:val="30"/>
        </w:rPr>
        <w:t>1</w:t>
      </w:r>
      <w:r>
        <w:rPr>
          <w:rFonts w:ascii="仿宋_GB2312" w:eastAsia="仿宋_GB2312" w:hAnsi="仿宋" w:cs="仿宋_GB2312"/>
          <w:color w:val="000000"/>
          <w:sz w:val="30"/>
          <w:szCs w:val="30"/>
        </w:rPr>
        <w:t xml:space="preserve"> </w:t>
      </w:r>
      <w:r w:rsidRPr="00AE42E6">
        <w:rPr>
          <w:rFonts w:ascii="仿宋_GB2312" w:eastAsia="仿宋_GB2312" w:hAnsi="仿宋" w:cs="仿宋_GB2312" w:hint="eastAsia"/>
          <w:color w:val="000000"/>
          <w:sz w:val="30"/>
          <w:szCs w:val="30"/>
        </w:rPr>
        <w:t>组：需要在口腔内完成外部能量激活的材料。</w:t>
      </w:r>
    </w:p>
    <w:p w:rsidR="00223545" w:rsidRPr="00AE42E6" w:rsidRDefault="00223545" w:rsidP="008C3FCD">
      <w:pPr>
        <w:tabs>
          <w:tab w:val="left" w:pos="540"/>
        </w:tabs>
        <w:spacing w:line="560" w:lineRule="exact"/>
        <w:ind w:firstLineChars="200" w:firstLine="31680"/>
        <w:rPr>
          <w:rFonts w:ascii="仿宋_GB2312" w:eastAsia="仿宋_GB2312" w:hAnsi="仿宋" w:cs="Times New Roman"/>
          <w:color w:val="000000"/>
          <w:sz w:val="30"/>
          <w:szCs w:val="30"/>
        </w:rPr>
      </w:pPr>
      <w:r>
        <w:rPr>
          <w:rFonts w:ascii="仿宋_GB2312" w:eastAsia="仿宋_GB2312" w:hAnsi="仿宋" w:cs="仿宋_GB2312"/>
          <w:color w:val="000000"/>
          <w:sz w:val="30"/>
          <w:szCs w:val="30"/>
        </w:rPr>
        <w:t>2</w:t>
      </w:r>
      <w:r w:rsidRPr="00AE42E6">
        <w:rPr>
          <w:rFonts w:ascii="仿宋_GB2312" w:eastAsia="仿宋_GB2312" w:hAnsi="仿宋" w:cs="仿宋_GB2312" w:hint="eastAsia"/>
          <w:color w:val="000000"/>
          <w:sz w:val="30"/>
          <w:szCs w:val="30"/>
        </w:rPr>
        <w:t>组：需要在口腔外完成外部能量激活的材料，固化完成后再粘固到待修复部位。</w:t>
      </w:r>
    </w:p>
    <w:p w:rsidR="00223545" w:rsidRPr="00AE42E6" w:rsidRDefault="00223545" w:rsidP="008C3FCD">
      <w:pPr>
        <w:pStyle w:val="NormalWeb"/>
        <w:tabs>
          <w:tab w:val="left" w:pos="540"/>
        </w:tabs>
        <w:spacing w:before="0" w:beforeAutospacing="0" w:after="0" w:afterAutospacing="0" w:line="560" w:lineRule="exact"/>
        <w:ind w:firstLineChars="200" w:firstLine="31680"/>
        <w:jc w:val="both"/>
        <w:rPr>
          <w:rFonts w:ascii="仿宋_GB2312" w:eastAsia="仿宋_GB2312" w:hAnsi="仿宋" w:cs="Times New Roman"/>
          <w:color w:val="000000"/>
          <w:sz w:val="30"/>
          <w:szCs w:val="30"/>
        </w:rPr>
      </w:pPr>
      <w:r w:rsidRPr="00AE42E6">
        <w:rPr>
          <w:rFonts w:ascii="仿宋_GB2312" w:eastAsia="仿宋_GB2312" w:hAnsi="仿宋" w:cs="仿宋_GB2312" w:hint="eastAsia"/>
          <w:color w:val="000000"/>
          <w:sz w:val="30"/>
          <w:szCs w:val="30"/>
        </w:rPr>
        <w:t>Ⅲ类：通过外部能源可使其固化，同时又具有化学固化机制的材料（双重固化材料）。</w:t>
      </w:r>
    </w:p>
    <w:p w:rsidR="00223545" w:rsidRPr="00AE42E6" w:rsidRDefault="00223545" w:rsidP="008C3FCD">
      <w:pPr>
        <w:pStyle w:val="NormalWeb"/>
        <w:tabs>
          <w:tab w:val="left" w:pos="540"/>
        </w:tabs>
        <w:spacing w:before="0" w:beforeAutospacing="0" w:after="0" w:afterAutospacing="0" w:line="560" w:lineRule="exact"/>
        <w:ind w:firstLineChars="220" w:firstLine="31680"/>
        <w:jc w:val="both"/>
        <w:rPr>
          <w:rFonts w:ascii="仿宋_GB2312" w:eastAsia="仿宋_GB2312" w:hAnsi="仿宋" w:cs="Times New Roman"/>
          <w:color w:val="000000"/>
          <w:kern w:val="2"/>
          <w:sz w:val="30"/>
          <w:szCs w:val="30"/>
        </w:rPr>
      </w:pPr>
      <w:r w:rsidRPr="00AE42E6">
        <w:rPr>
          <w:rFonts w:ascii="仿宋_GB2312" w:eastAsia="仿宋_GB2312" w:hAnsi="仿宋" w:cs="仿宋_GB2312" w:hint="eastAsia"/>
          <w:color w:val="000000"/>
          <w:kern w:val="2"/>
          <w:sz w:val="30"/>
          <w:szCs w:val="30"/>
        </w:rPr>
        <w:t>本指导原则不适用于粘固、涂层、固定、垫底或临时修复等用途的牙科树脂材料产品，如牙科树脂粘接剂、牙科水门汀、表面封闭剂及上光剂、树脂型托槽粘接剂及处理剂、临时冠桥树脂、流动树脂、窝沟封闭剂等。</w:t>
      </w:r>
    </w:p>
    <w:p w:rsidR="00223545" w:rsidRPr="00AE42E6" w:rsidRDefault="00223545" w:rsidP="008C3FCD">
      <w:pPr>
        <w:spacing w:line="560" w:lineRule="exact"/>
        <w:ind w:firstLineChars="200" w:firstLine="31680"/>
        <w:rPr>
          <w:rFonts w:ascii="黑体" w:eastAsia="黑体" w:hAnsi="黑体" w:cs="Times New Roman"/>
          <w:color w:val="000000"/>
          <w:sz w:val="30"/>
          <w:szCs w:val="30"/>
        </w:rPr>
      </w:pPr>
      <w:r w:rsidRPr="00AE42E6">
        <w:rPr>
          <w:rFonts w:ascii="黑体" w:eastAsia="黑体" w:hAnsi="黑体" w:cs="黑体" w:hint="eastAsia"/>
          <w:color w:val="000000"/>
          <w:sz w:val="30"/>
          <w:szCs w:val="30"/>
        </w:rPr>
        <w:t>三、注册申报资料要求</w:t>
      </w:r>
    </w:p>
    <w:p w:rsidR="00223545" w:rsidRPr="00AE42E6" w:rsidRDefault="00223545" w:rsidP="008C3FCD">
      <w:pPr>
        <w:spacing w:line="560" w:lineRule="exact"/>
        <w:ind w:firstLineChars="200" w:firstLine="31680"/>
        <w:rPr>
          <w:rFonts w:ascii="楷体_GB2312" w:eastAsia="楷体_GB2312" w:hAnsi="楷体" w:cs="Times New Roman"/>
          <w:color w:val="000000"/>
          <w:sz w:val="30"/>
          <w:szCs w:val="30"/>
        </w:rPr>
      </w:pPr>
      <w:r w:rsidRPr="00AE42E6">
        <w:rPr>
          <w:rFonts w:ascii="楷体_GB2312" w:eastAsia="楷体_GB2312" w:hAnsi="楷体" w:cs="楷体_GB2312" w:hint="eastAsia"/>
          <w:color w:val="000000"/>
          <w:sz w:val="30"/>
          <w:szCs w:val="30"/>
        </w:rPr>
        <w:t>（一）产品的技术报告</w:t>
      </w:r>
    </w:p>
    <w:p w:rsidR="00223545" w:rsidRPr="00AE42E6" w:rsidRDefault="00223545" w:rsidP="008C3FCD">
      <w:pPr>
        <w:spacing w:line="560" w:lineRule="exact"/>
        <w:ind w:firstLineChars="200" w:firstLine="31680"/>
        <w:rPr>
          <w:rFonts w:ascii="仿宋_GB2312" w:eastAsia="仿宋_GB2312" w:hAnsi="仿宋" w:cs="Times New Roman"/>
          <w:color w:val="000000"/>
          <w:sz w:val="30"/>
          <w:szCs w:val="30"/>
        </w:rPr>
      </w:pPr>
      <w:r w:rsidRPr="00AE42E6">
        <w:rPr>
          <w:rFonts w:ascii="仿宋_GB2312" w:eastAsia="仿宋_GB2312" w:hAnsi="仿宋" w:cs="仿宋_GB2312" w:hint="eastAsia"/>
          <w:color w:val="000000"/>
          <w:sz w:val="30"/>
          <w:szCs w:val="30"/>
        </w:rPr>
        <w:t>技术报告应包括以下内容：</w:t>
      </w:r>
    </w:p>
    <w:p w:rsidR="00223545" w:rsidRPr="00AE42E6" w:rsidRDefault="00223545" w:rsidP="008C3FCD">
      <w:pPr>
        <w:spacing w:line="560" w:lineRule="exact"/>
        <w:ind w:firstLineChars="200" w:firstLine="31680"/>
        <w:rPr>
          <w:rFonts w:ascii="仿宋_GB2312" w:eastAsia="仿宋_GB2312" w:hAnsi="仿宋" w:cs="Times New Roman"/>
          <w:color w:val="000000"/>
          <w:sz w:val="30"/>
          <w:szCs w:val="30"/>
        </w:rPr>
      </w:pPr>
      <w:r w:rsidRPr="00AE42E6">
        <w:rPr>
          <w:rFonts w:ascii="仿宋_GB2312" w:eastAsia="仿宋_GB2312" w:hAnsi="仿宋" w:cs="仿宋_GB2312"/>
          <w:color w:val="000000"/>
          <w:sz w:val="30"/>
          <w:szCs w:val="30"/>
        </w:rPr>
        <w:t>1.</w:t>
      </w:r>
      <w:r w:rsidRPr="00AE42E6">
        <w:rPr>
          <w:rFonts w:ascii="仿宋_GB2312" w:eastAsia="仿宋_GB2312" w:hAnsi="仿宋" w:cs="仿宋_GB2312" w:hint="eastAsia"/>
          <w:color w:val="000000"/>
          <w:sz w:val="30"/>
          <w:szCs w:val="30"/>
        </w:rPr>
        <w:t>产品描述</w:t>
      </w:r>
    </w:p>
    <w:p w:rsidR="00223545" w:rsidRPr="00AE42E6" w:rsidRDefault="00223545" w:rsidP="008C3FCD">
      <w:pPr>
        <w:spacing w:line="560" w:lineRule="exact"/>
        <w:ind w:firstLineChars="200" w:firstLine="31680"/>
        <w:rPr>
          <w:rFonts w:ascii="仿宋_GB2312" w:eastAsia="仿宋_GB2312" w:hAnsi="仿宋" w:cs="Times New Roman"/>
          <w:color w:val="000000"/>
          <w:sz w:val="30"/>
          <w:szCs w:val="30"/>
        </w:rPr>
      </w:pPr>
      <w:r w:rsidRPr="00AE42E6">
        <w:rPr>
          <w:rFonts w:ascii="仿宋_GB2312" w:eastAsia="仿宋_GB2312" w:hAnsi="仿宋" w:cs="仿宋_GB2312" w:hint="eastAsia"/>
          <w:color w:val="000000"/>
          <w:sz w:val="30"/>
          <w:szCs w:val="30"/>
        </w:rPr>
        <w:t>包括：</w:t>
      </w:r>
    </w:p>
    <w:p w:rsidR="00223545" w:rsidRPr="00AE42E6" w:rsidRDefault="00223545" w:rsidP="008C3FCD">
      <w:pPr>
        <w:spacing w:line="560" w:lineRule="exact"/>
        <w:ind w:firstLineChars="200" w:firstLine="31680"/>
        <w:rPr>
          <w:rFonts w:ascii="仿宋_GB2312" w:eastAsia="仿宋_GB2312" w:hAnsi="仿宋" w:cs="仿宋_GB2312"/>
          <w:color w:val="000000"/>
          <w:sz w:val="30"/>
          <w:szCs w:val="30"/>
        </w:rPr>
      </w:pPr>
      <w:r w:rsidRPr="00AE42E6">
        <w:rPr>
          <w:rFonts w:ascii="仿宋_GB2312" w:eastAsia="仿宋_GB2312" w:hAnsi="仿宋" w:cs="仿宋_GB2312" w:hint="eastAsia"/>
          <w:color w:val="000000"/>
          <w:sz w:val="30"/>
          <w:szCs w:val="30"/>
        </w:rPr>
        <w:t>（</w:t>
      </w:r>
      <w:r w:rsidRPr="00AE42E6">
        <w:rPr>
          <w:rFonts w:ascii="仿宋_GB2312" w:eastAsia="仿宋_GB2312" w:hAnsi="仿宋" w:cs="仿宋_GB2312"/>
          <w:color w:val="000000"/>
          <w:sz w:val="30"/>
          <w:szCs w:val="30"/>
        </w:rPr>
        <w:t>1</w:t>
      </w:r>
      <w:r w:rsidRPr="00AE42E6">
        <w:rPr>
          <w:rFonts w:ascii="仿宋_GB2312" w:eastAsia="仿宋_GB2312" w:hAnsi="仿宋" w:cs="仿宋_GB2312" w:hint="eastAsia"/>
          <w:color w:val="000000"/>
          <w:sz w:val="30"/>
          <w:szCs w:val="30"/>
        </w:rPr>
        <w:t>）产品的性能结构组成、规格型号、成分组成、所属类别、色度范围、有效期、储存方式，是否属于本指导原则适用的范围等。</w:t>
      </w:r>
      <w:r w:rsidRPr="00AE42E6">
        <w:rPr>
          <w:rFonts w:ascii="仿宋_GB2312" w:eastAsia="仿宋_GB2312" w:hAnsi="仿宋" w:cs="仿宋_GB2312"/>
          <w:color w:val="000000"/>
          <w:sz w:val="30"/>
          <w:szCs w:val="30"/>
        </w:rPr>
        <w:t xml:space="preserve"> </w:t>
      </w:r>
    </w:p>
    <w:p w:rsidR="00223545" w:rsidRPr="00AE42E6" w:rsidRDefault="00223545" w:rsidP="008C3FCD">
      <w:pPr>
        <w:spacing w:line="560" w:lineRule="exact"/>
        <w:ind w:firstLineChars="200" w:firstLine="31680"/>
        <w:rPr>
          <w:rFonts w:ascii="仿宋_GB2312" w:eastAsia="仿宋_GB2312" w:hAnsi="仿宋" w:cs="Times New Roman"/>
          <w:color w:val="000000"/>
          <w:sz w:val="30"/>
          <w:szCs w:val="30"/>
        </w:rPr>
      </w:pPr>
      <w:r w:rsidRPr="00AE42E6">
        <w:rPr>
          <w:rFonts w:ascii="仿宋_GB2312" w:eastAsia="仿宋_GB2312" w:hAnsi="仿宋" w:cs="仿宋_GB2312" w:hint="eastAsia"/>
          <w:color w:val="000000"/>
          <w:sz w:val="30"/>
          <w:szCs w:val="30"/>
        </w:rPr>
        <w:t>（</w:t>
      </w:r>
      <w:r w:rsidRPr="00AE42E6">
        <w:rPr>
          <w:rFonts w:ascii="仿宋_GB2312" w:eastAsia="仿宋_GB2312" w:hAnsi="仿宋" w:cs="仿宋_GB2312"/>
          <w:color w:val="000000"/>
          <w:sz w:val="30"/>
          <w:szCs w:val="30"/>
        </w:rPr>
        <w:t>2</w:t>
      </w:r>
      <w:r w:rsidRPr="00AE42E6">
        <w:rPr>
          <w:rFonts w:ascii="仿宋_GB2312" w:eastAsia="仿宋_GB2312" w:hAnsi="仿宋" w:cs="仿宋_GB2312" w:hint="eastAsia"/>
          <w:color w:val="000000"/>
          <w:sz w:val="30"/>
          <w:szCs w:val="30"/>
        </w:rPr>
        <w:t>）工作原理（即产品如何实现其预期用途的原理）及产品设计等。</w:t>
      </w:r>
    </w:p>
    <w:p w:rsidR="00223545" w:rsidRPr="00AE42E6" w:rsidRDefault="00223545" w:rsidP="008C3FCD">
      <w:pPr>
        <w:spacing w:line="560" w:lineRule="exact"/>
        <w:ind w:firstLineChars="200" w:firstLine="31680"/>
        <w:rPr>
          <w:rFonts w:ascii="仿宋_GB2312" w:eastAsia="仿宋_GB2312" w:hAnsi="仿宋" w:cs="Times New Roman"/>
          <w:color w:val="000000"/>
          <w:sz w:val="30"/>
          <w:szCs w:val="30"/>
        </w:rPr>
      </w:pPr>
      <w:r w:rsidRPr="00AE42E6">
        <w:rPr>
          <w:rFonts w:ascii="仿宋_GB2312" w:eastAsia="仿宋_GB2312" w:hAnsi="仿宋" w:cs="仿宋_GB2312" w:hint="eastAsia"/>
          <w:color w:val="000000"/>
          <w:sz w:val="30"/>
          <w:szCs w:val="30"/>
        </w:rPr>
        <w:t>（</w:t>
      </w:r>
      <w:r w:rsidRPr="00AE42E6">
        <w:rPr>
          <w:rFonts w:ascii="仿宋_GB2312" w:eastAsia="仿宋_GB2312" w:hAnsi="仿宋" w:cs="仿宋_GB2312"/>
          <w:color w:val="000000"/>
          <w:sz w:val="30"/>
          <w:szCs w:val="30"/>
        </w:rPr>
        <w:t>3</w:t>
      </w:r>
      <w:r w:rsidRPr="00AE42E6">
        <w:rPr>
          <w:rFonts w:ascii="仿宋_GB2312" w:eastAsia="仿宋_GB2312" w:hAnsi="仿宋" w:cs="仿宋_GB2312" w:hint="eastAsia"/>
          <w:color w:val="000000"/>
          <w:sz w:val="30"/>
          <w:szCs w:val="30"/>
        </w:rPr>
        <w:t>）产品的性能描述。</w:t>
      </w:r>
    </w:p>
    <w:p w:rsidR="00223545" w:rsidRPr="00AE42E6" w:rsidRDefault="00223545" w:rsidP="008C3FCD">
      <w:pPr>
        <w:spacing w:line="560" w:lineRule="exact"/>
        <w:ind w:firstLineChars="200" w:firstLine="31680"/>
        <w:rPr>
          <w:rFonts w:ascii="仿宋_GB2312" w:eastAsia="仿宋_GB2312" w:hAnsi="仿宋" w:cs="Times New Roman"/>
          <w:color w:val="000000"/>
          <w:sz w:val="30"/>
          <w:szCs w:val="30"/>
        </w:rPr>
      </w:pPr>
      <w:r w:rsidRPr="00AE42E6">
        <w:rPr>
          <w:rFonts w:ascii="仿宋_GB2312" w:eastAsia="仿宋_GB2312" w:hAnsi="仿宋" w:cs="仿宋_GB2312" w:hint="eastAsia"/>
          <w:color w:val="000000"/>
          <w:sz w:val="30"/>
          <w:szCs w:val="30"/>
        </w:rPr>
        <w:t>（</w:t>
      </w:r>
      <w:r w:rsidRPr="00AE42E6">
        <w:rPr>
          <w:rFonts w:ascii="仿宋_GB2312" w:eastAsia="仿宋_GB2312" w:hAnsi="仿宋" w:cs="仿宋_GB2312"/>
          <w:color w:val="000000"/>
          <w:sz w:val="30"/>
          <w:szCs w:val="30"/>
        </w:rPr>
        <w:t>4</w:t>
      </w:r>
      <w:r w:rsidRPr="00AE42E6">
        <w:rPr>
          <w:rFonts w:ascii="仿宋_GB2312" w:eastAsia="仿宋_GB2312" w:hAnsi="仿宋" w:cs="仿宋_GB2312" w:hint="eastAsia"/>
          <w:color w:val="000000"/>
          <w:sz w:val="30"/>
          <w:szCs w:val="30"/>
        </w:rPr>
        <w:t>）产品临床应用的适应证。</w:t>
      </w:r>
    </w:p>
    <w:p w:rsidR="00223545" w:rsidRPr="00AE42E6" w:rsidRDefault="00223545" w:rsidP="008C3FCD">
      <w:pPr>
        <w:spacing w:line="560" w:lineRule="exact"/>
        <w:ind w:firstLineChars="200" w:firstLine="31680"/>
        <w:rPr>
          <w:rFonts w:ascii="仿宋_GB2312" w:eastAsia="仿宋_GB2312" w:hAnsi="仿宋" w:cs="Times New Roman"/>
          <w:color w:val="000000"/>
          <w:sz w:val="30"/>
          <w:szCs w:val="30"/>
        </w:rPr>
      </w:pPr>
      <w:r w:rsidRPr="00AE42E6">
        <w:rPr>
          <w:rFonts w:ascii="仿宋_GB2312" w:eastAsia="仿宋_GB2312" w:hAnsi="仿宋" w:cs="仿宋_GB2312" w:hint="eastAsia"/>
          <w:color w:val="000000"/>
          <w:sz w:val="30"/>
          <w:szCs w:val="30"/>
        </w:rPr>
        <w:t>（</w:t>
      </w:r>
      <w:r w:rsidRPr="00AE42E6">
        <w:rPr>
          <w:rFonts w:ascii="仿宋_GB2312" w:eastAsia="仿宋_GB2312" w:hAnsi="仿宋" w:cs="仿宋_GB2312"/>
          <w:color w:val="000000"/>
          <w:sz w:val="30"/>
          <w:szCs w:val="30"/>
        </w:rPr>
        <w:t>5</w:t>
      </w:r>
      <w:r w:rsidRPr="00AE42E6">
        <w:rPr>
          <w:rFonts w:ascii="仿宋_GB2312" w:eastAsia="仿宋_GB2312" w:hAnsi="仿宋" w:cs="仿宋_GB2312" w:hint="eastAsia"/>
          <w:color w:val="000000"/>
          <w:sz w:val="30"/>
          <w:szCs w:val="30"/>
        </w:rPr>
        <w:t>）推荐的临床操作方法以及建议使用的粘接系统。</w:t>
      </w:r>
    </w:p>
    <w:p w:rsidR="00223545" w:rsidRPr="00AE42E6" w:rsidRDefault="00223545" w:rsidP="008C3FCD">
      <w:pPr>
        <w:spacing w:line="560" w:lineRule="exact"/>
        <w:ind w:firstLineChars="200" w:firstLine="31680"/>
        <w:rPr>
          <w:rFonts w:ascii="仿宋_GB2312" w:eastAsia="仿宋_GB2312" w:hAnsi="仿宋" w:cs="Times New Roman"/>
          <w:color w:val="000000"/>
          <w:sz w:val="30"/>
          <w:szCs w:val="30"/>
        </w:rPr>
      </w:pPr>
      <w:r w:rsidRPr="00AE42E6">
        <w:rPr>
          <w:rFonts w:ascii="仿宋_GB2312" w:eastAsia="仿宋_GB2312" w:hAnsi="仿宋" w:cs="仿宋_GB2312"/>
          <w:color w:val="000000"/>
          <w:sz w:val="30"/>
          <w:szCs w:val="30"/>
        </w:rPr>
        <w:t>2.</w:t>
      </w:r>
      <w:r w:rsidRPr="00AE42E6">
        <w:rPr>
          <w:rFonts w:ascii="仿宋_GB2312" w:eastAsia="仿宋_GB2312" w:hAnsi="仿宋" w:cs="仿宋_GB2312" w:hint="eastAsia"/>
          <w:color w:val="000000"/>
          <w:sz w:val="30"/>
          <w:szCs w:val="30"/>
        </w:rPr>
        <w:t>材料</w:t>
      </w:r>
    </w:p>
    <w:p w:rsidR="00223545" w:rsidRPr="00AE42E6" w:rsidRDefault="00223545" w:rsidP="008C3FCD">
      <w:pPr>
        <w:spacing w:line="560" w:lineRule="exact"/>
        <w:ind w:firstLineChars="200" w:firstLine="31680"/>
        <w:rPr>
          <w:rFonts w:ascii="仿宋_GB2312" w:eastAsia="仿宋_GB2312" w:hAnsi="仿宋" w:cs="Times New Roman"/>
          <w:color w:val="000000"/>
          <w:sz w:val="30"/>
          <w:szCs w:val="30"/>
        </w:rPr>
      </w:pPr>
      <w:r w:rsidRPr="00AE42E6">
        <w:rPr>
          <w:rFonts w:ascii="仿宋_GB2312" w:eastAsia="仿宋_GB2312" w:hAnsi="仿宋" w:cs="仿宋_GB2312" w:hint="eastAsia"/>
          <w:color w:val="000000"/>
          <w:sz w:val="30"/>
          <w:szCs w:val="30"/>
        </w:rPr>
        <w:t>列出产品所有成分的化学名称及其含量，包括所含的填料、有机树脂、偶联剂、引发剂</w:t>
      </w:r>
      <w:r w:rsidRPr="00AE42E6">
        <w:rPr>
          <w:rFonts w:ascii="仿宋_GB2312" w:eastAsia="仿宋_GB2312" w:hAnsi="仿宋" w:cs="仿宋_GB2312"/>
          <w:color w:val="000000"/>
          <w:sz w:val="30"/>
          <w:szCs w:val="30"/>
        </w:rPr>
        <w:t>/</w:t>
      </w:r>
      <w:r w:rsidRPr="00AE42E6">
        <w:rPr>
          <w:rFonts w:ascii="仿宋_GB2312" w:eastAsia="仿宋_GB2312" w:hAnsi="仿宋" w:cs="仿宋_GB2312" w:hint="eastAsia"/>
          <w:color w:val="000000"/>
          <w:sz w:val="30"/>
          <w:szCs w:val="30"/>
        </w:rPr>
        <w:t>催化剂、促进剂、着色剂、添加剂等。应注明各成分的化学文摘登记号（</w:t>
      </w:r>
      <w:r w:rsidRPr="00AE42E6">
        <w:rPr>
          <w:rFonts w:ascii="仿宋_GB2312" w:eastAsia="仿宋_GB2312" w:hAnsi="仿宋" w:cs="仿宋_GB2312"/>
          <w:color w:val="000000"/>
          <w:sz w:val="30"/>
          <w:szCs w:val="30"/>
        </w:rPr>
        <w:t>CAS</w:t>
      </w:r>
      <w:r w:rsidRPr="00AE42E6">
        <w:rPr>
          <w:rFonts w:ascii="仿宋_GB2312" w:eastAsia="仿宋_GB2312" w:hAnsi="仿宋" w:cs="仿宋_GB2312" w:hint="eastAsia"/>
          <w:color w:val="000000"/>
          <w:sz w:val="30"/>
          <w:szCs w:val="30"/>
        </w:rPr>
        <w:t>号），着色剂注明化学文摘登记号或颜色索引号，并描述产品的加工过程。</w:t>
      </w:r>
    </w:p>
    <w:p w:rsidR="00223545" w:rsidRPr="00AE42E6" w:rsidRDefault="00223545" w:rsidP="008C3FCD">
      <w:pPr>
        <w:spacing w:line="560" w:lineRule="exact"/>
        <w:ind w:firstLineChars="200" w:firstLine="31680"/>
        <w:rPr>
          <w:rFonts w:ascii="仿宋_GB2312" w:eastAsia="仿宋_GB2312" w:hAnsi="仿宋" w:cs="Times New Roman"/>
          <w:color w:val="000000"/>
          <w:sz w:val="30"/>
          <w:szCs w:val="30"/>
        </w:rPr>
      </w:pPr>
      <w:r w:rsidRPr="00AE42E6">
        <w:rPr>
          <w:rFonts w:ascii="仿宋_GB2312" w:eastAsia="仿宋_GB2312" w:hAnsi="仿宋" w:cs="仿宋_GB2312"/>
          <w:color w:val="000000"/>
          <w:sz w:val="30"/>
          <w:szCs w:val="30"/>
        </w:rPr>
        <w:t>3.</w:t>
      </w:r>
      <w:r w:rsidRPr="00AE42E6">
        <w:rPr>
          <w:rFonts w:ascii="仿宋_GB2312" w:eastAsia="仿宋_GB2312" w:hAnsi="仿宋" w:cs="仿宋_GB2312" w:hint="eastAsia"/>
          <w:color w:val="000000"/>
          <w:sz w:val="30"/>
          <w:szCs w:val="30"/>
        </w:rPr>
        <w:t>产品性能</w:t>
      </w:r>
    </w:p>
    <w:p w:rsidR="00223545" w:rsidRPr="00AE42E6" w:rsidRDefault="00223545" w:rsidP="008C3FCD">
      <w:pPr>
        <w:spacing w:line="560" w:lineRule="exact"/>
        <w:ind w:firstLineChars="200" w:firstLine="31680"/>
        <w:rPr>
          <w:rFonts w:ascii="仿宋_GB2312" w:eastAsia="仿宋_GB2312" w:hAnsi="仿宋" w:cs="Times New Roman"/>
          <w:color w:val="000000"/>
          <w:sz w:val="30"/>
          <w:szCs w:val="30"/>
        </w:rPr>
      </w:pPr>
      <w:r w:rsidRPr="00AE42E6">
        <w:rPr>
          <w:rFonts w:ascii="仿宋_GB2312" w:eastAsia="仿宋_GB2312" w:hAnsi="仿宋" w:cs="仿宋_GB2312" w:hint="eastAsia"/>
          <w:color w:val="000000"/>
          <w:sz w:val="30"/>
          <w:szCs w:val="30"/>
        </w:rPr>
        <w:t>根据产品的性能特点，建议描述产品适用的指标：</w:t>
      </w:r>
    </w:p>
    <w:p w:rsidR="00223545" w:rsidRPr="00AE42E6" w:rsidRDefault="00223545" w:rsidP="008C3FCD">
      <w:pPr>
        <w:pStyle w:val="NormalWeb"/>
        <w:spacing w:before="0" w:beforeAutospacing="0" w:after="0" w:afterAutospacing="0" w:line="560" w:lineRule="exact"/>
        <w:ind w:firstLineChars="200" w:firstLine="31680"/>
        <w:jc w:val="both"/>
        <w:rPr>
          <w:rFonts w:ascii="仿宋_GB2312" w:eastAsia="仿宋_GB2312" w:hAnsi="仿宋" w:cs="Times New Roman"/>
          <w:color w:val="000000"/>
          <w:kern w:val="2"/>
          <w:sz w:val="30"/>
          <w:szCs w:val="30"/>
        </w:rPr>
      </w:pPr>
      <w:r w:rsidRPr="00AE42E6">
        <w:rPr>
          <w:rFonts w:ascii="仿宋_GB2312" w:eastAsia="仿宋_GB2312" w:hAnsi="仿宋" w:cs="仿宋_GB2312" w:hint="eastAsia"/>
          <w:color w:val="000000"/>
          <w:kern w:val="2"/>
          <w:sz w:val="30"/>
          <w:szCs w:val="30"/>
        </w:rPr>
        <w:t>·工作时间（秒）</w:t>
      </w:r>
      <w:r w:rsidRPr="00AE42E6">
        <w:rPr>
          <w:rFonts w:ascii="仿宋_GB2312" w:eastAsia="仿宋_GB2312" w:hAnsi="仿宋" w:cs="仿宋_GB2312"/>
          <w:color w:val="000000"/>
          <w:kern w:val="2"/>
          <w:sz w:val="30"/>
          <w:szCs w:val="30"/>
        </w:rPr>
        <w:t>——</w:t>
      </w:r>
      <w:r w:rsidRPr="00AE42E6">
        <w:rPr>
          <w:rFonts w:ascii="仿宋_GB2312" w:eastAsia="仿宋_GB2312" w:hAnsi="仿宋" w:cs="仿宋_GB2312" w:hint="eastAsia"/>
          <w:color w:val="000000"/>
          <w:kern w:val="2"/>
          <w:sz w:val="30"/>
          <w:szCs w:val="30"/>
        </w:rPr>
        <w:t>对于化学固化或双重固化材料</w:t>
      </w:r>
    </w:p>
    <w:p w:rsidR="00223545" w:rsidRPr="00AE42E6" w:rsidRDefault="00223545" w:rsidP="008C3FCD">
      <w:pPr>
        <w:pStyle w:val="NormalWeb"/>
        <w:spacing w:before="0" w:beforeAutospacing="0" w:after="0" w:afterAutospacing="0" w:line="560" w:lineRule="exact"/>
        <w:ind w:firstLineChars="200" w:firstLine="31680"/>
        <w:jc w:val="both"/>
        <w:rPr>
          <w:rFonts w:ascii="仿宋_GB2312" w:eastAsia="仿宋_GB2312" w:hAnsi="仿宋" w:cs="Times New Roman"/>
          <w:color w:val="000000"/>
          <w:kern w:val="2"/>
          <w:sz w:val="30"/>
          <w:szCs w:val="30"/>
        </w:rPr>
      </w:pPr>
      <w:r w:rsidRPr="00AE42E6">
        <w:rPr>
          <w:rFonts w:ascii="仿宋_GB2312" w:eastAsia="仿宋_GB2312" w:hAnsi="仿宋" w:cs="仿宋_GB2312" w:hint="eastAsia"/>
          <w:color w:val="000000"/>
          <w:kern w:val="2"/>
          <w:sz w:val="30"/>
          <w:szCs w:val="30"/>
        </w:rPr>
        <w:t>·固化时间（分钟）</w:t>
      </w:r>
      <w:r w:rsidRPr="00AE42E6">
        <w:rPr>
          <w:rFonts w:ascii="仿宋_GB2312" w:eastAsia="仿宋_GB2312" w:hAnsi="仿宋" w:cs="仿宋_GB2312"/>
          <w:color w:val="000000"/>
          <w:kern w:val="2"/>
          <w:sz w:val="30"/>
          <w:szCs w:val="30"/>
        </w:rPr>
        <w:t>——</w:t>
      </w:r>
      <w:r w:rsidRPr="00AE42E6">
        <w:rPr>
          <w:rFonts w:ascii="仿宋_GB2312" w:eastAsia="仿宋_GB2312" w:hAnsi="仿宋" w:cs="仿宋_GB2312" w:hint="eastAsia"/>
          <w:color w:val="000000"/>
          <w:kern w:val="2"/>
          <w:sz w:val="30"/>
          <w:szCs w:val="30"/>
        </w:rPr>
        <w:t>对于化学固化或双重固化材料</w:t>
      </w:r>
    </w:p>
    <w:p w:rsidR="00223545" w:rsidRPr="00AE42E6" w:rsidRDefault="00223545" w:rsidP="008C3FCD">
      <w:pPr>
        <w:pStyle w:val="NormalWeb"/>
        <w:spacing w:before="0" w:beforeAutospacing="0" w:after="0" w:afterAutospacing="0" w:line="560" w:lineRule="exact"/>
        <w:ind w:firstLineChars="200" w:firstLine="31680"/>
        <w:jc w:val="both"/>
        <w:rPr>
          <w:rFonts w:ascii="仿宋_GB2312" w:eastAsia="仿宋_GB2312" w:hAnsi="仿宋" w:cs="Times New Roman"/>
          <w:color w:val="000000"/>
          <w:kern w:val="2"/>
          <w:sz w:val="30"/>
          <w:szCs w:val="30"/>
        </w:rPr>
      </w:pPr>
      <w:r w:rsidRPr="00AE42E6">
        <w:rPr>
          <w:rFonts w:ascii="仿宋_GB2312" w:eastAsia="仿宋_GB2312" w:hAnsi="仿宋" w:cs="仿宋_GB2312" w:hint="eastAsia"/>
          <w:color w:val="000000"/>
          <w:kern w:val="2"/>
          <w:sz w:val="30"/>
          <w:szCs w:val="30"/>
        </w:rPr>
        <w:t>·对环境光线的敏感性</w:t>
      </w:r>
      <w:r w:rsidRPr="00AE42E6">
        <w:rPr>
          <w:rFonts w:ascii="仿宋_GB2312" w:eastAsia="仿宋_GB2312" w:hAnsi="仿宋" w:cs="仿宋_GB2312"/>
          <w:color w:val="000000"/>
          <w:kern w:val="2"/>
          <w:sz w:val="30"/>
          <w:szCs w:val="30"/>
        </w:rPr>
        <w:t>——</w:t>
      </w:r>
      <w:r w:rsidRPr="00AE42E6">
        <w:rPr>
          <w:rFonts w:ascii="仿宋_GB2312" w:eastAsia="仿宋_GB2312" w:hAnsi="仿宋" w:cs="仿宋_GB2312" w:hint="eastAsia"/>
          <w:color w:val="000000"/>
          <w:kern w:val="2"/>
          <w:sz w:val="30"/>
          <w:szCs w:val="30"/>
        </w:rPr>
        <w:t>对于光固化材料</w:t>
      </w:r>
    </w:p>
    <w:p w:rsidR="00223545" w:rsidRPr="00AE42E6" w:rsidRDefault="00223545" w:rsidP="008C3FCD">
      <w:pPr>
        <w:pStyle w:val="NormalWeb"/>
        <w:spacing w:before="0" w:beforeAutospacing="0" w:after="0" w:afterAutospacing="0" w:line="560" w:lineRule="exact"/>
        <w:ind w:firstLineChars="200" w:firstLine="31680"/>
        <w:jc w:val="both"/>
        <w:rPr>
          <w:rFonts w:ascii="仿宋_GB2312" w:eastAsia="仿宋_GB2312" w:hAnsi="仿宋" w:cs="Times New Roman"/>
          <w:color w:val="000000"/>
          <w:kern w:val="2"/>
          <w:sz w:val="30"/>
          <w:szCs w:val="30"/>
        </w:rPr>
      </w:pPr>
      <w:r w:rsidRPr="00AE42E6">
        <w:rPr>
          <w:rFonts w:ascii="仿宋_GB2312" w:eastAsia="仿宋_GB2312" w:hAnsi="仿宋" w:cs="仿宋_GB2312" w:hint="eastAsia"/>
          <w:color w:val="000000"/>
          <w:kern w:val="2"/>
          <w:sz w:val="30"/>
          <w:szCs w:val="30"/>
        </w:rPr>
        <w:t>·固化条件：如光固化材料，应明确固化光照强度（</w:t>
      </w:r>
      <w:r w:rsidRPr="00AE42E6">
        <w:rPr>
          <w:rFonts w:ascii="仿宋_GB2312" w:eastAsia="仿宋_GB2312" w:hAnsi="仿宋" w:cs="仿宋_GB2312"/>
          <w:color w:val="000000"/>
          <w:kern w:val="2"/>
          <w:sz w:val="30"/>
          <w:szCs w:val="30"/>
        </w:rPr>
        <w:t>mW/cm2</w:t>
      </w:r>
      <w:r w:rsidRPr="00AE42E6">
        <w:rPr>
          <w:rFonts w:ascii="仿宋_GB2312" w:eastAsia="仿宋_GB2312" w:hAnsi="仿宋" w:cs="仿宋_GB2312" w:hint="eastAsia"/>
          <w:color w:val="000000"/>
          <w:kern w:val="2"/>
          <w:sz w:val="30"/>
          <w:szCs w:val="30"/>
        </w:rPr>
        <w:t>）、波长（</w:t>
      </w:r>
      <w:r w:rsidRPr="00AE42E6">
        <w:rPr>
          <w:rFonts w:ascii="仿宋_GB2312" w:eastAsia="仿宋_GB2312" w:hAnsi="仿宋" w:cs="仿宋_GB2312"/>
          <w:color w:val="000000"/>
          <w:kern w:val="2"/>
          <w:sz w:val="30"/>
          <w:szCs w:val="30"/>
        </w:rPr>
        <w:t>nm</w:t>
      </w:r>
      <w:r w:rsidRPr="00AE42E6">
        <w:rPr>
          <w:rFonts w:ascii="仿宋_GB2312" w:eastAsia="仿宋_GB2312" w:hAnsi="仿宋" w:cs="仿宋_GB2312" w:hint="eastAsia"/>
          <w:color w:val="000000"/>
          <w:kern w:val="2"/>
          <w:sz w:val="30"/>
          <w:szCs w:val="30"/>
        </w:rPr>
        <w:t>）及时间；如加热固化材料，应明确加热固化的方式、温度及时间</w:t>
      </w:r>
    </w:p>
    <w:p w:rsidR="00223545" w:rsidRPr="00AE42E6" w:rsidRDefault="00223545" w:rsidP="008C3FCD">
      <w:pPr>
        <w:pStyle w:val="NormalWeb"/>
        <w:spacing w:before="0" w:beforeAutospacing="0" w:after="0" w:afterAutospacing="0" w:line="560" w:lineRule="exact"/>
        <w:ind w:firstLineChars="200" w:firstLine="31680"/>
        <w:jc w:val="both"/>
        <w:rPr>
          <w:rFonts w:ascii="仿宋_GB2312" w:eastAsia="仿宋_GB2312" w:hAnsi="仿宋" w:cs="Times New Roman"/>
          <w:color w:val="000000"/>
          <w:kern w:val="2"/>
          <w:sz w:val="30"/>
          <w:szCs w:val="30"/>
        </w:rPr>
      </w:pPr>
      <w:r w:rsidRPr="00AE42E6">
        <w:rPr>
          <w:rFonts w:ascii="仿宋_GB2312" w:eastAsia="仿宋_GB2312" w:hAnsi="仿宋" w:cs="仿宋_GB2312" w:hint="eastAsia"/>
          <w:color w:val="000000"/>
          <w:kern w:val="2"/>
          <w:sz w:val="30"/>
          <w:szCs w:val="30"/>
        </w:rPr>
        <w:t>·固化深度（</w:t>
      </w:r>
      <w:r w:rsidRPr="00AE42E6">
        <w:rPr>
          <w:rFonts w:ascii="仿宋_GB2312" w:eastAsia="仿宋_GB2312" w:hAnsi="仿宋" w:cs="仿宋_GB2312"/>
          <w:color w:val="000000"/>
          <w:kern w:val="2"/>
          <w:sz w:val="30"/>
          <w:szCs w:val="30"/>
        </w:rPr>
        <w:t>mm</w:t>
      </w:r>
      <w:r w:rsidRPr="00AE42E6">
        <w:rPr>
          <w:rFonts w:ascii="仿宋_GB2312" w:eastAsia="仿宋_GB2312" w:hAnsi="仿宋" w:cs="仿宋_GB2312" w:hint="eastAsia"/>
          <w:color w:val="000000"/>
          <w:kern w:val="2"/>
          <w:sz w:val="30"/>
          <w:szCs w:val="30"/>
        </w:rPr>
        <w:t>）</w:t>
      </w:r>
      <w:r w:rsidRPr="00AE42E6">
        <w:rPr>
          <w:rFonts w:ascii="仿宋_GB2312" w:eastAsia="仿宋_GB2312" w:hAnsi="仿宋" w:cs="仿宋_GB2312"/>
          <w:color w:val="000000"/>
          <w:kern w:val="2"/>
          <w:sz w:val="30"/>
          <w:szCs w:val="30"/>
        </w:rPr>
        <w:t>——</w:t>
      </w:r>
      <w:r w:rsidRPr="00AE42E6">
        <w:rPr>
          <w:rFonts w:ascii="仿宋_GB2312" w:eastAsia="仿宋_GB2312" w:hAnsi="仿宋" w:cs="仿宋_GB2312" w:hint="eastAsia"/>
          <w:color w:val="000000"/>
          <w:kern w:val="2"/>
          <w:sz w:val="30"/>
          <w:szCs w:val="30"/>
        </w:rPr>
        <w:t>对于外部能量激活材料</w:t>
      </w:r>
    </w:p>
    <w:p w:rsidR="00223545" w:rsidRPr="00AE42E6" w:rsidRDefault="00223545" w:rsidP="008C3FCD">
      <w:pPr>
        <w:pStyle w:val="NormalWeb"/>
        <w:spacing w:before="0" w:beforeAutospacing="0" w:after="0" w:afterAutospacing="0" w:line="560" w:lineRule="exact"/>
        <w:ind w:firstLineChars="200" w:firstLine="31680"/>
        <w:jc w:val="both"/>
        <w:rPr>
          <w:rFonts w:ascii="仿宋_GB2312" w:eastAsia="仿宋_GB2312" w:hAnsi="仿宋" w:cs="Times New Roman"/>
          <w:color w:val="000000"/>
          <w:kern w:val="2"/>
          <w:sz w:val="30"/>
          <w:szCs w:val="30"/>
        </w:rPr>
      </w:pPr>
      <w:r w:rsidRPr="00AE42E6">
        <w:rPr>
          <w:rFonts w:ascii="仿宋_GB2312" w:eastAsia="仿宋_GB2312" w:hAnsi="仿宋" w:cs="仿宋_GB2312" w:hint="eastAsia"/>
          <w:color w:val="000000"/>
          <w:kern w:val="2"/>
          <w:sz w:val="30"/>
          <w:szCs w:val="30"/>
        </w:rPr>
        <w:t>·固化放热</w:t>
      </w:r>
    </w:p>
    <w:p w:rsidR="00223545" w:rsidRPr="00AE42E6" w:rsidRDefault="00223545" w:rsidP="008C3FCD">
      <w:pPr>
        <w:pStyle w:val="NormalWeb"/>
        <w:spacing w:before="0" w:beforeAutospacing="0" w:after="0" w:afterAutospacing="0" w:line="560" w:lineRule="exact"/>
        <w:ind w:firstLineChars="200" w:firstLine="31680"/>
        <w:jc w:val="both"/>
        <w:rPr>
          <w:rFonts w:ascii="仿宋_GB2312" w:eastAsia="仿宋_GB2312" w:hAnsi="仿宋" w:cs="Times New Roman"/>
          <w:color w:val="000000"/>
          <w:kern w:val="2"/>
          <w:sz w:val="30"/>
          <w:szCs w:val="30"/>
        </w:rPr>
      </w:pPr>
      <w:r w:rsidRPr="00AE42E6">
        <w:rPr>
          <w:rFonts w:ascii="仿宋_GB2312" w:eastAsia="仿宋_GB2312" w:hAnsi="仿宋" w:cs="仿宋_GB2312" w:hint="eastAsia"/>
          <w:color w:val="000000"/>
          <w:kern w:val="2"/>
          <w:sz w:val="30"/>
          <w:szCs w:val="30"/>
        </w:rPr>
        <w:t>·抗压强度（</w:t>
      </w:r>
      <w:r w:rsidRPr="00AE42E6">
        <w:rPr>
          <w:rFonts w:ascii="仿宋_GB2312" w:eastAsia="仿宋_GB2312" w:hAnsi="仿宋" w:cs="仿宋_GB2312"/>
          <w:color w:val="000000"/>
          <w:kern w:val="2"/>
          <w:sz w:val="30"/>
          <w:szCs w:val="30"/>
        </w:rPr>
        <w:t>MPa</w:t>
      </w:r>
      <w:r w:rsidRPr="00AE42E6">
        <w:rPr>
          <w:rFonts w:ascii="仿宋_GB2312" w:eastAsia="仿宋_GB2312" w:hAnsi="仿宋" w:cs="仿宋_GB2312" w:hint="eastAsia"/>
          <w:color w:val="000000"/>
          <w:kern w:val="2"/>
          <w:sz w:val="30"/>
          <w:szCs w:val="30"/>
        </w:rPr>
        <w:t>）</w:t>
      </w:r>
    </w:p>
    <w:p w:rsidR="00223545" w:rsidRPr="00AE42E6" w:rsidRDefault="00223545" w:rsidP="008C3FCD">
      <w:pPr>
        <w:pStyle w:val="NormalWeb"/>
        <w:spacing w:before="0" w:beforeAutospacing="0" w:after="0" w:afterAutospacing="0" w:line="560" w:lineRule="exact"/>
        <w:ind w:firstLineChars="200" w:firstLine="31680"/>
        <w:jc w:val="both"/>
        <w:rPr>
          <w:rFonts w:ascii="仿宋_GB2312" w:eastAsia="仿宋_GB2312" w:hAnsi="仿宋" w:cs="Times New Roman"/>
          <w:color w:val="000000"/>
          <w:kern w:val="2"/>
          <w:sz w:val="30"/>
          <w:szCs w:val="30"/>
        </w:rPr>
      </w:pPr>
      <w:r w:rsidRPr="00AE42E6">
        <w:rPr>
          <w:rFonts w:ascii="仿宋_GB2312" w:eastAsia="仿宋_GB2312" w:hAnsi="仿宋" w:cs="仿宋_GB2312" w:hint="eastAsia"/>
          <w:color w:val="000000"/>
          <w:kern w:val="2"/>
          <w:sz w:val="30"/>
          <w:szCs w:val="30"/>
        </w:rPr>
        <w:t>·挠曲强度（</w:t>
      </w:r>
      <w:r w:rsidRPr="00AE42E6">
        <w:rPr>
          <w:rFonts w:ascii="仿宋_GB2312" w:eastAsia="仿宋_GB2312" w:hAnsi="仿宋" w:cs="仿宋_GB2312"/>
          <w:color w:val="000000"/>
          <w:kern w:val="2"/>
          <w:sz w:val="30"/>
          <w:szCs w:val="30"/>
        </w:rPr>
        <w:t>MPa</w:t>
      </w:r>
      <w:r w:rsidRPr="00AE42E6">
        <w:rPr>
          <w:rFonts w:ascii="仿宋_GB2312" w:eastAsia="仿宋_GB2312" w:hAnsi="仿宋" w:cs="仿宋_GB2312" w:hint="eastAsia"/>
          <w:color w:val="000000"/>
          <w:kern w:val="2"/>
          <w:sz w:val="30"/>
          <w:szCs w:val="30"/>
        </w:rPr>
        <w:t>）</w:t>
      </w:r>
    </w:p>
    <w:p w:rsidR="00223545" w:rsidRPr="00AE42E6" w:rsidRDefault="00223545" w:rsidP="008C3FCD">
      <w:pPr>
        <w:pStyle w:val="NormalWeb"/>
        <w:spacing w:before="0" w:beforeAutospacing="0" w:after="0" w:afterAutospacing="0" w:line="560" w:lineRule="exact"/>
        <w:ind w:firstLineChars="200" w:firstLine="31680"/>
        <w:jc w:val="both"/>
        <w:rPr>
          <w:rFonts w:ascii="仿宋_GB2312" w:eastAsia="仿宋_GB2312" w:hAnsi="仿宋" w:cs="Times New Roman"/>
          <w:color w:val="000000"/>
          <w:kern w:val="2"/>
          <w:sz w:val="30"/>
          <w:szCs w:val="30"/>
        </w:rPr>
      </w:pPr>
      <w:r w:rsidRPr="00AE42E6">
        <w:rPr>
          <w:rFonts w:ascii="仿宋_GB2312" w:eastAsia="仿宋_GB2312" w:hAnsi="仿宋" w:cs="仿宋_GB2312" w:hint="eastAsia"/>
          <w:color w:val="000000"/>
          <w:kern w:val="2"/>
          <w:sz w:val="30"/>
          <w:szCs w:val="30"/>
        </w:rPr>
        <w:t>·拉伸强度</w:t>
      </w:r>
    </w:p>
    <w:p w:rsidR="00223545" w:rsidRPr="00AE42E6" w:rsidRDefault="00223545" w:rsidP="008C3FCD">
      <w:pPr>
        <w:pStyle w:val="NormalWeb"/>
        <w:spacing w:before="0" w:beforeAutospacing="0" w:after="0" w:afterAutospacing="0" w:line="560" w:lineRule="exact"/>
        <w:ind w:firstLineChars="200" w:firstLine="31680"/>
        <w:jc w:val="both"/>
        <w:rPr>
          <w:rFonts w:ascii="仿宋_GB2312" w:eastAsia="仿宋_GB2312" w:hAnsi="仿宋" w:cs="Times New Roman"/>
          <w:color w:val="000000"/>
          <w:kern w:val="2"/>
          <w:sz w:val="30"/>
          <w:szCs w:val="30"/>
        </w:rPr>
      </w:pPr>
      <w:r w:rsidRPr="00AE42E6">
        <w:rPr>
          <w:rFonts w:ascii="仿宋_GB2312" w:eastAsia="仿宋_GB2312" w:hAnsi="仿宋" w:cs="仿宋_GB2312" w:hint="eastAsia"/>
          <w:color w:val="000000"/>
          <w:kern w:val="2"/>
          <w:sz w:val="30"/>
          <w:szCs w:val="30"/>
        </w:rPr>
        <w:t>·热胀系数</w:t>
      </w:r>
    </w:p>
    <w:p w:rsidR="00223545" w:rsidRPr="00AE42E6" w:rsidRDefault="00223545" w:rsidP="008C3FCD">
      <w:pPr>
        <w:pStyle w:val="NormalWeb"/>
        <w:spacing w:before="0" w:beforeAutospacing="0" w:after="0" w:afterAutospacing="0" w:line="560" w:lineRule="exact"/>
        <w:ind w:firstLineChars="200" w:firstLine="31680"/>
        <w:jc w:val="both"/>
        <w:rPr>
          <w:rFonts w:ascii="仿宋_GB2312" w:eastAsia="仿宋_GB2312" w:hAnsi="仿宋" w:cs="Times New Roman"/>
          <w:color w:val="000000"/>
          <w:kern w:val="2"/>
          <w:sz w:val="30"/>
          <w:szCs w:val="30"/>
        </w:rPr>
      </w:pPr>
      <w:r w:rsidRPr="00AE42E6">
        <w:rPr>
          <w:rFonts w:ascii="仿宋_GB2312" w:eastAsia="仿宋_GB2312" w:hAnsi="仿宋" w:cs="仿宋_GB2312" w:hint="eastAsia"/>
          <w:color w:val="000000"/>
          <w:kern w:val="2"/>
          <w:sz w:val="30"/>
          <w:szCs w:val="30"/>
        </w:rPr>
        <w:t>·弹性模量</w:t>
      </w:r>
    </w:p>
    <w:p w:rsidR="00223545" w:rsidRPr="00AE42E6" w:rsidRDefault="00223545" w:rsidP="008C3FCD">
      <w:pPr>
        <w:pStyle w:val="NormalWeb"/>
        <w:spacing w:before="0" w:beforeAutospacing="0" w:after="0" w:afterAutospacing="0" w:line="560" w:lineRule="exact"/>
        <w:ind w:firstLineChars="200" w:firstLine="31680"/>
        <w:jc w:val="both"/>
        <w:rPr>
          <w:rFonts w:ascii="仿宋_GB2312" w:eastAsia="仿宋_GB2312" w:hAnsi="仿宋" w:cs="Times New Roman"/>
          <w:color w:val="000000"/>
          <w:kern w:val="2"/>
          <w:sz w:val="30"/>
          <w:szCs w:val="30"/>
        </w:rPr>
      </w:pPr>
      <w:r w:rsidRPr="00AE42E6">
        <w:rPr>
          <w:rFonts w:ascii="仿宋_GB2312" w:eastAsia="仿宋_GB2312" w:hAnsi="仿宋" w:cs="仿宋_GB2312" w:hint="eastAsia"/>
          <w:color w:val="000000"/>
          <w:kern w:val="2"/>
          <w:sz w:val="30"/>
          <w:szCs w:val="30"/>
        </w:rPr>
        <w:t>·表面硬度（</w:t>
      </w:r>
      <w:r w:rsidRPr="00AE42E6">
        <w:rPr>
          <w:rFonts w:ascii="仿宋_GB2312" w:eastAsia="仿宋_GB2312" w:hAnsi="仿宋" w:cs="仿宋_GB2312"/>
          <w:color w:val="000000"/>
          <w:kern w:val="2"/>
          <w:sz w:val="30"/>
          <w:szCs w:val="30"/>
        </w:rPr>
        <w:t>KHN</w:t>
      </w:r>
      <w:r w:rsidRPr="00AE42E6">
        <w:rPr>
          <w:rFonts w:ascii="仿宋_GB2312" w:eastAsia="仿宋_GB2312" w:hAnsi="仿宋" w:cs="仿宋_GB2312" w:hint="eastAsia"/>
          <w:color w:val="000000"/>
          <w:kern w:val="2"/>
          <w:sz w:val="30"/>
          <w:szCs w:val="30"/>
        </w:rPr>
        <w:t>）</w:t>
      </w:r>
    </w:p>
    <w:p w:rsidR="00223545" w:rsidRPr="00AE42E6" w:rsidRDefault="00223545" w:rsidP="008C3FCD">
      <w:pPr>
        <w:pStyle w:val="NormalWeb"/>
        <w:spacing w:before="0" w:beforeAutospacing="0" w:after="0" w:afterAutospacing="0" w:line="560" w:lineRule="exact"/>
        <w:ind w:firstLineChars="200" w:firstLine="31680"/>
        <w:jc w:val="both"/>
        <w:rPr>
          <w:rFonts w:ascii="仿宋_GB2312" w:eastAsia="仿宋_GB2312" w:hAnsi="仿宋" w:cs="Times New Roman"/>
          <w:color w:val="000000"/>
          <w:kern w:val="2"/>
          <w:sz w:val="30"/>
          <w:szCs w:val="30"/>
        </w:rPr>
      </w:pPr>
      <w:r w:rsidRPr="00AE42E6">
        <w:rPr>
          <w:rFonts w:ascii="仿宋_GB2312" w:eastAsia="仿宋_GB2312" w:hAnsi="仿宋" w:cs="仿宋_GB2312" w:hint="eastAsia"/>
          <w:color w:val="000000"/>
          <w:kern w:val="2"/>
          <w:sz w:val="30"/>
          <w:szCs w:val="30"/>
        </w:rPr>
        <w:t>·表面粗糙度</w:t>
      </w:r>
    </w:p>
    <w:p w:rsidR="00223545" w:rsidRPr="00AE42E6" w:rsidRDefault="00223545" w:rsidP="008C3FCD">
      <w:pPr>
        <w:pStyle w:val="NormalWeb"/>
        <w:spacing w:before="0" w:beforeAutospacing="0" w:after="0" w:afterAutospacing="0" w:line="560" w:lineRule="exact"/>
        <w:ind w:firstLineChars="200" w:firstLine="31680"/>
        <w:jc w:val="both"/>
        <w:rPr>
          <w:rFonts w:ascii="仿宋_GB2312" w:eastAsia="仿宋_GB2312" w:hAnsi="仿宋" w:cs="Times New Roman"/>
          <w:color w:val="000000"/>
          <w:kern w:val="2"/>
          <w:sz w:val="30"/>
          <w:szCs w:val="30"/>
        </w:rPr>
      </w:pPr>
      <w:r w:rsidRPr="00AE42E6">
        <w:rPr>
          <w:rFonts w:ascii="仿宋_GB2312" w:eastAsia="仿宋_GB2312" w:hAnsi="仿宋" w:cs="仿宋_GB2312" w:hint="eastAsia"/>
          <w:color w:val="000000"/>
          <w:kern w:val="2"/>
          <w:sz w:val="30"/>
          <w:szCs w:val="30"/>
        </w:rPr>
        <w:t>·耐磨耗性能</w:t>
      </w:r>
    </w:p>
    <w:p w:rsidR="00223545" w:rsidRPr="00AE42E6" w:rsidRDefault="00223545" w:rsidP="008C3FCD">
      <w:pPr>
        <w:pStyle w:val="NormalWeb"/>
        <w:spacing w:before="0" w:beforeAutospacing="0" w:after="0" w:afterAutospacing="0" w:line="560" w:lineRule="exact"/>
        <w:ind w:firstLineChars="200" w:firstLine="31680"/>
        <w:jc w:val="both"/>
        <w:rPr>
          <w:rFonts w:ascii="仿宋_GB2312" w:eastAsia="仿宋_GB2312" w:hAnsi="仿宋" w:cs="Times New Roman"/>
          <w:color w:val="000000"/>
          <w:kern w:val="2"/>
          <w:sz w:val="30"/>
          <w:szCs w:val="30"/>
        </w:rPr>
      </w:pPr>
      <w:r w:rsidRPr="00AE42E6">
        <w:rPr>
          <w:rFonts w:ascii="仿宋_GB2312" w:eastAsia="仿宋_GB2312" w:hAnsi="仿宋" w:cs="仿宋_GB2312" w:hint="eastAsia"/>
          <w:color w:val="000000"/>
          <w:kern w:val="2"/>
          <w:sz w:val="30"/>
          <w:szCs w:val="30"/>
        </w:rPr>
        <w:t>·聚合收缩特性</w:t>
      </w:r>
    </w:p>
    <w:p w:rsidR="00223545" w:rsidRPr="00AE42E6" w:rsidRDefault="00223545" w:rsidP="008C3FCD">
      <w:pPr>
        <w:pStyle w:val="NormalWeb"/>
        <w:spacing w:before="0" w:beforeAutospacing="0" w:after="0" w:afterAutospacing="0" w:line="560" w:lineRule="exact"/>
        <w:ind w:firstLineChars="200" w:firstLine="31680"/>
        <w:jc w:val="both"/>
        <w:rPr>
          <w:rFonts w:ascii="仿宋_GB2312" w:eastAsia="仿宋_GB2312" w:hAnsi="仿宋" w:cs="Times New Roman"/>
          <w:color w:val="000000"/>
          <w:kern w:val="2"/>
          <w:sz w:val="30"/>
          <w:szCs w:val="30"/>
        </w:rPr>
      </w:pPr>
      <w:r w:rsidRPr="00AE42E6">
        <w:rPr>
          <w:rFonts w:ascii="仿宋_GB2312" w:eastAsia="仿宋_GB2312" w:hAnsi="仿宋" w:cs="仿宋_GB2312" w:hint="eastAsia"/>
          <w:color w:val="000000"/>
          <w:kern w:val="2"/>
          <w:sz w:val="30"/>
          <w:szCs w:val="30"/>
        </w:rPr>
        <w:t>·色调、色稳定性</w:t>
      </w:r>
    </w:p>
    <w:p w:rsidR="00223545" w:rsidRPr="00AE42E6" w:rsidRDefault="00223545" w:rsidP="008C3FCD">
      <w:pPr>
        <w:pStyle w:val="NormalWeb"/>
        <w:spacing w:before="0" w:beforeAutospacing="0" w:after="0" w:afterAutospacing="0" w:line="560" w:lineRule="exact"/>
        <w:ind w:firstLineChars="200" w:firstLine="31680"/>
        <w:jc w:val="both"/>
        <w:rPr>
          <w:rFonts w:ascii="仿宋_GB2312" w:eastAsia="仿宋_GB2312" w:hAnsi="仿宋" w:cs="Times New Roman"/>
          <w:color w:val="000000"/>
          <w:kern w:val="2"/>
          <w:sz w:val="30"/>
          <w:szCs w:val="30"/>
        </w:rPr>
      </w:pPr>
      <w:r w:rsidRPr="00AE42E6">
        <w:rPr>
          <w:rFonts w:ascii="仿宋_GB2312" w:eastAsia="仿宋_GB2312" w:hAnsi="仿宋" w:cs="仿宋_GB2312" w:hint="eastAsia"/>
          <w:color w:val="000000"/>
          <w:kern w:val="2"/>
          <w:sz w:val="30"/>
          <w:szCs w:val="30"/>
        </w:rPr>
        <w:t>·</w:t>
      </w:r>
      <w:r w:rsidRPr="00AE42E6">
        <w:rPr>
          <w:rFonts w:ascii="仿宋_GB2312" w:eastAsia="仿宋_GB2312" w:hAnsi="仿宋" w:cs="仿宋_GB2312"/>
          <w:color w:val="000000"/>
          <w:kern w:val="2"/>
          <w:sz w:val="30"/>
          <w:szCs w:val="30"/>
        </w:rPr>
        <w:t>X</w:t>
      </w:r>
      <w:r w:rsidRPr="00AE42E6">
        <w:rPr>
          <w:rFonts w:ascii="仿宋_GB2312" w:eastAsia="仿宋_GB2312" w:hAnsi="仿宋" w:cs="仿宋_GB2312" w:hint="eastAsia"/>
          <w:color w:val="000000"/>
          <w:kern w:val="2"/>
          <w:sz w:val="30"/>
          <w:szCs w:val="30"/>
        </w:rPr>
        <w:t>射线阻射性（</w:t>
      </w:r>
      <w:r w:rsidRPr="00AE42E6">
        <w:rPr>
          <w:rFonts w:ascii="仿宋_GB2312" w:eastAsia="仿宋_GB2312" w:hAnsi="仿宋" w:cs="仿宋_GB2312"/>
          <w:color w:val="000000"/>
          <w:kern w:val="2"/>
          <w:sz w:val="30"/>
          <w:szCs w:val="30"/>
        </w:rPr>
        <w:t>mm/Al</w:t>
      </w:r>
      <w:r w:rsidRPr="00AE42E6">
        <w:rPr>
          <w:rFonts w:ascii="仿宋_GB2312" w:eastAsia="仿宋_GB2312" w:hAnsi="仿宋" w:cs="仿宋_GB2312" w:hint="eastAsia"/>
          <w:color w:val="000000"/>
          <w:kern w:val="2"/>
          <w:sz w:val="30"/>
          <w:szCs w:val="30"/>
        </w:rPr>
        <w:t>）</w:t>
      </w:r>
    </w:p>
    <w:p w:rsidR="00223545" w:rsidRPr="00AE42E6" w:rsidRDefault="00223545" w:rsidP="008C3FCD">
      <w:pPr>
        <w:pStyle w:val="NormalWeb"/>
        <w:spacing w:before="0" w:beforeAutospacing="0" w:after="0" w:afterAutospacing="0" w:line="560" w:lineRule="exact"/>
        <w:ind w:firstLineChars="200" w:firstLine="31680"/>
        <w:jc w:val="both"/>
        <w:rPr>
          <w:rFonts w:ascii="仿宋_GB2312" w:eastAsia="仿宋_GB2312" w:hAnsi="仿宋" w:cs="Times New Roman"/>
          <w:color w:val="000000"/>
          <w:kern w:val="2"/>
          <w:sz w:val="30"/>
          <w:szCs w:val="30"/>
        </w:rPr>
      </w:pPr>
      <w:r w:rsidRPr="00AE42E6">
        <w:rPr>
          <w:rFonts w:ascii="仿宋_GB2312" w:eastAsia="仿宋_GB2312" w:hAnsi="仿宋" w:cs="仿宋_GB2312" w:hint="eastAsia"/>
          <w:color w:val="000000"/>
          <w:kern w:val="2"/>
          <w:sz w:val="30"/>
          <w:szCs w:val="30"/>
        </w:rPr>
        <w:t>·吸水值（μ</w:t>
      </w:r>
      <w:r w:rsidRPr="00AE42E6">
        <w:rPr>
          <w:rFonts w:ascii="仿宋_GB2312" w:eastAsia="仿宋_GB2312" w:hAnsi="仿宋" w:cs="仿宋_GB2312"/>
          <w:color w:val="000000"/>
          <w:kern w:val="2"/>
          <w:sz w:val="30"/>
          <w:szCs w:val="30"/>
        </w:rPr>
        <w:t>g/mm3</w:t>
      </w:r>
      <w:r w:rsidRPr="00AE42E6">
        <w:rPr>
          <w:rFonts w:ascii="仿宋_GB2312" w:eastAsia="仿宋_GB2312" w:hAnsi="仿宋" w:cs="仿宋_GB2312" w:hint="eastAsia"/>
          <w:color w:val="000000"/>
          <w:kern w:val="2"/>
          <w:sz w:val="30"/>
          <w:szCs w:val="30"/>
        </w:rPr>
        <w:t>）</w:t>
      </w:r>
    </w:p>
    <w:p w:rsidR="00223545" w:rsidRPr="00AE42E6" w:rsidRDefault="00223545" w:rsidP="008C3FCD">
      <w:pPr>
        <w:pStyle w:val="NormalWeb"/>
        <w:spacing w:before="0" w:beforeAutospacing="0" w:after="0" w:afterAutospacing="0" w:line="560" w:lineRule="exact"/>
        <w:ind w:firstLineChars="200" w:firstLine="31680"/>
        <w:jc w:val="both"/>
        <w:rPr>
          <w:rFonts w:ascii="仿宋_GB2312" w:eastAsia="仿宋_GB2312" w:hAnsi="仿宋" w:cs="Times New Roman"/>
          <w:color w:val="000000"/>
          <w:kern w:val="2"/>
          <w:sz w:val="30"/>
          <w:szCs w:val="30"/>
        </w:rPr>
      </w:pPr>
      <w:r w:rsidRPr="00AE42E6">
        <w:rPr>
          <w:rFonts w:ascii="仿宋_GB2312" w:eastAsia="仿宋_GB2312" w:hAnsi="仿宋" w:cs="仿宋_GB2312" w:hint="eastAsia"/>
          <w:color w:val="000000"/>
          <w:kern w:val="2"/>
          <w:sz w:val="30"/>
          <w:szCs w:val="30"/>
        </w:rPr>
        <w:t>·溶解值（μ</w:t>
      </w:r>
      <w:r w:rsidRPr="00AE42E6">
        <w:rPr>
          <w:rFonts w:ascii="仿宋_GB2312" w:eastAsia="仿宋_GB2312" w:hAnsi="仿宋" w:cs="仿宋_GB2312"/>
          <w:color w:val="000000"/>
          <w:kern w:val="2"/>
          <w:sz w:val="30"/>
          <w:szCs w:val="30"/>
        </w:rPr>
        <w:t>g/mm3</w:t>
      </w:r>
      <w:r w:rsidRPr="00AE42E6">
        <w:rPr>
          <w:rFonts w:ascii="仿宋_GB2312" w:eastAsia="仿宋_GB2312" w:hAnsi="仿宋" w:cs="仿宋_GB2312" w:hint="eastAsia"/>
          <w:color w:val="000000"/>
          <w:kern w:val="2"/>
          <w:sz w:val="30"/>
          <w:szCs w:val="30"/>
        </w:rPr>
        <w:t>）</w:t>
      </w:r>
    </w:p>
    <w:p w:rsidR="00223545" w:rsidRPr="00AE42E6" w:rsidRDefault="00223545" w:rsidP="008C3FCD">
      <w:pPr>
        <w:pStyle w:val="NormalWeb"/>
        <w:spacing w:before="0" w:beforeAutospacing="0" w:after="0" w:afterAutospacing="0" w:line="560" w:lineRule="exact"/>
        <w:ind w:firstLineChars="200" w:firstLine="31680"/>
        <w:jc w:val="both"/>
        <w:rPr>
          <w:rFonts w:ascii="仿宋_GB2312" w:eastAsia="仿宋_GB2312" w:hAnsi="仿宋" w:cs="Times New Roman"/>
          <w:color w:val="000000"/>
          <w:kern w:val="2"/>
          <w:sz w:val="30"/>
          <w:szCs w:val="30"/>
        </w:rPr>
      </w:pPr>
      <w:r w:rsidRPr="00AE42E6">
        <w:rPr>
          <w:rFonts w:ascii="仿宋_GB2312" w:eastAsia="仿宋_GB2312" w:hAnsi="仿宋" w:cs="仿宋_GB2312" w:hint="eastAsia"/>
          <w:color w:val="000000"/>
          <w:kern w:val="2"/>
          <w:sz w:val="30"/>
          <w:szCs w:val="30"/>
        </w:rPr>
        <w:t>·残余单体的溶出量</w:t>
      </w:r>
    </w:p>
    <w:p w:rsidR="00223545" w:rsidRPr="00AE42E6" w:rsidRDefault="00223545" w:rsidP="008C3FCD">
      <w:pPr>
        <w:pStyle w:val="NormalWeb"/>
        <w:spacing w:before="0" w:beforeAutospacing="0" w:after="0" w:afterAutospacing="0" w:line="560" w:lineRule="exact"/>
        <w:ind w:firstLineChars="200" w:firstLine="31680"/>
        <w:jc w:val="both"/>
        <w:rPr>
          <w:rFonts w:ascii="仿宋_GB2312" w:eastAsia="仿宋_GB2312" w:hAnsi="仿宋" w:cs="Times New Roman"/>
          <w:color w:val="000000"/>
          <w:kern w:val="2"/>
          <w:sz w:val="30"/>
          <w:szCs w:val="30"/>
        </w:rPr>
      </w:pPr>
      <w:r w:rsidRPr="00AE42E6">
        <w:rPr>
          <w:rFonts w:ascii="仿宋_GB2312" w:eastAsia="仿宋_GB2312" w:hAnsi="仿宋" w:cs="仿宋_GB2312" w:hint="eastAsia"/>
          <w:color w:val="000000"/>
          <w:kern w:val="2"/>
          <w:sz w:val="30"/>
          <w:szCs w:val="30"/>
        </w:rPr>
        <w:t>·重金属含量</w:t>
      </w:r>
    </w:p>
    <w:p w:rsidR="00223545" w:rsidRPr="00AE42E6" w:rsidRDefault="00223545" w:rsidP="008C3FCD">
      <w:pPr>
        <w:pStyle w:val="NormalWeb"/>
        <w:spacing w:before="0" w:beforeAutospacing="0" w:after="0" w:afterAutospacing="0" w:line="560" w:lineRule="exact"/>
        <w:ind w:firstLineChars="200" w:firstLine="31680"/>
        <w:jc w:val="both"/>
        <w:rPr>
          <w:rFonts w:ascii="仿宋_GB2312" w:eastAsia="仿宋_GB2312" w:hAnsi="仿宋" w:cs="Times New Roman"/>
          <w:color w:val="000000"/>
          <w:kern w:val="2"/>
          <w:sz w:val="30"/>
          <w:szCs w:val="30"/>
        </w:rPr>
      </w:pPr>
      <w:r w:rsidRPr="00AE42E6">
        <w:rPr>
          <w:rFonts w:ascii="仿宋_GB2312" w:eastAsia="仿宋_GB2312" w:hAnsi="仿宋" w:cs="仿宋_GB2312" w:hint="eastAsia"/>
          <w:color w:val="000000"/>
          <w:kern w:val="2"/>
          <w:sz w:val="30"/>
          <w:szCs w:val="30"/>
        </w:rPr>
        <w:t>·物质释放（μ</w:t>
      </w:r>
      <w:r w:rsidRPr="00AE42E6">
        <w:rPr>
          <w:rFonts w:ascii="仿宋_GB2312" w:eastAsia="仿宋_GB2312" w:hAnsi="仿宋" w:cs="仿宋_GB2312"/>
          <w:color w:val="000000"/>
          <w:kern w:val="2"/>
          <w:sz w:val="30"/>
          <w:szCs w:val="30"/>
        </w:rPr>
        <w:t>g/mm</w:t>
      </w:r>
      <w:r w:rsidRPr="00AE42E6">
        <w:rPr>
          <w:rFonts w:ascii="仿宋_GB2312" w:eastAsia="仿宋_GB2312" w:hAnsi="仿宋" w:cs="仿宋_GB2312"/>
          <w:color w:val="000000"/>
          <w:kern w:val="2"/>
          <w:sz w:val="30"/>
          <w:szCs w:val="30"/>
          <w:vertAlign w:val="superscript"/>
        </w:rPr>
        <w:t>3</w:t>
      </w:r>
      <w:r w:rsidRPr="00AE42E6">
        <w:rPr>
          <w:rFonts w:ascii="仿宋_GB2312" w:eastAsia="仿宋_GB2312" w:hAnsi="仿宋" w:cs="仿宋_GB2312" w:hint="eastAsia"/>
          <w:color w:val="000000"/>
          <w:kern w:val="2"/>
          <w:sz w:val="30"/>
          <w:szCs w:val="30"/>
        </w:rPr>
        <w:t>）：如含有可释放的物质（如氟离子），建议做出由典型性样品在</w:t>
      </w:r>
      <w:r w:rsidRPr="00AE42E6">
        <w:rPr>
          <w:rFonts w:ascii="仿宋_GB2312" w:eastAsia="仿宋_GB2312" w:hAnsi="仿宋" w:cs="仿宋_GB2312"/>
          <w:color w:val="000000"/>
          <w:kern w:val="2"/>
          <w:sz w:val="30"/>
          <w:szCs w:val="30"/>
        </w:rPr>
        <w:t>37</w:t>
      </w:r>
      <w:r w:rsidRPr="00AE42E6">
        <w:rPr>
          <w:rFonts w:ascii="仿宋_GB2312" w:eastAsia="仿宋_GB2312" w:hAnsi="仿宋" w:cs="仿宋_GB2312" w:hint="eastAsia"/>
          <w:color w:val="000000"/>
          <w:kern w:val="2"/>
          <w:sz w:val="30"/>
          <w:szCs w:val="30"/>
        </w:rPr>
        <w:t>℃的蒸馏水中最初</w:t>
      </w:r>
      <w:r w:rsidRPr="00AE42E6">
        <w:rPr>
          <w:rFonts w:ascii="仿宋_GB2312" w:eastAsia="仿宋_GB2312" w:hAnsi="仿宋" w:cs="仿宋_GB2312"/>
          <w:color w:val="000000"/>
          <w:kern w:val="2"/>
          <w:sz w:val="30"/>
          <w:szCs w:val="30"/>
        </w:rPr>
        <w:t>7</w:t>
      </w:r>
      <w:r w:rsidRPr="00AE42E6">
        <w:rPr>
          <w:rFonts w:ascii="仿宋_GB2312" w:eastAsia="仿宋_GB2312" w:hAnsi="仿宋" w:cs="仿宋_GB2312" w:hint="eastAsia"/>
          <w:color w:val="000000"/>
          <w:kern w:val="2"/>
          <w:sz w:val="30"/>
          <w:szCs w:val="30"/>
        </w:rPr>
        <w:t>天以上每天所释放出离子的蓄积浓度对应时间变化的曲线或根据</w:t>
      </w:r>
      <w:r w:rsidRPr="00AE42E6">
        <w:rPr>
          <w:rFonts w:ascii="仿宋_GB2312" w:eastAsia="仿宋_GB2312" w:hAnsi="仿宋" w:cs="仿宋_GB2312"/>
          <w:color w:val="000000"/>
          <w:kern w:val="2"/>
          <w:sz w:val="30"/>
          <w:szCs w:val="30"/>
        </w:rPr>
        <w:t>YY 0623</w:t>
      </w:r>
      <w:r w:rsidRPr="00AE42E6">
        <w:rPr>
          <w:rFonts w:ascii="仿宋_GB2312" w:eastAsia="仿宋_GB2312" w:hAnsi="仿宋" w:cs="仿宋_GB2312" w:hint="eastAsia"/>
          <w:color w:val="000000"/>
          <w:kern w:val="2"/>
          <w:sz w:val="30"/>
          <w:szCs w:val="30"/>
        </w:rPr>
        <w:t>《牙科材料可溶出氟》的测定方法</w:t>
      </w:r>
    </w:p>
    <w:p w:rsidR="00223545" w:rsidRPr="00AE42E6" w:rsidRDefault="00223545" w:rsidP="008C3FCD">
      <w:pPr>
        <w:pStyle w:val="NormalWeb"/>
        <w:spacing w:before="0" w:beforeAutospacing="0" w:after="0" w:afterAutospacing="0" w:line="560" w:lineRule="exact"/>
        <w:ind w:firstLineChars="200" w:firstLine="31680"/>
        <w:jc w:val="both"/>
        <w:rPr>
          <w:rFonts w:ascii="仿宋_GB2312" w:eastAsia="仿宋_GB2312" w:hAnsi="仿宋" w:cs="Times New Roman"/>
          <w:color w:val="000000"/>
          <w:kern w:val="2"/>
          <w:sz w:val="30"/>
          <w:szCs w:val="30"/>
        </w:rPr>
      </w:pPr>
      <w:r w:rsidRPr="00AE42E6">
        <w:rPr>
          <w:rFonts w:ascii="仿宋_GB2312" w:eastAsia="仿宋_GB2312" w:hAnsi="仿宋" w:cs="仿宋_GB2312" w:hint="eastAsia"/>
          <w:color w:val="000000"/>
          <w:kern w:val="2"/>
          <w:sz w:val="30"/>
          <w:szCs w:val="30"/>
        </w:rPr>
        <w:t>·填料性能：明确填料颗粒的化学名称、粒径范围、纯度、添加量、粒径及粒径分布、颗粒表面处理方法等。使用纳米级颗粒的产品，应明确比表面积等纳米颗粒的表征参数，并提交与纳米颗粒安全性相关的技术评价资料。</w:t>
      </w:r>
    </w:p>
    <w:p w:rsidR="00223545" w:rsidRPr="00AE42E6" w:rsidRDefault="00223545" w:rsidP="008C3FCD">
      <w:pPr>
        <w:pStyle w:val="NormalWeb"/>
        <w:spacing w:before="0" w:beforeAutospacing="0" w:after="0" w:afterAutospacing="0" w:line="560" w:lineRule="exact"/>
        <w:ind w:firstLineChars="200" w:firstLine="31680"/>
        <w:jc w:val="both"/>
        <w:rPr>
          <w:rFonts w:ascii="仿宋_GB2312" w:eastAsia="仿宋_GB2312" w:hAnsi="仿宋" w:cs="Times New Roman"/>
          <w:color w:val="000000"/>
          <w:kern w:val="2"/>
          <w:sz w:val="30"/>
          <w:szCs w:val="30"/>
        </w:rPr>
      </w:pPr>
      <w:r w:rsidRPr="00AE42E6">
        <w:rPr>
          <w:rFonts w:ascii="仿宋_GB2312" w:eastAsia="仿宋_GB2312" w:hAnsi="仿宋" w:cs="仿宋_GB2312" w:hint="eastAsia"/>
          <w:color w:val="000000"/>
          <w:kern w:val="2"/>
          <w:sz w:val="30"/>
          <w:szCs w:val="30"/>
        </w:rPr>
        <w:t>·生物学性能</w:t>
      </w:r>
    </w:p>
    <w:p w:rsidR="00223545" w:rsidRPr="00AE42E6" w:rsidRDefault="00223545" w:rsidP="008C3FCD">
      <w:pPr>
        <w:pStyle w:val="NormalWeb"/>
        <w:spacing w:before="0" w:beforeAutospacing="0" w:after="0" w:afterAutospacing="0" w:line="560" w:lineRule="exact"/>
        <w:ind w:firstLineChars="200" w:firstLine="31680"/>
        <w:jc w:val="both"/>
        <w:rPr>
          <w:rFonts w:ascii="仿宋_GB2312" w:eastAsia="仿宋_GB2312" w:hAnsi="仿宋" w:cs="Times New Roman"/>
          <w:color w:val="000000"/>
          <w:kern w:val="2"/>
          <w:sz w:val="30"/>
          <w:szCs w:val="30"/>
        </w:rPr>
      </w:pPr>
      <w:r w:rsidRPr="00AE42E6">
        <w:rPr>
          <w:rFonts w:ascii="仿宋_GB2312" w:eastAsia="仿宋_GB2312" w:hAnsi="仿宋" w:cs="仿宋_GB2312" w:hint="eastAsia"/>
          <w:color w:val="000000"/>
          <w:kern w:val="2"/>
          <w:sz w:val="30"/>
          <w:szCs w:val="30"/>
        </w:rPr>
        <w:t>·其他</w:t>
      </w:r>
    </w:p>
    <w:p w:rsidR="00223545" w:rsidRPr="00AE42E6" w:rsidRDefault="00223545" w:rsidP="008C3FCD">
      <w:pPr>
        <w:pStyle w:val="NormalWeb"/>
        <w:spacing w:before="0" w:beforeAutospacing="0" w:after="0" w:afterAutospacing="0" w:line="560" w:lineRule="exact"/>
        <w:ind w:firstLineChars="200" w:firstLine="31680"/>
        <w:jc w:val="both"/>
        <w:rPr>
          <w:rFonts w:ascii="仿宋_GB2312" w:eastAsia="仿宋_GB2312" w:hAnsi="仿宋" w:cs="Times New Roman"/>
          <w:color w:val="000000"/>
          <w:kern w:val="2"/>
          <w:sz w:val="30"/>
          <w:szCs w:val="30"/>
        </w:rPr>
      </w:pPr>
      <w:r w:rsidRPr="00AE42E6">
        <w:rPr>
          <w:rFonts w:ascii="仿宋_GB2312" w:eastAsia="仿宋_GB2312" w:hAnsi="仿宋" w:cs="仿宋_GB2312" w:hint="eastAsia"/>
          <w:color w:val="000000"/>
          <w:kern w:val="2"/>
          <w:sz w:val="30"/>
          <w:szCs w:val="30"/>
        </w:rPr>
        <w:t>如有不适用的项目，请予以说明。</w:t>
      </w:r>
    </w:p>
    <w:p w:rsidR="00223545" w:rsidRPr="00AE42E6" w:rsidRDefault="00223545" w:rsidP="008C3FCD">
      <w:pPr>
        <w:pStyle w:val="NormalWeb"/>
        <w:spacing w:before="0" w:beforeAutospacing="0" w:after="0" w:afterAutospacing="0" w:line="560" w:lineRule="exact"/>
        <w:ind w:firstLineChars="200" w:firstLine="31680"/>
        <w:jc w:val="both"/>
        <w:rPr>
          <w:rFonts w:ascii="楷体_GB2312" w:eastAsia="楷体_GB2312" w:hAnsi="楷体" w:cs="Times New Roman"/>
          <w:color w:val="000000"/>
          <w:kern w:val="2"/>
          <w:sz w:val="30"/>
          <w:szCs w:val="30"/>
        </w:rPr>
      </w:pPr>
      <w:r w:rsidRPr="00AE42E6">
        <w:rPr>
          <w:rFonts w:ascii="楷体_GB2312" w:eastAsia="楷体_GB2312" w:hAnsi="楷体" w:cs="楷体_GB2312" w:hint="eastAsia"/>
          <w:color w:val="000000"/>
          <w:kern w:val="2"/>
          <w:sz w:val="30"/>
          <w:szCs w:val="30"/>
        </w:rPr>
        <w:t>（二）产品的风险管理报告</w:t>
      </w:r>
    </w:p>
    <w:p w:rsidR="00223545" w:rsidRPr="00AE42E6" w:rsidRDefault="00223545" w:rsidP="008C3FCD">
      <w:pPr>
        <w:pStyle w:val="NormalWeb"/>
        <w:spacing w:before="0" w:beforeAutospacing="0" w:after="0" w:afterAutospacing="0" w:line="560" w:lineRule="exact"/>
        <w:ind w:firstLineChars="200" w:firstLine="31680"/>
        <w:jc w:val="both"/>
        <w:rPr>
          <w:rFonts w:ascii="仿宋_GB2312" w:eastAsia="仿宋_GB2312" w:hAnsi="仿宋" w:cs="Times New Roman"/>
          <w:color w:val="000000"/>
          <w:kern w:val="2"/>
          <w:sz w:val="30"/>
          <w:szCs w:val="30"/>
        </w:rPr>
      </w:pPr>
      <w:r w:rsidRPr="00AE42E6">
        <w:rPr>
          <w:rFonts w:ascii="仿宋_GB2312" w:eastAsia="仿宋_GB2312" w:hAnsi="仿宋" w:cs="仿宋_GB2312" w:hint="eastAsia"/>
          <w:color w:val="000000"/>
          <w:kern w:val="2"/>
          <w:sz w:val="30"/>
          <w:szCs w:val="30"/>
        </w:rPr>
        <w:t>产品的风险管理报告应包括以下内容：</w:t>
      </w:r>
    </w:p>
    <w:p w:rsidR="00223545" w:rsidRPr="00AE42E6" w:rsidRDefault="00223545" w:rsidP="008C3FCD">
      <w:pPr>
        <w:pStyle w:val="NormalWeb"/>
        <w:spacing w:before="0" w:beforeAutospacing="0" w:after="0" w:afterAutospacing="0" w:line="560" w:lineRule="exact"/>
        <w:ind w:firstLineChars="200" w:firstLine="31680"/>
        <w:jc w:val="both"/>
        <w:rPr>
          <w:rFonts w:ascii="仿宋_GB2312" w:eastAsia="仿宋_GB2312" w:hAnsi="仿宋" w:cs="Times New Roman"/>
          <w:color w:val="000000"/>
          <w:kern w:val="2"/>
          <w:sz w:val="30"/>
          <w:szCs w:val="30"/>
        </w:rPr>
      </w:pPr>
      <w:r w:rsidRPr="00AE42E6">
        <w:rPr>
          <w:rFonts w:ascii="仿宋_GB2312" w:eastAsia="仿宋_GB2312" w:hAnsi="仿宋" w:cs="仿宋_GB2312"/>
          <w:color w:val="000000"/>
          <w:kern w:val="2"/>
          <w:sz w:val="30"/>
          <w:szCs w:val="30"/>
        </w:rPr>
        <w:t>1.</w:t>
      </w:r>
      <w:r w:rsidRPr="00AE42E6">
        <w:rPr>
          <w:rFonts w:ascii="仿宋_GB2312" w:eastAsia="仿宋_GB2312" w:hAnsi="仿宋" w:cs="仿宋_GB2312" w:hint="eastAsia"/>
          <w:color w:val="000000"/>
          <w:kern w:val="2"/>
          <w:sz w:val="30"/>
          <w:szCs w:val="30"/>
        </w:rPr>
        <w:t>风险分析方法的描述</w:t>
      </w:r>
    </w:p>
    <w:p w:rsidR="00223545" w:rsidRPr="00AE42E6" w:rsidRDefault="00223545" w:rsidP="008C3FCD">
      <w:pPr>
        <w:pStyle w:val="NormalWeb"/>
        <w:spacing w:before="0" w:beforeAutospacing="0" w:after="0" w:afterAutospacing="0" w:line="560" w:lineRule="exact"/>
        <w:ind w:firstLineChars="200" w:firstLine="31680"/>
        <w:jc w:val="both"/>
        <w:rPr>
          <w:rFonts w:ascii="仿宋_GB2312" w:eastAsia="仿宋_GB2312" w:hAnsi="仿宋" w:cs="Times New Roman"/>
          <w:color w:val="000000"/>
          <w:kern w:val="2"/>
          <w:sz w:val="30"/>
          <w:szCs w:val="30"/>
        </w:rPr>
      </w:pPr>
      <w:r w:rsidRPr="00AE42E6">
        <w:rPr>
          <w:rFonts w:ascii="仿宋_GB2312" w:eastAsia="仿宋_GB2312" w:hAnsi="仿宋" w:cs="仿宋_GB2312" w:hint="eastAsia"/>
          <w:color w:val="000000"/>
          <w:kern w:val="2"/>
          <w:sz w:val="30"/>
          <w:szCs w:val="30"/>
        </w:rPr>
        <w:t>在产品的风险管理报告中应描述所采用的评估产品风险的分析方法，若选用某一替代法来解决本指导原则中指出的风险，应提供足够详细的资料来支持采用这种解决风险的替代方法。</w:t>
      </w:r>
    </w:p>
    <w:p w:rsidR="00223545" w:rsidRPr="00AE42E6" w:rsidRDefault="00223545" w:rsidP="008C3FCD">
      <w:pPr>
        <w:autoSpaceDE w:val="0"/>
        <w:autoSpaceDN w:val="0"/>
        <w:spacing w:line="560" w:lineRule="exact"/>
        <w:ind w:firstLineChars="200" w:firstLine="31680"/>
        <w:rPr>
          <w:rFonts w:ascii="仿宋_GB2312" w:eastAsia="仿宋_GB2312" w:hAnsi="仿宋" w:cs="Times New Roman"/>
          <w:color w:val="000000"/>
          <w:sz w:val="30"/>
          <w:szCs w:val="30"/>
        </w:rPr>
      </w:pPr>
      <w:r w:rsidRPr="00AE42E6">
        <w:rPr>
          <w:rFonts w:ascii="仿宋_GB2312" w:eastAsia="仿宋_GB2312" w:hAnsi="仿宋" w:cs="仿宋_GB2312"/>
          <w:color w:val="000000"/>
          <w:sz w:val="30"/>
          <w:szCs w:val="30"/>
        </w:rPr>
        <w:t>2.</w:t>
      </w:r>
      <w:r w:rsidRPr="00AE42E6">
        <w:rPr>
          <w:rFonts w:ascii="仿宋_GB2312" w:eastAsia="仿宋_GB2312" w:hAnsi="仿宋" w:cs="仿宋_GB2312" w:hint="eastAsia"/>
          <w:color w:val="000000"/>
          <w:sz w:val="30"/>
          <w:szCs w:val="30"/>
        </w:rPr>
        <w:t>风险分析报告</w:t>
      </w:r>
    </w:p>
    <w:p w:rsidR="00223545" w:rsidRPr="00AE42E6" w:rsidRDefault="00223545" w:rsidP="008C3FCD">
      <w:pPr>
        <w:spacing w:line="560" w:lineRule="exact"/>
        <w:ind w:firstLineChars="200" w:firstLine="31680"/>
        <w:rPr>
          <w:rFonts w:ascii="仿宋_GB2312" w:eastAsia="仿宋_GB2312" w:hAnsi="仿宋" w:cs="仿宋_GB2312"/>
          <w:color w:val="000000"/>
          <w:sz w:val="30"/>
          <w:szCs w:val="30"/>
        </w:rPr>
      </w:pPr>
      <w:r w:rsidRPr="00AE42E6">
        <w:rPr>
          <w:rFonts w:ascii="仿宋_GB2312" w:eastAsia="仿宋_GB2312" w:hAnsi="仿宋" w:cs="仿宋_GB2312" w:hint="eastAsia"/>
          <w:color w:val="000000"/>
          <w:sz w:val="30"/>
          <w:szCs w:val="30"/>
        </w:rPr>
        <w:t>应进行风险分析，指出拟申报产品的相关风险以及风险分析结果，并给出降低风险的建议措施及产生的效果与评估。</w:t>
      </w:r>
      <w:r w:rsidRPr="00AE42E6">
        <w:rPr>
          <w:rFonts w:ascii="仿宋_GB2312" w:eastAsia="仿宋_GB2312" w:hAnsi="仿宋" w:cs="仿宋_GB2312"/>
          <w:color w:val="000000"/>
          <w:sz w:val="30"/>
          <w:szCs w:val="30"/>
        </w:rPr>
        <w:t xml:space="preserve"> </w:t>
      </w:r>
    </w:p>
    <w:p w:rsidR="00223545" w:rsidRPr="00AE42E6" w:rsidRDefault="00223545" w:rsidP="008C3FCD">
      <w:pPr>
        <w:pStyle w:val="NormalWeb"/>
        <w:spacing w:before="0" w:beforeAutospacing="0" w:after="0" w:afterAutospacing="0" w:line="560" w:lineRule="exact"/>
        <w:ind w:firstLineChars="200" w:firstLine="31680"/>
        <w:jc w:val="both"/>
        <w:rPr>
          <w:rFonts w:ascii="楷体_GB2312" w:eastAsia="楷体_GB2312" w:hAnsi="楷体" w:cs="Times New Roman"/>
          <w:color w:val="000000"/>
          <w:kern w:val="2"/>
          <w:sz w:val="30"/>
          <w:szCs w:val="30"/>
        </w:rPr>
      </w:pPr>
      <w:r w:rsidRPr="00AE42E6">
        <w:rPr>
          <w:rFonts w:ascii="楷体_GB2312" w:eastAsia="楷体_GB2312" w:hAnsi="楷体" w:cs="楷体_GB2312" w:hint="eastAsia"/>
          <w:color w:val="000000"/>
          <w:kern w:val="2"/>
          <w:sz w:val="30"/>
          <w:szCs w:val="30"/>
        </w:rPr>
        <w:t>（三）产品的标准</w:t>
      </w:r>
    </w:p>
    <w:p w:rsidR="00223545" w:rsidRPr="00AE42E6" w:rsidRDefault="00223545" w:rsidP="008C3FCD">
      <w:pPr>
        <w:autoSpaceDE w:val="0"/>
        <w:autoSpaceDN w:val="0"/>
        <w:spacing w:line="560" w:lineRule="exact"/>
        <w:ind w:firstLineChars="200" w:firstLine="31680"/>
        <w:rPr>
          <w:rFonts w:ascii="仿宋_GB2312" w:eastAsia="仿宋_GB2312" w:hAnsi="仿宋" w:cs="Times New Roman"/>
          <w:color w:val="000000"/>
          <w:sz w:val="30"/>
          <w:szCs w:val="30"/>
        </w:rPr>
      </w:pPr>
      <w:r w:rsidRPr="00AE42E6">
        <w:rPr>
          <w:rFonts w:ascii="仿宋_GB2312" w:eastAsia="仿宋_GB2312" w:hAnsi="仿宋" w:cs="仿宋_GB2312"/>
          <w:color w:val="000000"/>
          <w:sz w:val="30"/>
          <w:szCs w:val="30"/>
        </w:rPr>
        <w:t>1.</w:t>
      </w:r>
      <w:r w:rsidRPr="00AE42E6">
        <w:rPr>
          <w:rFonts w:ascii="仿宋_GB2312" w:eastAsia="仿宋_GB2312" w:hAnsi="仿宋" w:cs="仿宋_GB2312" w:hint="eastAsia"/>
          <w:color w:val="000000"/>
          <w:sz w:val="30"/>
          <w:szCs w:val="30"/>
        </w:rPr>
        <w:t>注册产品标准应根据产品的特性，确定产品安全有效、质量可控的技术要求。制定注册产品标准的技术指标应不低于相关行业标准、国家标准或国际标准的适用条款。若对公认标准中的试验方法有所修改，应说明修改的内容及原因，并提交验证资料。对于相关行业标准、国家标准或国际标准中不适用的推荐要求条款，建议在注册产品标准编制说明中根据产品特性说明不适用的原因。</w:t>
      </w:r>
    </w:p>
    <w:p w:rsidR="00223545" w:rsidRPr="00AE42E6" w:rsidRDefault="00223545" w:rsidP="008C3FCD">
      <w:pPr>
        <w:autoSpaceDE w:val="0"/>
        <w:autoSpaceDN w:val="0"/>
        <w:spacing w:line="560" w:lineRule="exact"/>
        <w:ind w:firstLineChars="200" w:firstLine="31680"/>
        <w:rPr>
          <w:rFonts w:ascii="仿宋_GB2312" w:eastAsia="仿宋_GB2312" w:hAnsi="仿宋" w:cs="Times New Roman"/>
          <w:color w:val="000000"/>
          <w:sz w:val="30"/>
          <w:szCs w:val="30"/>
        </w:rPr>
      </w:pPr>
      <w:r w:rsidRPr="00AE42E6">
        <w:rPr>
          <w:rFonts w:ascii="仿宋_GB2312" w:eastAsia="仿宋_GB2312" w:hAnsi="仿宋" w:cs="仿宋_GB2312"/>
          <w:color w:val="000000"/>
          <w:sz w:val="30"/>
          <w:szCs w:val="30"/>
        </w:rPr>
        <w:t>2.</w:t>
      </w:r>
      <w:r w:rsidRPr="00AE42E6">
        <w:rPr>
          <w:rFonts w:ascii="仿宋_GB2312" w:eastAsia="仿宋_GB2312" w:hAnsi="仿宋" w:cs="仿宋_GB2312" w:hint="eastAsia"/>
          <w:color w:val="000000"/>
          <w:sz w:val="30"/>
          <w:szCs w:val="30"/>
        </w:rPr>
        <w:t>产品应按照</w:t>
      </w:r>
      <w:r w:rsidRPr="00AE42E6">
        <w:rPr>
          <w:rFonts w:ascii="仿宋_GB2312" w:eastAsia="仿宋_GB2312" w:hAnsi="仿宋" w:cs="仿宋_GB2312"/>
          <w:color w:val="000000"/>
          <w:sz w:val="30"/>
          <w:szCs w:val="30"/>
        </w:rPr>
        <w:t>GB/T 16886</w:t>
      </w:r>
      <w:r w:rsidRPr="00AE42E6">
        <w:rPr>
          <w:rFonts w:ascii="仿宋_GB2312" w:eastAsia="仿宋_GB2312" w:hAnsi="仿宋" w:cs="仿宋_GB2312" w:hint="eastAsia"/>
          <w:color w:val="000000"/>
          <w:sz w:val="30"/>
          <w:szCs w:val="30"/>
        </w:rPr>
        <w:t>和</w:t>
      </w:r>
      <w:r w:rsidRPr="00AE42E6">
        <w:rPr>
          <w:rFonts w:ascii="仿宋_GB2312" w:eastAsia="仿宋_GB2312" w:hAnsi="仿宋" w:cs="仿宋_GB2312"/>
          <w:color w:val="000000"/>
          <w:sz w:val="30"/>
          <w:szCs w:val="30"/>
        </w:rPr>
        <w:t>YY/T 0268</w:t>
      </w:r>
      <w:r w:rsidRPr="00AE42E6">
        <w:rPr>
          <w:rFonts w:ascii="仿宋_GB2312" w:eastAsia="仿宋_GB2312" w:hAnsi="仿宋" w:cs="仿宋_GB2312" w:hint="eastAsia"/>
          <w:color w:val="000000"/>
          <w:sz w:val="30"/>
          <w:szCs w:val="30"/>
        </w:rPr>
        <w:t>、</w:t>
      </w:r>
      <w:r w:rsidRPr="00AE42E6">
        <w:rPr>
          <w:rFonts w:ascii="仿宋_GB2312" w:eastAsia="仿宋_GB2312" w:hAnsi="仿宋" w:cs="仿宋_GB2312"/>
          <w:color w:val="000000"/>
          <w:sz w:val="30"/>
          <w:szCs w:val="30"/>
        </w:rPr>
        <w:t>YY/T 0127</w:t>
      </w:r>
      <w:r w:rsidRPr="00AE42E6">
        <w:rPr>
          <w:rFonts w:ascii="仿宋_GB2312" w:eastAsia="仿宋_GB2312" w:hAnsi="仿宋" w:cs="仿宋_GB2312" w:hint="eastAsia"/>
          <w:color w:val="000000"/>
          <w:sz w:val="30"/>
          <w:szCs w:val="30"/>
        </w:rPr>
        <w:t>系列标准进行生物学评价。除常规的生物学相容性评价项目外，牙科树脂类充填材料属于近髓接触材料，还建议进行牙髓牙本质应用试验。</w:t>
      </w:r>
    </w:p>
    <w:p w:rsidR="00223545" w:rsidRPr="00AE42E6" w:rsidRDefault="00223545" w:rsidP="008C3FCD">
      <w:pPr>
        <w:autoSpaceDE w:val="0"/>
        <w:autoSpaceDN w:val="0"/>
        <w:spacing w:line="560" w:lineRule="exact"/>
        <w:ind w:firstLineChars="200" w:firstLine="31680"/>
        <w:rPr>
          <w:rFonts w:ascii="仿宋_GB2312" w:eastAsia="仿宋_GB2312" w:hAnsi="仿宋" w:cs="Times New Roman"/>
          <w:color w:val="000000"/>
          <w:sz w:val="30"/>
          <w:szCs w:val="30"/>
        </w:rPr>
      </w:pPr>
      <w:r w:rsidRPr="00AE42E6">
        <w:rPr>
          <w:rFonts w:ascii="仿宋_GB2312" w:eastAsia="仿宋_GB2312" w:hAnsi="仿宋" w:cs="仿宋_GB2312"/>
          <w:color w:val="000000"/>
          <w:sz w:val="30"/>
          <w:szCs w:val="30"/>
        </w:rPr>
        <w:t>3.</w:t>
      </w:r>
      <w:r w:rsidRPr="00AE42E6">
        <w:rPr>
          <w:rFonts w:ascii="仿宋_GB2312" w:eastAsia="仿宋_GB2312" w:hAnsi="仿宋" w:cs="仿宋_GB2312" w:hint="eastAsia"/>
          <w:color w:val="000000"/>
          <w:sz w:val="30"/>
          <w:szCs w:val="30"/>
        </w:rPr>
        <w:t>注册产品标准编制说明应符合《医疗器械标准管理办法》（试行）的要求。</w:t>
      </w:r>
    </w:p>
    <w:p w:rsidR="00223545" w:rsidRPr="00AE42E6" w:rsidRDefault="00223545" w:rsidP="008C3FCD">
      <w:pPr>
        <w:autoSpaceDE w:val="0"/>
        <w:autoSpaceDN w:val="0"/>
        <w:spacing w:line="560" w:lineRule="exact"/>
        <w:ind w:firstLineChars="200" w:firstLine="31680"/>
        <w:rPr>
          <w:rFonts w:ascii="仿宋_GB2312" w:eastAsia="仿宋_GB2312" w:hAnsi="仿宋" w:cs="Times New Roman"/>
          <w:color w:val="000000"/>
          <w:sz w:val="30"/>
          <w:szCs w:val="30"/>
        </w:rPr>
      </w:pPr>
      <w:r w:rsidRPr="00AE42E6">
        <w:rPr>
          <w:rFonts w:ascii="仿宋_GB2312" w:eastAsia="仿宋_GB2312" w:hAnsi="仿宋" w:cs="仿宋_GB2312"/>
          <w:color w:val="000000"/>
          <w:sz w:val="30"/>
          <w:szCs w:val="30"/>
        </w:rPr>
        <w:t>4.</w:t>
      </w:r>
      <w:r w:rsidRPr="00AE42E6">
        <w:rPr>
          <w:rFonts w:ascii="仿宋_GB2312" w:eastAsia="仿宋_GB2312" w:hAnsi="仿宋" w:cs="仿宋_GB2312" w:hint="eastAsia"/>
          <w:color w:val="000000"/>
          <w:sz w:val="30"/>
          <w:szCs w:val="30"/>
        </w:rPr>
        <w:t>标准中应明确产品使用的材料；申报的产品型号划分，应尽量采用国家标准、行业标准的表示方法，应能涵盖产品所有的组件、材料。</w:t>
      </w:r>
    </w:p>
    <w:p w:rsidR="00223545" w:rsidRPr="00AE42E6" w:rsidRDefault="00223545" w:rsidP="008C3FCD">
      <w:pPr>
        <w:pStyle w:val="NormalWeb"/>
        <w:spacing w:before="0" w:beforeAutospacing="0" w:after="0" w:afterAutospacing="0" w:line="560" w:lineRule="exact"/>
        <w:ind w:firstLineChars="200" w:firstLine="31680"/>
        <w:jc w:val="both"/>
        <w:rPr>
          <w:rFonts w:ascii="楷体_GB2312" w:eastAsia="楷体_GB2312" w:hAnsi="楷体" w:cs="Times New Roman"/>
          <w:color w:val="000000"/>
          <w:kern w:val="2"/>
          <w:sz w:val="30"/>
          <w:szCs w:val="30"/>
        </w:rPr>
      </w:pPr>
      <w:r w:rsidRPr="00AE42E6">
        <w:rPr>
          <w:rFonts w:ascii="楷体_GB2312" w:eastAsia="楷体_GB2312" w:hAnsi="楷体" w:cs="楷体_GB2312" w:hint="eastAsia"/>
          <w:color w:val="000000"/>
          <w:kern w:val="2"/>
          <w:sz w:val="30"/>
          <w:szCs w:val="30"/>
        </w:rPr>
        <w:t>（四）产品的检测</w:t>
      </w:r>
    </w:p>
    <w:p w:rsidR="00223545" w:rsidRPr="00AE42E6" w:rsidRDefault="00223545" w:rsidP="008C3FCD">
      <w:pPr>
        <w:autoSpaceDE w:val="0"/>
        <w:autoSpaceDN w:val="0"/>
        <w:spacing w:line="560" w:lineRule="exact"/>
        <w:ind w:firstLineChars="200" w:firstLine="31680"/>
        <w:rPr>
          <w:rFonts w:ascii="仿宋_GB2312" w:eastAsia="仿宋_GB2312" w:hAnsi="仿宋" w:cs="Times New Roman"/>
          <w:color w:val="000000"/>
          <w:sz w:val="30"/>
          <w:szCs w:val="30"/>
        </w:rPr>
      </w:pPr>
      <w:r w:rsidRPr="00AE42E6">
        <w:rPr>
          <w:rFonts w:ascii="仿宋_GB2312" w:eastAsia="仿宋_GB2312" w:hAnsi="仿宋" w:cs="仿宋_GB2312" w:hint="eastAsia"/>
          <w:color w:val="000000"/>
          <w:sz w:val="30"/>
          <w:szCs w:val="30"/>
        </w:rPr>
        <w:t>检测报告应由国家食品药品监督管理</w:t>
      </w:r>
      <w:r>
        <w:rPr>
          <w:rFonts w:ascii="仿宋_GB2312" w:eastAsia="仿宋_GB2312" w:hAnsi="仿宋" w:cs="仿宋_GB2312" w:hint="eastAsia"/>
          <w:color w:val="000000"/>
          <w:sz w:val="30"/>
          <w:szCs w:val="30"/>
        </w:rPr>
        <w:t>部门</w:t>
      </w:r>
      <w:r w:rsidRPr="00AE42E6">
        <w:rPr>
          <w:rFonts w:ascii="仿宋_GB2312" w:eastAsia="仿宋_GB2312" w:hAnsi="仿宋" w:cs="仿宋_GB2312" w:hint="eastAsia"/>
          <w:color w:val="000000"/>
          <w:sz w:val="30"/>
          <w:szCs w:val="30"/>
        </w:rPr>
        <w:t>认可的检验机构出具，产品在检验机构承检范围内。若申报的产品包括多个型号，应当按材料及组件分类分别选取典型性型号进行检测，选取检测的典型性型号应当能代表本注册单元内其他产品的安全性和有效性。符合豁免生物相容性检测的，应提交符合相关规定的说明和申请。</w:t>
      </w:r>
    </w:p>
    <w:p w:rsidR="00223545" w:rsidRPr="00AE42E6" w:rsidRDefault="00223545" w:rsidP="008C3FCD">
      <w:pPr>
        <w:pStyle w:val="NormalWeb"/>
        <w:spacing w:before="0" w:beforeAutospacing="0" w:after="0" w:afterAutospacing="0" w:line="560" w:lineRule="exact"/>
        <w:ind w:firstLineChars="200" w:firstLine="31680"/>
        <w:jc w:val="both"/>
        <w:rPr>
          <w:rFonts w:ascii="楷体_GB2312" w:eastAsia="楷体_GB2312" w:hAnsi="楷体" w:cs="Times New Roman"/>
          <w:color w:val="000000"/>
          <w:kern w:val="2"/>
          <w:sz w:val="30"/>
          <w:szCs w:val="30"/>
        </w:rPr>
      </w:pPr>
      <w:r w:rsidRPr="00AE42E6">
        <w:rPr>
          <w:rFonts w:ascii="楷体_GB2312" w:eastAsia="楷体_GB2312" w:hAnsi="楷体" w:cs="楷体_GB2312" w:hint="eastAsia"/>
          <w:color w:val="000000"/>
          <w:kern w:val="2"/>
          <w:sz w:val="30"/>
          <w:szCs w:val="30"/>
        </w:rPr>
        <w:t>（五）产品的临床资料</w:t>
      </w:r>
    </w:p>
    <w:p w:rsidR="00223545" w:rsidRPr="00AE42E6" w:rsidRDefault="00223545" w:rsidP="008C3FCD">
      <w:pPr>
        <w:autoSpaceDE w:val="0"/>
        <w:autoSpaceDN w:val="0"/>
        <w:spacing w:line="560" w:lineRule="exact"/>
        <w:ind w:firstLineChars="200" w:firstLine="31680"/>
        <w:rPr>
          <w:rFonts w:ascii="仿宋_GB2312" w:eastAsia="仿宋_GB2312" w:hAnsi="仿宋" w:cs="Times New Roman"/>
          <w:color w:val="000000"/>
          <w:sz w:val="30"/>
          <w:szCs w:val="30"/>
        </w:rPr>
      </w:pPr>
      <w:r w:rsidRPr="00AE42E6">
        <w:rPr>
          <w:rFonts w:ascii="仿宋_GB2312" w:eastAsia="仿宋_GB2312" w:hAnsi="仿宋" w:cs="仿宋_GB2312" w:hint="eastAsia"/>
          <w:color w:val="000000"/>
          <w:sz w:val="30"/>
          <w:szCs w:val="30"/>
        </w:rPr>
        <w:t>按《医疗器械注册管理办法》的规定提供临床资料。</w:t>
      </w:r>
    </w:p>
    <w:p w:rsidR="00223545" w:rsidRPr="00AE42E6" w:rsidRDefault="00223545" w:rsidP="008C3FCD">
      <w:pPr>
        <w:autoSpaceDE w:val="0"/>
        <w:autoSpaceDN w:val="0"/>
        <w:spacing w:line="560" w:lineRule="exact"/>
        <w:ind w:firstLineChars="200" w:firstLine="31680"/>
        <w:rPr>
          <w:rFonts w:ascii="仿宋_GB2312" w:eastAsia="仿宋_GB2312" w:hAnsi="仿宋" w:cs="Times New Roman"/>
          <w:color w:val="000000"/>
          <w:sz w:val="30"/>
          <w:szCs w:val="30"/>
        </w:rPr>
      </w:pPr>
      <w:r w:rsidRPr="00AE42E6">
        <w:rPr>
          <w:rFonts w:ascii="仿宋_GB2312" w:eastAsia="仿宋_GB2312" w:hAnsi="仿宋" w:cs="仿宋_GB2312"/>
          <w:color w:val="000000"/>
          <w:sz w:val="30"/>
          <w:szCs w:val="30"/>
        </w:rPr>
        <w:t>1.</w:t>
      </w:r>
      <w:r w:rsidRPr="00AE42E6">
        <w:rPr>
          <w:rFonts w:ascii="仿宋_GB2312" w:eastAsia="仿宋_GB2312" w:hAnsi="仿宋" w:cs="仿宋_GB2312" w:hint="eastAsia"/>
          <w:color w:val="000000"/>
          <w:sz w:val="30"/>
          <w:szCs w:val="30"/>
        </w:rPr>
        <w:t>临床试验基本要求</w:t>
      </w:r>
    </w:p>
    <w:p w:rsidR="00223545" w:rsidRPr="00AE42E6" w:rsidRDefault="00223545" w:rsidP="008C3FCD">
      <w:pPr>
        <w:autoSpaceDE w:val="0"/>
        <w:autoSpaceDN w:val="0"/>
        <w:spacing w:line="560" w:lineRule="exact"/>
        <w:ind w:firstLineChars="200" w:firstLine="31680"/>
        <w:rPr>
          <w:rFonts w:ascii="仿宋_GB2312" w:eastAsia="仿宋_GB2312" w:hAnsi="仿宋" w:cs="Times New Roman"/>
          <w:color w:val="000000"/>
          <w:sz w:val="30"/>
          <w:szCs w:val="30"/>
        </w:rPr>
      </w:pPr>
      <w:r w:rsidRPr="00AE42E6">
        <w:rPr>
          <w:rFonts w:ascii="仿宋_GB2312" w:eastAsia="仿宋_GB2312" w:hAnsi="仿宋" w:cs="仿宋_GB2312" w:hint="eastAsia"/>
          <w:color w:val="000000"/>
          <w:sz w:val="30"/>
          <w:szCs w:val="30"/>
        </w:rPr>
        <w:t>（</w:t>
      </w:r>
      <w:r w:rsidRPr="00AE42E6">
        <w:rPr>
          <w:rFonts w:ascii="仿宋_GB2312" w:eastAsia="仿宋_GB2312" w:hAnsi="仿宋" w:cs="仿宋_GB2312"/>
          <w:color w:val="000000"/>
          <w:sz w:val="30"/>
          <w:szCs w:val="30"/>
        </w:rPr>
        <w:t>1</w:t>
      </w:r>
      <w:r w:rsidRPr="00AE42E6">
        <w:rPr>
          <w:rFonts w:ascii="仿宋_GB2312" w:eastAsia="仿宋_GB2312" w:hAnsi="仿宋" w:cs="仿宋_GB2312" w:hint="eastAsia"/>
          <w:color w:val="000000"/>
          <w:sz w:val="30"/>
          <w:szCs w:val="30"/>
        </w:rPr>
        <w:t>）受试对象</w:t>
      </w:r>
    </w:p>
    <w:p w:rsidR="00223545" w:rsidRPr="00AE42E6" w:rsidRDefault="00223545" w:rsidP="008C3FCD">
      <w:pPr>
        <w:autoSpaceDE w:val="0"/>
        <w:autoSpaceDN w:val="0"/>
        <w:spacing w:line="560" w:lineRule="exact"/>
        <w:ind w:firstLineChars="200" w:firstLine="31680"/>
        <w:rPr>
          <w:rFonts w:ascii="仿宋_GB2312" w:eastAsia="仿宋_GB2312" w:hAnsi="仿宋" w:cs="Times New Roman"/>
          <w:color w:val="000000"/>
          <w:sz w:val="30"/>
          <w:szCs w:val="30"/>
        </w:rPr>
      </w:pPr>
      <w:r w:rsidRPr="00AE42E6">
        <w:rPr>
          <w:rFonts w:ascii="仿宋_GB2312" w:eastAsia="仿宋_GB2312" w:hAnsi="仿宋" w:cs="仿宋_GB2312" w:hint="eastAsia"/>
          <w:color w:val="000000"/>
          <w:sz w:val="30"/>
          <w:szCs w:val="30"/>
        </w:rPr>
        <w:t>①受试者纳入标准及排除标准</w:t>
      </w:r>
    </w:p>
    <w:p w:rsidR="00223545" w:rsidRPr="00AE42E6" w:rsidRDefault="00223545" w:rsidP="008C3FCD">
      <w:pPr>
        <w:autoSpaceDE w:val="0"/>
        <w:autoSpaceDN w:val="0"/>
        <w:spacing w:line="560" w:lineRule="exact"/>
        <w:ind w:firstLineChars="200" w:firstLine="31680"/>
        <w:rPr>
          <w:rFonts w:ascii="仿宋_GB2312" w:eastAsia="仿宋_GB2312" w:hAnsi="仿宋" w:cs="Times New Roman"/>
          <w:color w:val="000000"/>
          <w:sz w:val="30"/>
          <w:szCs w:val="30"/>
        </w:rPr>
      </w:pPr>
      <w:r w:rsidRPr="00AE42E6">
        <w:rPr>
          <w:rFonts w:ascii="仿宋_GB2312" w:eastAsia="仿宋_GB2312" w:hAnsi="仿宋" w:cs="仿宋_GB2312" w:hint="eastAsia"/>
          <w:color w:val="000000"/>
          <w:sz w:val="30"/>
          <w:szCs w:val="30"/>
        </w:rPr>
        <w:t>应在临床研究方案中规定完善合理的受试者纳入标准及排除标准；对不符合纳入标准及符合排除标准的入选者应予剔除。</w:t>
      </w:r>
    </w:p>
    <w:p w:rsidR="00223545" w:rsidRPr="00AE42E6" w:rsidRDefault="00223545" w:rsidP="008C3FCD">
      <w:pPr>
        <w:autoSpaceDE w:val="0"/>
        <w:autoSpaceDN w:val="0"/>
        <w:spacing w:line="560" w:lineRule="exact"/>
        <w:ind w:firstLineChars="200" w:firstLine="31680"/>
        <w:rPr>
          <w:rFonts w:ascii="仿宋_GB2312" w:eastAsia="仿宋_GB2312" w:hAnsi="仿宋" w:cs="Times New Roman"/>
          <w:color w:val="000000"/>
          <w:sz w:val="30"/>
          <w:szCs w:val="30"/>
        </w:rPr>
      </w:pPr>
      <w:r w:rsidRPr="00AE42E6">
        <w:rPr>
          <w:rFonts w:ascii="仿宋_GB2312" w:eastAsia="仿宋_GB2312" w:hAnsi="仿宋" w:cs="仿宋_GB2312" w:hint="eastAsia"/>
          <w:color w:val="000000"/>
          <w:sz w:val="30"/>
          <w:szCs w:val="30"/>
        </w:rPr>
        <w:t>②受试者情况描述</w:t>
      </w:r>
    </w:p>
    <w:p w:rsidR="00223545" w:rsidRPr="00AE42E6" w:rsidRDefault="00223545" w:rsidP="008C3FCD">
      <w:pPr>
        <w:autoSpaceDE w:val="0"/>
        <w:autoSpaceDN w:val="0"/>
        <w:spacing w:line="560" w:lineRule="exact"/>
        <w:ind w:firstLineChars="200" w:firstLine="31680"/>
        <w:rPr>
          <w:rFonts w:ascii="仿宋_GB2312" w:eastAsia="仿宋_GB2312" w:hAnsi="仿宋" w:cs="Times New Roman"/>
          <w:color w:val="000000"/>
          <w:sz w:val="30"/>
          <w:szCs w:val="30"/>
        </w:rPr>
      </w:pPr>
      <w:r w:rsidRPr="00AE42E6">
        <w:rPr>
          <w:rFonts w:ascii="仿宋_GB2312" w:eastAsia="仿宋_GB2312" w:hAnsi="仿宋" w:cs="仿宋_GB2312" w:hint="eastAsia"/>
          <w:color w:val="000000"/>
          <w:sz w:val="30"/>
          <w:szCs w:val="30"/>
        </w:rPr>
        <w:t>应根据下列内容对受试者进行描述：预期用途、试验组人数、性别及年龄分布、预修复的部位、病损类型及程度、受试者口腔状况、使用辅助材料情况等。</w:t>
      </w:r>
    </w:p>
    <w:p w:rsidR="00223545" w:rsidRPr="00AE42E6" w:rsidRDefault="00223545" w:rsidP="008C3FCD">
      <w:pPr>
        <w:autoSpaceDE w:val="0"/>
        <w:autoSpaceDN w:val="0"/>
        <w:spacing w:line="560" w:lineRule="exact"/>
        <w:ind w:firstLineChars="200" w:firstLine="31680"/>
        <w:rPr>
          <w:rFonts w:ascii="仿宋_GB2312" w:eastAsia="仿宋_GB2312" w:hAnsi="仿宋" w:cs="Times New Roman"/>
          <w:color w:val="000000"/>
          <w:sz w:val="30"/>
          <w:szCs w:val="30"/>
        </w:rPr>
      </w:pPr>
      <w:r w:rsidRPr="00AE42E6">
        <w:rPr>
          <w:rFonts w:ascii="仿宋_GB2312" w:eastAsia="仿宋_GB2312" w:hAnsi="仿宋" w:cs="仿宋_GB2312" w:hint="eastAsia"/>
          <w:color w:val="000000"/>
          <w:sz w:val="30"/>
          <w:szCs w:val="30"/>
        </w:rPr>
        <w:t>（</w:t>
      </w:r>
      <w:r w:rsidRPr="00AE42E6">
        <w:rPr>
          <w:rFonts w:ascii="仿宋_GB2312" w:eastAsia="仿宋_GB2312" w:hAnsi="仿宋" w:cs="仿宋_GB2312"/>
          <w:color w:val="000000"/>
          <w:sz w:val="30"/>
          <w:szCs w:val="30"/>
        </w:rPr>
        <w:t>2</w:t>
      </w:r>
      <w:r w:rsidRPr="00AE42E6">
        <w:rPr>
          <w:rFonts w:ascii="仿宋_GB2312" w:eastAsia="仿宋_GB2312" w:hAnsi="仿宋" w:cs="仿宋_GB2312" w:hint="eastAsia"/>
          <w:color w:val="000000"/>
          <w:sz w:val="30"/>
          <w:szCs w:val="30"/>
        </w:rPr>
        <w:t>）临床试验设计类型和比较类型</w:t>
      </w:r>
    </w:p>
    <w:p w:rsidR="00223545" w:rsidRPr="00AE42E6" w:rsidRDefault="00223545" w:rsidP="008C3FCD">
      <w:pPr>
        <w:autoSpaceDE w:val="0"/>
        <w:autoSpaceDN w:val="0"/>
        <w:spacing w:line="560" w:lineRule="exact"/>
        <w:ind w:firstLineChars="200" w:firstLine="31680"/>
        <w:rPr>
          <w:rFonts w:ascii="仿宋_GB2312" w:eastAsia="仿宋_GB2312" w:hAnsi="仿宋" w:cs="Times New Roman"/>
          <w:color w:val="000000"/>
          <w:sz w:val="30"/>
          <w:szCs w:val="30"/>
        </w:rPr>
      </w:pPr>
      <w:r w:rsidRPr="00AE42E6">
        <w:rPr>
          <w:rFonts w:ascii="仿宋_GB2312" w:eastAsia="仿宋_GB2312" w:hAnsi="仿宋" w:cs="仿宋_GB2312" w:hint="eastAsia"/>
          <w:color w:val="000000"/>
          <w:sz w:val="30"/>
          <w:szCs w:val="30"/>
        </w:rPr>
        <w:t>应明确临床试验设计类型和比较类型。若属于非劣效性检验、等效性检验或优效性检验的比较类型，应事先规定具有临床意义的界值。常规牙科树脂类充填材料的临床试验可考虑采用单组目标值法。</w:t>
      </w:r>
    </w:p>
    <w:p w:rsidR="00223545" w:rsidRPr="00AE42E6" w:rsidRDefault="00223545" w:rsidP="008C3FCD">
      <w:pPr>
        <w:autoSpaceDE w:val="0"/>
        <w:autoSpaceDN w:val="0"/>
        <w:spacing w:line="560" w:lineRule="exact"/>
        <w:ind w:firstLineChars="200" w:firstLine="31680"/>
        <w:rPr>
          <w:rFonts w:ascii="仿宋_GB2312" w:eastAsia="仿宋_GB2312" w:hAnsi="仿宋" w:cs="Times New Roman"/>
          <w:color w:val="000000"/>
          <w:sz w:val="30"/>
          <w:szCs w:val="30"/>
        </w:rPr>
      </w:pPr>
      <w:r w:rsidRPr="00AE42E6">
        <w:rPr>
          <w:rFonts w:ascii="仿宋_GB2312" w:eastAsia="仿宋_GB2312" w:hAnsi="仿宋" w:cs="仿宋_GB2312" w:hint="eastAsia"/>
          <w:color w:val="000000"/>
          <w:sz w:val="30"/>
          <w:szCs w:val="30"/>
        </w:rPr>
        <w:t>（</w:t>
      </w:r>
      <w:r w:rsidRPr="00AE42E6">
        <w:rPr>
          <w:rFonts w:ascii="仿宋_GB2312" w:eastAsia="仿宋_GB2312" w:hAnsi="仿宋" w:cs="仿宋_GB2312"/>
          <w:color w:val="000000"/>
          <w:sz w:val="30"/>
          <w:szCs w:val="30"/>
        </w:rPr>
        <w:t>3</w:t>
      </w:r>
      <w:r w:rsidRPr="00AE42E6">
        <w:rPr>
          <w:rFonts w:ascii="仿宋_GB2312" w:eastAsia="仿宋_GB2312" w:hAnsi="仿宋" w:cs="仿宋_GB2312" w:hint="eastAsia"/>
          <w:color w:val="000000"/>
          <w:sz w:val="30"/>
          <w:szCs w:val="30"/>
        </w:rPr>
        <w:t>）临床试验样本含量</w:t>
      </w:r>
    </w:p>
    <w:p w:rsidR="00223545" w:rsidRPr="00AE42E6" w:rsidRDefault="00223545" w:rsidP="008C3FCD">
      <w:pPr>
        <w:autoSpaceDE w:val="0"/>
        <w:autoSpaceDN w:val="0"/>
        <w:spacing w:line="560" w:lineRule="exact"/>
        <w:ind w:firstLineChars="200" w:firstLine="31680"/>
        <w:rPr>
          <w:rFonts w:ascii="仿宋_GB2312" w:eastAsia="仿宋_GB2312" w:hAnsi="仿宋" w:cs="Times New Roman"/>
          <w:color w:val="000000"/>
          <w:sz w:val="30"/>
          <w:szCs w:val="30"/>
        </w:rPr>
      </w:pPr>
      <w:r w:rsidRPr="00AE42E6">
        <w:rPr>
          <w:rFonts w:ascii="仿宋_GB2312" w:eastAsia="仿宋_GB2312" w:hAnsi="仿宋" w:cs="仿宋_GB2312" w:hint="eastAsia"/>
          <w:color w:val="000000"/>
          <w:sz w:val="30"/>
          <w:szCs w:val="30"/>
        </w:rPr>
        <w:t>常规牙科树脂类充填材料的临床试验样本含量建议参照《聚合物基牙体修复材料临床试验指南》。</w:t>
      </w:r>
    </w:p>
    <w:p w:rsidR="00223545" w:rsidRPr="00AE42E6" w:rsidRDefault="00223545" w:rsidP="008C3FCD">
      <w:pPr>
        <w:autoSpaceDE w:val="0"/>
        <w:autoSpaceDN w:val="0"/>
        <w:spacing w:line="560" w:lineRule="exact"/>
        <w:ind w:firstLineChars="200" w:firstLine="31680"/>
        <w:rPr>
          <w:rFonts w:ascii="仿宋_GB2312" w:eastAsia="仿宋_GB2312" w:hAnsi="仿宋" w:cs="Times New Roman"/>
          <w:color w:val="000000"/>
          <w:sz w:val="30"/>
          <w:szCs w:val="30"/>
        </w:rPr>
      </w:pPr>
      <w:r w:rsidRPr="00AE42E6">
        <w:rPr>
          <w:rFonts w:ascii="仿宋_GB2312" w:eastAsia="仿宋_GB2312" w:hAnsi="仿宋" w:cs="仿宋_GB2312" w:hint="eastAsia"/>
          <w:color w:val="000000"/>
          <w:sz w:val="30"/>
          <w:szCs w:val="30"/>
        </w:rPr>
        <w:t>以下</w:t>
      </w:r>
      <w:r w:rsidRPr="00AE42E6">
        <w:rPr>
          <w:rFonts w:ascii="仿宋_GB2312" w:eastAsia="仿宋_GB2312" w:hAnsi="仿宋" w:cs="仿宋_GB2312"/>
          <w:color w:val="000000"/>
          <w:sz w:val="30"/>
          <w:szCs w:val="30"/>
        </w:rPr>
        <w:t>3</w:t>
      </w:r>
      <w:r w:rsidRPr="00AE42E6">
        <w:rPr>
          <w:rFonts w:ascii="仿宋_GB2312" w:eastAsia="仿宋_GB2312" w:hAnsi="仿宋" w:cs="仿宋_GB2312" w:hint="eastAsia"/>
          <w:color w:val="000000"/>
          <w:sz w:val="30"/>
          <w:szCs w:val="30"/>
        </w:rPr>
        <w:t>类新型牙科树脂类充填材料，建议进行随机对照的临床研究，根据产品的性能特点，结合确定样本含量的统计学原则确定临床研究的样本量：</w:t>
      </w:r>
    </w:p>
    <w:p w:rsidR="00223545" w:rsidRPr="00AE42E6" w:rsidRDefault="00223545" w:rsidP="008C3FCD">
      <w:pPr>
        <w:spacing w:line="560" w:lineRule="exact"/>
        <w:ind w:firstLineChars="200" w:firstLine="31680"/>
        <w:rPr>
          <w:rFonts w:ascii="仿宋_GB2312" w:eastAsia="仿宋_GB2312" w:hAnsi="仿宋" w:cs="Times New Roman"/>
          <w:color w:val="000000"/>
          <w:sz w:val="30"/>
          <w:szCs w:val="30"/>
        </w:rPr>
      </w:pPr>
      <w:r w:rsidRPr="00AE42E6">
        <w:rPr>
          <w:rFonts w:ascii="仿宋_GB2312" w:eastAsia="仿宋_GB2312" w:hAnsi="仿宋" w:cs="仿宋_GB2312" w:hint="eastAsia"/>
          <w:color w:val="000000"/>
          <w:sz w:val="30"/>
          <w:szCs w:val="30"/>
        </w:rPr>
        <w:t>①适应证和目前已上市的同类牙科树脂类充填材料不同，如产品的临床适应证与再矿化、龋齿预防或其他治疗作用有关；</w:t>
      </w:r>
    </w:p>
    <w:p w:rsidR="00223545" w:rsidRPr="00AE42E6" w:rsidRDefault="00223545" w:rsidP="008C3FCD">
      <w:pPr>
        <w:spacing w:line="560" w:lineRule="exact"/>
        <w:ind w:firstLineChars="200" w:firstLine="31680"/>
        <w:rPr>
          <w:rFonts w:ascii="仿宋_GB2312" w:eastAsia="仿宋_GB2312" w:hAnsi="仿宋" w:cs="Times New Roman"/>
          <w:color w:val="000000"/>
          <w:sz w:val="30"/>
          <w:szCs w:val="30"/>
        </w:rPr>
      </w:pPr>
      <w:r w:rsidRPr="00AE42E6">
        <w:rPr>
          <w:rFonts w:ascii="仿宋_GB2312" w:eastAsia="仿宋_GB2312" w:hAnsi="仿宋" w:cs="仿宋_GB2312" w:hint="eastAsia"/>
          <w:color w:val="000000"/>
          <w:sz w:val="30"/>
          <w:szCs w:val="30"/>
        </w:rPr>
        <w:t>②材料体系的设计与已上市的牙科树脂类充填材料不同，如新型聚合物系统；</w:t>
      </w:r>
    </w:p>
    <w:p w:rsidR="00223545" w:rsidRPr="00AE42E6" w:rsidRDefault="00223545" w:rsidP="008C3FCD">
      <w:pPr>
        <w:spacing w:line="560" w:lineRule="exact"/>
        <w:ind w:firstLineChars="200" w:firstLine="31680"/>
        <w:rPr>
          <w:rFonts w:ascii="仿宋_GB2312" w:eastAsia="仿宋_GB2312" w:hAnsi="仿宋" w:cs="Times New Roman"/>
          <w:color w:val="000000"/>
          <w:sz w:val="30"/>
          <w:szCs w:val="30"/>
        </w:rPr>
      </w:pPr>
      <w:r w:rsidRPr="00AE42E6">
        <w:rPr>
          <w:rFonts w:ascii="仿宋_GB2312" w:eastAsia="仿宋_GB2312" w:hAnsi="仿宋" w:cs="仿宋_GB2312" w:hint="eastAsia"/>
          <w:color w:val="000000"/>
          <w:sz w:val="30"/>
          <w:szCs w:val="30"/>
        </w:rPr>
        <w:t>③临床操作使用了与已上市牙科树脂类充填材料不同的新技术或新方法，如采用了新型固化机制或充填技术。</w:t>
      </w:r>
    </w:p>
    <w:p w:rsidR="00223545" w:rsidRPr="00AE42E6" w:rsidRDefault="00223545" w:rsidP="008C3FCD">
      <w:pPr>
        <w:autoSpaceDE w:val="0"/>
        <w:autoSpaceDN w:val="0"/>
        <w:spacing w:line="560" w:lineRule="exact"/>
        <w:ind w:firstLineChars="200" w:firstLine="31680"/>
        <w:rPr>
          <w:rFonts w:ascii="仿宋_GB2312" w:eastAsia="仿宋_GB2312" w:hAnsi="仿宋" w:cs="Times New Roman"/>
          <w:color w:val="000000"/>
          <w:sz w:val="30"/>
          <w:szCs w:val="30"/>
        </w:rPr>
      </w:pPr>
      <w:r w:rsidRPr="00AE42E6">
        <w:rPr>
          <w:rFonts w:ascii="仿宋_GB2312" w:eastAsia="仿宋_GB2312" w:hAnsi="仿宋" w:cs="仿宋_GB2312" w:hint="eastAsia"/>
          <w:color w:val="000000"/>
          <w:sz w:val="30"/>
          <w:szCs w:val="30"/>
        </w:rPr>
        <w:t>（</w:t>
      </w:r>
      <w:r w:rsidRPr="00AE42E6">
        <w:rPr>
          <w:rFonts w:ascii="仿宋_GB2312" w:eastAsia="仿宋_GB2312" w:hAnsi="仿宋" w:cs="仿宋_GB2312"/>
          <w:color w:val="000000"/>
          <w:sz w:val="30"/>
          <w:szCs w:val="30"/>
        </w:rPr>
        <w:t>4</w:t>
      </w:r>
      <w:r w:rsidRPr="00AE42E6">
        <w:rPr>
          <w:rFonts w:ascii="仿宋_GB2312" w:eastAsia="仿宋_GB2312" w:hAnsi="仿宋" w:cs="仿宋_GB2312" w:hint="eastAsia"/>
          <w:color w:val="000000"/>
          <w:sz w:val="30"/>
          <w:szCs w:val="30"/>
        </w:rPr>
        <w:t>）观测指标</w:t>
      </w:r>
    </w:p>
    <w:p w:rsidR="00223545" w:rsidRPr="00AE42E6" w:rsidRDefault="00223545" w:rsidP="008C3FCD">
      <w:pPr>
        <w:autoSpaceDE w:val="0"/>
        <w:autoSpaceDN w:val="0"/>
        <w:spacing w:line="560" w:lineRule="exact"/>
        <w:ind w:firstLineChars="200" w:firstLine="31680"/>
        <w:rPr>
          <w:rFonts w:ascii="仿宋_GB2312" w:eastAsia="仿宋_GB2312" w:hAnsi="仿宋" w:cs="Times New Roman"/>
          <w:color w:val="000000"/>
          <w:sz w:val="30"/>
          <w:szCs w:val="30"/>
        </w:rPr>
      </w:pPr>
      <w:r w:rsidRPr="00AE42E6">
        <w:rPr>
          <w:rFonts w:ascii="仿宋_GB2312" w:eastAsia="仿宋_GB2312" w:hAnsi="仿宋" w:cs="仿宋_GB2312" w:hint="eastAsia"/>
          <w:color w:val="000000"/>
          <w:sz w:val="30"/>
          <w:szCs w:val="30"/>
        </w:rPr>
        <w:t>①应明确主要疗效指标与次要疗效指标；</w:t>
      </w:r>
    </w:p>
    <w:p w:rsidR="00223545" w:rsidRPr="00AE42E6" w:rsidRDefault="00223545" w:rsidP="008C3FCD">
      <w:pPr>
        <w:autoSpaceDE w:val="0"/>
        <w:autoSpaceDN w:val="0"/>
        <w:spacing w:line="560" w:lineRule="exact"/>
        <w:ind w:firstLineChars="200" w:firstLine="31680"/>
        <w:rPr>
          <w:rFonts w:ascii="仿宋_GB2312" w:eastAsia="仿宋_GB2312" w:hAnsi="仿宋" w:cs="Times New Roman"/>
          <w:color w:val="000000"/>
          <w:sz w:val="30"/>
          <w:szCs w:val="30"/>
        </w:rPr>
      </w:pPr>
      <w:r w:rsidRPr="00AE42E6">
        <w:rPr>
          <w:rFonts w:ascii="仿宋_GB2312" w:eastAsia="仿宋_GB2312" w:hAnsi="仿宋" w:cs="仿宋_GB2312" w:hint="eastAsia"/>
          <w:color w:val="000000"/>
          <w:sz w:val="30"/>
          <w:szCs w:val="30"/>
        </w:rPr>
        <w:t>②应明确主要安全性指标与次要安全性指标。</w:t>
      </w:r>
    </w:p>
    <w:p w:rsidR="00223545" w:rsidRPr="00AE42E6" w:rsidRDefault="00223545" w:rsidP="008C3FCD">
      <w:pPr>
        <w:autoSpaceDE w:val="0"/>
        <w:autoSpaceDN w:val="0"/>
        <w:spacing w:line="560" w:lineRule="exact"/>
        <w:ind w:firstLineChars="200" w:firstLine="31680"/>
        <w:rPr>
          <w:rFonts w:ascii="仿宋_GB2312" w:eastAsia="仿宋_GB2312" w:hAnsi="仿宋" w:cs="Times New Roman"/>
          <w:color w:val="000000"/>
          <w:sz w:val="30"/>
          <w:szCs w:val="30"/>
        </w:rPr>
      </w:pPr>
      <w:r w:rsidRPr="00AE42E6">
        <w:rPr>
          <w:rFonts w:ascii="仿宋_GB2312" w:eastAsia="仿宋_GB2312" w:hAnsi="仿宋" w:cs="仿宋_GB2312"/>
          <w:color w:val="000000"/>
          <w:sz w:val="30"/>
          <w:szCs w:val="30"/>
        </w:rPr>
        <w:t>2.</w:t>
      </w:r>
      <w:r w:rsidRPr="00AE42E6">
        <w:rPr>
          <w:rFonts w:ascii="仿宋_GB2312" w:eastAsia="仿宋_GB2312" w:hAnsi="仿宋" w:cs="仿宋_GB2312" w:hint="eastAsia"/>
          <w:color w:val="000000"/>
          <w:sz w:val="30"/>
          <w:szCs w:val="30"/>
        </w:rPr>
        <w:t>临床观察</w:t>
      </w:r>
    </w:p>
    <w:p w:rsidR="00223545" w:rsidRPr="00AE42E6" w:rsidRDefault="00223545" w:rsidP="008C3FCD">
      <w:pPr>
        <w:autoSpaceDE w:val="0"/>
        <w:autoSpaceDN w:val="0"/>
        <w:spacing w:line="560" w:lineRule="exact"/>
        <w:ind w:firstLineChars="200" w:firstLine="31680"/>
        <w:rPr>
          <w:rFonts w:ascii="仿宋_GB2312" w:eastAsia="仿宋_GB2312" w:hAnsi="仿宋" w:cs="Times New Roman"/>
          <w:color w:val="000000"/>
          <w:sz w:val="30"/>
          <w:szCs w:val="30"/>
        </w:rPr>
      </w:pPr>
      <w:r w:rsidRPr="00AE42E6">
        <w:rPr>
          <w:rFonts w:ascii="仿宋_GB2312" w:eastAsia="仿宋_GB2312" w:hAnsi="仿宋" w:cs="仿宋_GB2312" w:hint="eastAsia"/>
          <w:color w:val="000000"/>
          <w:sz w:val="30"/>
          <w:szCs w:val="30"/>
        </w:rPr>
        <w:t>（</w:t>
      </w:r>
      <w:r w:rsidRPr="00AE42E6">
        <w:rPr>
          <w:rFonts w:ascii="仿宋_GB2312" w:eastAsia="仿宋_GB2312" w:hAnsi="仿宋" w:cs="仿宋_GB2312"/>
          <w:color w:val="000000"/>
          <w:sz w:val="30"/>
          <w:szCs w:val="30"/>
        </w:rPr>
        <w:t>1</w:t>
      </w:r>
      <w:r w:rsidRPr="00AE42E6">
        <w:rPr>
          <w:rFonts w:ascii="仿宋_GB2312" w:eastAsia="仿宋_GB2312" w:hAnsi="仿宋" w:cs="仿宋_GB2312" w:hint="eastAsia"/>
          <w:color w:val="000000"/>
          <w:sz w:val="30"/>
          <w:szCs w:val="30"/>
        </w:rPr>
        <w:t>）修复前评估</w:t>
      </w:r>
    </w:p>
    <w:p w:rsidR="00223545" w:rsidRPr="00AE42E6" w:rsidRDefault="00223545" w:rsidP="008C3FCD">
      <w:pPr>
        <w:autoSpaceDE w:val="0"/>
        <w:autoSpaceDN w:val="0"/>
        <w:spacing w:line="560" w:lineRule="exact"/>
        <w:ind w:firstLineChars="200" w:firstLine="31680"/>
        <w:rPr>
          <w:rFonts w:ascii="仿宋_GB2312" w:eastAsia="仿宋_GB2312" w:hAnsi="仿宋" w:cs="Times New Roman"/>
          <w:color w:val="000000"/>
          <w:sz w:val="30"/>
          <w:szCs w:val="30"/>
        </w:rPr>
      </w:pPr>
      <w:r w:rsidRPr="00AE42E6">
        <w:rPr>
          <w:rFonts w:ascii="仿宋_GB2312" w:eastAsia="仿宋_GB2312" w:hAnsi="仿宋" w:cs="仿宋_GB2312" w:hint="eastAsia"/>
          <w:color w:val="000000"/>
          <w:sz w:val="30"/>
          <w:szCs w:val="30"/>
        </w:rPr>
        <w:t>临床方案中修复前评估应包含：受试者的全身状况，可能影响试验结果的任何疾病情况及受试者口腔状况，预修复的部位，病损类型及程度等。</w:t>
      </w:r>
    </w:p>
    <w:p w:rsidR="00223545" w:rsidRPr="00AE42E6" w:rsidRDefault="00223545" w:rsidP="008C3FCD">
      <w:pPr>
        <w:autoSpaceDE w:val="0"/>
        <w:autoSpaceDN w:val="0"/>
        <w:spacing w:line="560" w:lineRule="exact"/>
        <w:ind w:firstLineChars="200" w:firstLine="31680"/>
        <w:rPr>
          <w:rFonts w:ascii="仿宋_GB2312" w:eastAsia="仿宋_GB2312" w:hAnsi="仿宋" w:cs="Times New Roman"/>
          <w:color w:val="000000"/>
          <w:sz w:val="30"/>
          <w:szCs w:val="30"/>
        </w:rPr>
      </w:pPr>
      <w:r w:rsidRPr="00AE42E6">
        <w:rPr>
          <w:rFonts w:ascii="仿宋_GB2312" w:eastAsia="仿宋_GB2312" w:hAnsi="仿宋" w:cs="仿宋_GB2312" w:hint="eastAsia"/>
          <w:color w:val="000000"/>
          <w:sz w:val="30"/>
          <w:szCs w:val="30"/>
        </w:rPr>
        <w:t>（</w:t>
      </w:r>
      <w:r w:rsidRPr="00AE42E6">
        <w:rPr>
          <w:rFonts w:ascii="仿宋_GB2312" w:eastAsia="仿宋_GB2312" w:hAnsi="仿宋" w:cs="仿宋_GB2312"/>
          <w:color w:val="000000"/>
          <w:sz w:val="30"/>
          <w:szCs w:val="30"/>
        </w:rPr>
        <w:t>2</w:t>
      </w:r>
      <w:r w:rsidRPr="00AE42E6">
        <w:rPr>
          <w:rFonts w:ascii="仿宋_GB2312" w:eastAsia="仿宋_GB2312" w:hAnsi="仿宋" w:cs="仿宋_GB2312" w:hint="eastAsia"/>
          <w:color w:val="000000"/>
          <w:sz w:val="30"/>
          <w:szCs w:val="30"/>
        </w:rPr>
        <w:t>）临床操作步骤</w:t>
      </w:r>
    </w:p>
    <w:p w:rsidR="00223545" w:rsidRPr="00AE42E6" w:rsidRDefault="00223545" w:rsidP="008C3FCD">
      <w:pPr>
        <w:autoSpaceDE w:val="0"/>
        <w:autoSpaceDN w:val="0"/>
        <w:spacing w:line="560" w:lineRule="exact"/>
        <w:ind w:firstLineChars="200" w:firstLine="31680"/>
        <w:rPr>
          <w:rFonts w:ascii="仿宋_GB2312" w:eastAsia="仿宋_GB2312" w:hAnsi="仿宋" w:cs="Times New Roman"/>
          <w:color w:val="000000"/>
          <w:sz w:val="30"/>
          <w:szCs w:val="30"/>
        </w:rPr>
      </w:pPr>
      <w:r w:rsidRPr="00AE42E6">
        <w:rPr>
          <w:rFonts w:ascii="仿宋_GB2312" w:eastAsia="仿宋_GB2312" w:hAnsi="仿宋" w:cs="仿宋_GB2312" w:hint="eastAsia"/>
          <w:color w:val="000000"/>
          <w:sz w:val="30"/>
          <w:szCs w:val="30"/>
        </w:rPr>
        <w:t>应详细记录临床的操作步骤，如是否去除牙面软垢、牙石、腐质或原充填体等，是否进行局部麻醉，窝洞部位、深度及类型，窝洞预备情况，是否进行窝洞清理及该处理所用的材料，洞底是否近髓或露髓，是否进行盖髓或垫底及该处理所用材料，树脂充填方法，配套使用的粘接剂系统，树脂固化条件，充填体修整和抛光系统等。</w:t>
      </w:r>
    </w:p>
    <w:p w:rsidR="00223545" w:rsidRPr="00AE42E6" w:rsidRDefault="00223545" w:rsidP="008C3FCD">
      <w:pPr>
        <w:autoSpaceDE w:val="0"/>
        <w:autoSpaceDN w:val="0"/>
        <w:spacing w:line="560" w:lineRule="exact"/>
        <w:ind w:firstLineChars="200" w:firstLine="31680"/>
        <w:rPr>
          <w:rFonts w:ascii="仿宋_GB2312" w:eastAsia="仿宋_GB2312" w:hAnsi="仿宋" w:cs="Times New Roman"/>
          <w:color w:val="000000"/>
          <w:sz w:val="30"/>
          <w:szCs w:val="30"/>
        </w:rPr>
      </w:pPr>
      <w:r w:rsidRPr="00AE42E6">
        <w:rPr>
          <w:rFonts w:ascii="仿宋_GB2312" w:eastAsia="仿宋_GB2312" w:hAnsi="仿宋" w:cs="仿宋_GB2312" w:hint="eastAsia"/>
          <w:color w:val="000000"/>
          <w:sz w:val="30"/>
          <w:szCs w:val="30"/>
        </w:rPr>
        <w:t>（</w:t>
      </w:r>
      <w:r w:rsidRPr="00AE42E6">
        <w:rPr>
          <w:rFonts w:ascii="仿宋_GB2312" w:eastAsia="仿宋_GB2312" w:hAnsi="仿宋" w:cs="仿宋_GB2312"/>
          <w:color w:val="000000"/>
          <w:sz w:val="30"/>
          <w:szCs w:val="30"/>
        </w:rPr>
        <w:t>3</w:t>
      </w:r>
      <w:r w:rsidRPr="00AE42E6">
        <w:rPr>
          <w:rFonts w:ascii="仿宋_GB2312" w:eastAsia="仿宋_GB2312" w:hAnsi="仿宋" w:cs="仿宋_GB2312" w:hint="eastAsia"/>
          <w:color w:val="000000"/>
          <w:sz w:val="30"/>
          <w:szCs w:val="30"/>
        </w:rPr>
        <w:t>）修复后评估</w:t>
      </w:r>
    </w:p>
    <w:p w:rsidR="00223545" w:rsidRPr="00AE42E6" w:rsidRDefault="00223545" w:rsidP="008C3FCD">
      <w:pPr>
        <w:autoSpaceDE w:val="0"/>
        <w:autoSpaceDN w:val="0"/>
        <w:spacing w:line="560" w:lineRule="exact"/>
        <w:ind w:firstLineChars="200" w:firstLine="31680"/>
        <w:rPr>
          <w:rFonts w:ascii="仿宋_GB2312" w:eastAsia="仿宋_GB2312" w:hAnsi="仿宋" w:cs="Times New Roman"/>
          <w:color w:val="000000"/>
          <w:sz w:val="30"/>
          <w:szCs w:val="30"/>
        </w:rPr>
      </w:pPr>
      <w:r w:rsidRPr="00AE42E6">
        <w:rPr>
          <w:rFonts w:ascii="仿宋_GB2312" w:eastAsia="仿宋_GB2312" w:hAnsi="仿宋" w:cs="仿宋_GB2312" w:hint="eastAsia"/>
          <w:color w:val="000000"/>
          <w:sz w:val="30"/>
          <w:szCs w:val="30"/>
        </w:rPr>
        <w:t>依据表</w:t>
      </w:r>
      <w:r w:rsidRPr="00AE42E6">
        <w:rPr>
          <w:rFonts w:ascii="仿宋_GB2312" w:eastAsia="仿宋_GB2312" w:hAnsi="仿宋" w:cs="仿宋_GB2312"/>
          <w:color w:val="000000"/>
          <w:sz w:val="30"/>
          <w:szCs w:val="30"/>
        </w:rPr>
        <w:t xml:space="preserve"> 1 </w:t>
      </w:r>
      <w:r w:rsidRPr="00AE42E6">
        <w:rPr>
          <w:rFonts w:ascii="仿宋_GB2312" w:eastAsia="仿宋_GB2312" w:hAnsi="仿宋" w:cs="仿宋_GB2312" w:hint="eastAsia"/>
          <w:color w:val="000000"/>
          <w:sz w:val="30"/>
          <w:szCs w:val="30"/>
        </w:rPr>
        <w:t>牙科树脂类充填材料临床评价标准中有关的项目对充填体进行即刻评价，并记录评价的结果。应对评估人员进行结果判定的一致性检验。</w:t>
      </w:r>
    </w:p>
    <w:p w:rsidR="00223545" w:rsidRPr="00AE42E6" w:rsidRDefault="00223545" w:rsidP="008C3FCD">
      <w:pPr>
        <w:autoSpaceDE w:val="0"/>
        <w:autoSpaceDN w:val="0"/>
        <w:spacing w:line="560" w:lineRule="exact"/>
        <w:ind w:firstLineChars="200" w:firstLine="31680"/>
        <w:rPr>
          <w:rFonts w:ascii="仿宋_GB2312" w:eastAsia="仿宋_GB2312" w:hAnsi="仿宋" w:cs="Times New Roman"/>
          <w:color w:val="000000"/>
          <w:sz w:val="30"/>
          <w:szCs w:val="30"/>
        </w:rPr>
      </w:pPr>
      <w:r w:rsidRPr="00AE42E6">
        <w:rPr>
          <w:rFonts w:ascii="仿宋_GB2312" w:eastAsia="仿宋_GB2312" w:hAnsi="仿宋" w:cs="仿宋_GB2312" w:hint="eastAsia"/>
          <w:color w:val="000000"/>
          <w:sz w:val="30"/>
          <w:szCs w:val="30"/>
        </w:rPr>
        <w:t>（</w:t>
      </w:r>
      <w:r w:rsidRPr="00AE42E6">
        <w:rPr>
          <w:rFonts w:ascii="仿宋_GB2312" w:eastAsia="仿宋_GB2312" w:hAnsi="仿宋" w:cs="仿宋_GB2312"/>
          <w:color w:val="000000"/>
          <w:sz w:val="30"/>
          <w:szCs w:val="30"/>
        </w:rPr>
        <w:t>4</w:t>
      </w:r>
      <w:r w:rsidRPr="00AE42E6">
        <w:rPr>
          <w:rFonts w:ascii="仿宋_GB2312" w:eastAsia="仿宋_GB2312" w:hAnsi="仿宋" w:cs="仿宋_GB2312" w:hint="eastAsia"/>
          <w:color w:val="000000"/>
          <w:sz w:val="30"/>
          <w:szCs w:val="30"/>
        </w:rPr>
        <w:t>）临床观察时间</w:t>
      </w:r>
    </w:p>
    <w:p w:rsidR="00223545" w:rsidRPr="00AE42E6" w:rsidRDefault="00223545" w:rsidP="008C3FCD">
      <w:pPr>
        <w:autoSpaceDE w:val="0"/>
        <w:autoSpaceDN w:val="0"/>
        <w:spacing w:line="560" w:lineRule="exact"/>
        <w:ind w:firstLineChars="200" w:firstLine="31680"/>
        <w:rPr>
          <w:rFonts w:ascii="仿宋_GB2312" w:eastAsia="仿宋_GB2312" w:hAnsi="仿宋" w:cs="Times New Roman"/>
          <w:color w:val="000000"/>
          <w:sz w:val="30"/>
          <w:szCs w:val="30"/>
        </w:rPr>
      </w:pPr>
      <w:r w:rsidRPr="00AE42E6">
        <w:rPr>
          <w:rFonts w:ascii="仿宋_GB2312" w:eastAsia="仿宋_GB2312" w:hAnsi="仿宋" w:cs="仿宋_GB2312" w:hint="eastAsia"/>
          <w:color w:val="000000"/>
          <w:sz w:val="30"/>
          <w:szCs w:val="30"/>
        </w:rPr>
        <w:t>临床试验观察时间点为１周、</w:t>
      </w:r>
      <w:r w:rsidRPr="00AE42E6">
        <w:rPr>
          <w:rFonts w:ascii="仿宋_GB2312" w:eastAsia="仿宋_GB2312" w:hAnsi="仿宋" w:cs="仿宋_GB2312"/>
          <w:color w:val="000000"/>
          <w:sz w:val="30"/>
          <w:szCs w:val="30"/>
        </w:rPr>
        <w:t>12</w:t>
      </w:r>
      <w:r w:rsidRPr="00AE42E6">
        <w:rPr>
          <w:rFonts w:ascii="仿宋_GB2312" w:eastAsia="仿宋_GB2312" w:hAnsi="仿宋" w:cs="仿宋_GB2312" w:hint="eastAsia"/>
          <w:color w:val="000000"/>
          <w:sz w:val="30"/>
          <w:szCs w:val="30"/>
        </w:rPr>
        <w:t>个月。</w:t>
      </w:r>
    </w:p>
    <w:p w:rsidR="00223545" w:rsidRPr="00AE42E6" w:rsidRDefault="00223545" w:rsidP="008C3FCD">
      <w:pPr>
        <w:autoSpaceDE w:val="0"/>
        <w:autoSpaceDN w:val="0"/>
        <w:spacing w:line="560" w:lineRule="exact"/>
        <w:ind w:firstLineChars="200" w:firstLine="31680"/>
        <w:rPr>
          <w:rFonts w:ascii="仿宋_GB2312" w:eastAsia="仿宋_GB2312" w:hAnsi="仿宋" w:cs="Times New Roman"/>
          <w:color w:val="000000"/>
          <w:sz w:val="30"/>
          <w:szCs w:val="30"/>
        </w:rPr>
      </w:pPr>
      <w:r w:rsidRPr="00AE42E6">
        <w:rPr>
          <w:rFonts w:ascii="仿宋_GB2312" w:eastAsia="仿宋_GB2312" w:hAnsi="仿宋" w:cs="仿宋_GB2312" w:hint="eastAsia"/>
          <w:color w:val="000000"/>
          <w:sz w:val="30"/>
          <w:szCs w:val="30"/>
        </w:rPr>
        <w:t>对于</w:t>
      </w:r>
      <w:r w:rsidRPr="00AE42E6">
        <w:rPr>
          <w:rFonts w:ascii="仿宋_GB2312" w:eastAsia="仿宋_GB2312" w:hAnsi="仿宋" w:cs="仿宋_GB2312"/>
          <w:color w:val="000000"/>
          <w:sz w:val="30"/>
          <w:szCs w:val="30"/>
        </w:rPr>
        <w:t>3</w:t>
      </w:r>
      <w:r w:rsidRPr="00AE42E6">
        <w:rPr>
          <w:rFonts w:ascii="仿宋_GB2312" w:eastAsia="仿宋_GB2312" w:hAnsi="仿宋" w:cs="仿宋_GB2312" w:hint="eastAsia"/>
          <w:color w:val="000000"/>
          <w:sz w:val="30"/>
          <w:szCs w:val="30"/>
        </w:rPr>
        <w:t>类新型牙科树脂类充填材料，临床试验观察时间点建议根据产品宣称的性能和用途等，延长观察时间点，以达到其宣称临床效果所需的评价终点。</w:t>
      </w:r>
    </w:p>
    <w:p w:rsidR="00223545" w:rsidRPr="00AE42E6" w:rsidRDefault="00223545" w:rsidP="008C3FCD">
      <w:pPr>
        <w:autoSpaceDE w:val="0"/>
        <w:autoSpaceDN w:val="0"/>
        <w:spacing w:line="560" w:lineRule="exact"/>
        <w:ind w:firstLineChars="200" w:firstLine="31680"/>
        <w:rPr>
          <w:rFonts w:ascii="仿宋_GB2312" w:eastAsia="仿宋_GB2312" w:hAnsi="仿宋" w:cs="Times New Roman"/>
          <w:color w:val="000000"/>
          <w:sz w:val="30"/>
          <w:szCs w:val="30"/>
        </w:rPr>
      </w:pPr>
      <w:r w:rsidRPr="00AE42E6">
        <w:rPr>
          <w:rFonts w:ascii="仿宋_GB2312" w:eastAsia="仿宋_GB2312" w:hAnsi="仿宋" w:cs="仿宋_GB2312"/>
          <w:color w:val="000000"/>
          <w:sz w:val="30"/>
          <w:szCs w:val="30"/>
        </w:rPr>
        <w:t>3.</w:t>
      </w:r>
      <w:r w:rsidRPr="00AE42E6">
        <w:rPr>
          <w:rFonts w:ascii="仿宋_GB2312" w:eastAsia="仿宋_GB2312" w:hAnsi="仿宋" w:cs="仿宋_GB2312" w:hint="eastAsia"/>
          <w:color w:val="000000"/>
          <w:sz w:val="30"/>
          <w:szCs w:val="30"/>
        </w:rPr>
        <w:t>评价标准</w:t>
      </w:r>
    </w:p>
    <w:p w:rsidR="00223545" w:rsidRPr="00AE42E6" w:rsidRDefault="00223545" w:rsidP="008C3FCD">
      <w:pPr>
        <w:autoSpaceDE w:val="0"/>
        <w:autoSpaceDN w:val="0"/>
        <w:spacing w:line="560" w:lineRule="exact"/>
        <w:ind w:firstLineChars="200" w:firstLine="31680"/>
        <w:rPr>
          <w:rFonts w:ascii="仿宋_GB2312" w:eastAsia="仿宋_GB2312" w:hAnsi="仿宋" w:cs="Times New Roman"/>
          <w:color w:val="000000"/>
          <w:sz w:val="30"/>
          <w:szCs w:val="30"/>
        </w:rPr>
      </w:pPr>
      <w:r w:rsidRPr="00AE42E6">
        <w:rPr>
          <w:rFonts w:ascii="仿宋_GB2312" w:eastAsia="仿宋_GB2312" w:hAnsi="仿宋" w:cs="仿宋_GB2312" w:hint="eastAsia"/>
          <w:color w:val="000000"/>
          <w:sz w:val="30"/>
          <w:szCs w:val="30"/>
        </w:rPr>
        <w:t>依据表</w:t>
      </w:r>
      <w:r w:rsidRPr="00AE42E6">
        <w:rPr>
          <w:rFonts w:ascii="仿宋_GB2312" w:eastAsia="仿宋_GB2312" w:hAnsi="仿宋" w:cs="仿宋_GB2312"/>
          <w:color w:val="000000"/>
          <w:sz w:val="30"/>
          <w:szCs w:val="30"/>
        </w:rPr>
        <w:t xml:space="preserve"> 1 </w:t>
      </w:r>
      <w:r w:rsidRPr="00AE42E6">
        <w:rPr>
          <w:rFonts w:ascii="仿宋_GB2312" w:eastAsia="仿宋_GB2312" w:hAnsi="仿宋" w:cs="仿宋_GB2312" w:hint="eastAsia"/>
          <w:color w:val="000000"/>
          <w:sz w:val="30"/>
          <w:szCs w:val="30"/>
        </w:rPr>
        <w:t>牙科树脂类充填材料临床评价标准对充填体进行评价，至少应评价如下几个方面：充填体的外形、充填体折裂、边缘适合性、邻面接触、颜色匹配、表面粗糙度、表面着色、边缘变色、继发龋、牙髓状态等，即刻评价的指标均为</w:t>
      </w:r>
      <w:r w:rsidRPr="00AE42E6">
        <w:rPr>
          <w:rFonts w:ascii="仿宋_GB2312" w:eastAsia="仿宋_GB2312" w:hAnsi="仿宋" w:cs="仿宋_GB2312"/>
          <w:color w:val="000000"/>
          <w:sz w:val="30"/>
          <w:szCs w:val="30"/>
        </w:rPr>
        <w:t>A</w:t>
      </w:r>
      <w:r w:rsidRPr="00AE42E6">
        <w:rPr>
          <w:rFonts w:ascii="仿宋_GB2312" w:eastAsia="仿宋_GB2312" w:hAnsi="仿宋" w:cs="仿宋_GB2312" w:hint="eastAsia"/>
          <w:color w:val="000000"/>
          <w:sz w:val="30"/>
          <w:szCs w:val="30"/>
        </w:rPr>
        <w:t>的受试者方可进入后期评价程序。对于</w:t>
      </w:r>
      <w:r w:rsidRPr="00AE42E6">
        <w:rPr>
          <w:rFonts w:ascii="仿宋_GB2312" w:eastAsia="仿宋_GB2312" w:hAnsi="仿宋" w:cs="仿宋_GB2312"/>
          <w:color w:val="000000"/>
          <w:sz w:val="30"/>
          <w:szCs w:val="30"/>
        </w:rPr>
        <w:t>3</w:t>
      </w:r>
      <w:r w:rsidRPr="00AE42E6">
        <w:rPr>
          <w:rFonts w:ascii="仿宋_GB2312" w:eastAsia="仿宋_GB2312" w:hAnsi="仿宋" w:cs="仿宋_GB2312" w:hint="eastAsia"/>
          <w:color w:val="000000"/>
          <w:sz w:val="30"/>
          <w:szCs w:val="30"/>
        </w:rPr>
        <w:t>类新型牙科树脂类充填材料，还应根据其宣称的适应证和性能等，增加相应的评价项目。</w:t>
      </w:r>
    </w:p>
    <w:p w:rsidR="00223545" w:rsidRPr="00AE42E6" w:rsidRDefault="00223545" w:rsidP="008C3FCD">
      <w:pPr>
        <w:autoSpaceDE w:val="0"/>
        <w:autoSpaceDN w:val="0"/>
        <w:spacing w:line="560" w:lineRule="exact"/>
        <w:ind w:firstLineChars="200" w:firstLine="31680"/>
        <w:rPr>
          <w:rFonts w:ascii="仿宋_GB2312" w:eastAsia="仿宋_GB2312" w:hAnsi="仿宋" w:cs="Times New Roman"/>
          <w:color w:val="000000"/>
          <w:sz w:val="30"/>
          <w:szCs w:val="30"/>
        </w:rPr>
      </w:pPr>
      <w:r w:rsidRPr="00AE42E6">
        <w:rPr>
          <w:rFonts w:ascii="仿宋_GB2312" w:eastAsia="仿宋_GB2312" w:hAnsi="仿宋" w:cs="仿宋_GB2312" w:hint="eastAsia"/>
          <w:color w:val="000000"/>
          <w:sz w:val="30"/>
          <w:szCs w:val="30"/>
        </w:rPr>
        <w:t>记录各组患者的就诊次数和操作时间并进行比较；记录在临床研究期间任何可能影响研究结果的药物治疗及服用</w:t>
      </w:r>
      <w:r w:rsidRPr="00AE42E6">
        <w:rPr>
          <w:rFonts w:ascii="仿宋_GB2312" w:eastAsia="仿宋_GB2312" w:hAnsi="仿宋" w:cs="仿宋_GB2312"/>
          <w:color w:val="000000"/>
          <w:sz w:val="30"/>
          <w:szCs w:val="30"/>
        </w:rPr>
        <w:t>/</w:t>
      </w:r>
      <w:r w:rsidRPr="00AE42E6">
        <w:rPr>
          <w:rFonts w:ascii="仿宋_GB2312" w:eastAsia="仿宋_GB2312" w:hAnsi="仿宋" w:cs="仿宋_GB2312" w:hint="eastAsia"/>
          <w:color w:val="000000"/>
          <w:sz w:val="30"/>
          <w:szCs w:val="30"/>
        </w:rPr>
        <w:t>使用剂量，如抗生素、镇痛剂、漱口水等的用药情况均需记录。</w:t>
      </w:r>
    </w:p>
    <w:p w:rsidR="00223545" w:rsidRPr="00AE42E6" w:rsidRDefault="00223545" w:rsidP="008C3FCD">
      <w:pPr>
        <w:autoSpaceDE w:val="0"/>
        <w:autoSpaceDN w:val="0"/>
        <w:spacing w:line="560" w:lineRule="exact"/>
        <w:ind w:firstLineChars="200" w:firstLine="31680"/>
        <w:rPr>
          <w:rFonts w:ascii="仿宋_GB2312" w:eastAsia="仿宋_GB2312" w:hAnsi="仿宋" w:cs="Times New Roman"/>
          <w:color w:val="000000"/>
          <w:sz w:val="30"/>
          <w:szCs w:val="30"/>
        </w:rPr>
      </w:pPr>
      <w:r w:rsidRPr="00AE42E6">
        <w:rPr>
          <w:rFonts w:ascii="仿宋_GB2312" w:eastAsia="仿宋_GB2312" w:hAnsi="仿宋" w:cs="仿宋_GB2312" w:hint="eastAsia"/>
          <w:color w:val="000000"/>
          <w:sz w:val="30"/>
          <w:szCs w:val="30"/>
        </w:rPr>
        <w:t>（</w:t>
      </w:r>
      <w:r w:rsidRPr="00AE42E6">
        <w:rPr>
          <w:rFonts w:ascii="仿宋_GB2312" w:eastAsia="仿宋_GB2312" w:hAnsi="仿宋" w:cs="仿宋_GB2312"/>
          <w:color w:val="000000"/>
          <w:sz w:val="30"/>
          <w:szCs w:val="30"/>
        </w:rPr>
        <w:t>1</w:t>
      </w:r>
      <w:r w:rsidRPr="00AE42E6">
        <w:rPr>
          <w:rFonts w:ascii="仿宋_GB2312" w:eastAsia="仿宋_GB2312" w:hAnsi="仿宋" w:cs="仿宋_GB2312" w:hint="eastAsia"/>
          <w:color w:val="000000"/>
          <w:sz w:val="30"/>
          <w:szCs w:val="30"/>
        </w:rPr>
        <w:t>）有效性评价指标及可接受标准</w:t>
      </w:r>
    </w:p>
    <w:p w:rsidR="00223545" w:rsidRPr="00AE42E6" w:rsidRDefault="00223545" w:rsidP="008C3FCD">
      <w:pPr>
        <w:autoSpaceDE w:val="0"/>
        <w:autoSpaceDN w:val="0"/>
        <w:spacing w:line="560" w:lineRule="exact"/>
        <w:ind w:firstLineChars="200" w:firstLine="31680"/>
        <w:rPr>
          <w:rFonts w:ascii="仿宋_GB2312" w:eastAsia="仿宋_GB2312" w:hAnsi="仿宋" w:cs="Times New Roman"/>
          <w:color w:val="000000"/>
          <w:sz w:val="30"/>
          <w:szCs w:val="30"/>
        </w:rPr>
      </w:pPr>
      <w:r w:rsidRPr="00AE42E6">
        <w:rPr>
          <w:rFonts w:ascii="仿宋_GB2312" w:eastAsia="仿宋_GB2312" w:hAnsi="仿宋" w:cs="仿宋_GB2312" w:hint="eastAsia"/>
          <w:color w:val="000000"/>
          <w:sz w:val="30"/>
          <w:szCs w:val="30"/>
        </w:rPr>
        <w:t>①</w:t>
      </w:r>
      <w:r w:rsidRPr="00AE42E6">
        <w:rPr>
          <w:rFonts w:ascii="仿宋_GB2312" w:eastAsia="仿宋_GB2312" w:hAnsi="仿宋" w:cs="仿宋_GB2312"/>
          <w:color w:val="000000"/>
          <w:sz w:val="30"/>
          <w:szCs w:val="30"/>
        </w:rPr>
        <w:t xml:space="preserve"> 1</w:t>
      </w:r>
      <w:r w:rsidRPr="00AE42E6">
        <w:rPr>
          <w:rFonts w:ascii="仿宋_GB2312" w:eastAsia="仿宋_GB2312" w:hAnsi="仿宋" w:cs="仿宋_GB2312" w:hint="eastAsia"/>
          <w:color w:val="000000"/>
          <w:sz w:val="30"/>
          <w:szCs w:val="30"/>
        </w:rPr>
        <w:t>周：依据表</w:t>
      </w:r>
      <w:r w:rsidRPr="00AE42E6">
        <w:rPr>
          <w:rFonts w:ascii="仿宋_GB2312" w:eastAsia="仿宋_GB2312" w:hAnsi="仿宋" w:cs="仿宋_GB2312"/>
          <w:color w:val="000000"/>
          <w:sz w:val="30"/>
          <w:szCs w:val="30"/>
        </w:rPr>
        <w:t xml:space="preserve"> 1 </w:t>
      </w:r>
      <w:r w:rsidRPr="00AE42E6">
        <w:rPr>
          <w:rFonts w:ascii="仿宋_GB2312" w:eastAsia="仿宋_GB2312" w:hAnsi="仿宋" w:cs="仿宋_GB2312" w:hint="eastAsia"/>
          <w:color w:val="000000"/>
          <w:sz w:val="30"/>
          <w:szCs w:val="30"/>
        </w:rPr>
        <w:t>评价标准，所有评价指标均为</w:t>
      </w:r>
      <w:r w:rsidRPr="00AE42E6">
        <w:rPr>
          <w:rFonts w:ascii="仿宋_GB2312" w:eastAsia="仿宋_GB2312" w:hAnsi="仿宋" w:cs="仿宋_GB2312"/>
          <w:color w:val="000000"/>
          <w:sz w:val="30"/>
          <w:szCs w:val="30"/>
        </w:rPr>
        <w:t>A</w:t>
      </w:r>
      <w:r w:rsidRPr="00AE42E6">
        <w:rPr>
          <w:rFonts w:ascii="仿宋_GB2312" w:eastAsia="仿宋_GB2312" w:hAnsi="仿宋" w:cs="仿宋_GB2312" w:hint="eastAsia"/>
          <w:color w:val="000000"/>
          <w:sz w:val="30"/>
          <w:szCs w:val="30"/>
        </w:rPr>
        <w:t>或</w:t>
      </w:r>
      <w:r w:rsidRPr="00AE42E6">
        <w:rPr>
          <w:rFonts w:ascii="仿宋_GB2312" w:eastAsia="仿宋_GB2312" w:hAnsi="仿宋" w:cs="仿宋_GB2312"/>
          <w:color w:val="000000"/>
          <w:sz w:val="30"/>
          <w:szCs w:val="30"/>
        </w:rPr>
        <w:t>B</w:t>
      </w:r>
      <w:r w:rsidRPr="00AE42E6">
        <w:rPr>
          <w:rFonts w:ascii="仿宋_GB2312" w:eastAsia="仿宋_GB2312" w:hAnsi="仿宋" w:cs="仿宋_GB2312" w:hint="eastAsia"/>
          <w:color w:val="000000"/>
          <w:sz w:val="30"/>
          <w:szCs w:val="30"/>
        </w:rPr>
        <w:t>，视为临床可接受。</w:t>
      </w:r>
    </w:p>
    <w:p w:rsidR="00223545" w:rsidRPr="00AE42E6" w:rsidRDefault="00223545" w:rsidP="008C3FCD">
      <w:pPr>
        <w:autoSpaceDE w:val="0"/>
        <w:autoSpaceDN w:val="0"/>
        <w:spacing w:line="560" w:lineRule="exact"/>
        <w:ind w:firstLineChars="200" w:firstLine="31680"/>
        <w:rPr>
          <w:rFonts w:ascii="仿宋_GB2312" w:eastAsia="仿宋_GB2312" w:hAnsi="仿宋" w:cs="Times New Roman"/>
          <w:color w:val="000000"/>
          <w:sz w:val="30"/>
          <w:szCs w:val="30"/>
        </w:rPr>
      </w:pPr>
      <w:r w:rsidRPr="00AE42E6">
        <w:rPr>
          <w:rFonts w:ascii="仿宋_GB2312" w:eastAsia="仿宋_GB2312" w:hAnsi="仿宋" w:cs="仿宋_GB2312" w:hint="eastAsia"/>
          <w:color w:val="000000"/>
          <w:sz w:val="30"/>
          <w:szCs w:val="30"/>
        </w:rPr>
        <w:t>②</w:t>
      </w:r>
      <w:r w:rsidRPr="00AE42E6">
        <w:rPr>
          <w:rFonts w:ascii="仿宋_GB2312" w:eastAsia="仿宋_GB2312" w:hAnsi="仿宋" w:cs="仿宋_GB2312"/>
          <w:color w:val="000000"/>
          <w:sz w:val="30"/>
          <w:szCs w:val="30"/>
        </w:rPr>
        <w:t xml:space="preserve"> 12</w:t>
      </w:r>
      <w:r w:rsidRPr="00AE42E6">
        <w:rPr>
          <w:rFonts w:ascii="仿宋_GB2312" w:eastAsia="仿宋_GB2312" w:hAnsi="仿宋" w:cs="仿宋_GB2312" w:hint="eastAsia"/>
          <w:color w:val="000000"/>
          <w:sz w:val="30"/>
          <w:szCs w:val="30"/>
        </w:rPr>
        <w:t>个月：依据表</w:t>
      </w:r>
      <w:r w:rsidRPr="00AE42E6">
        <w:rPr>
          <w:rFonts w:ascii="仿宋_GB2312" w:eastAsia="仿宋_GB2312" w:hAnsi="仿宋" w:cs="仿宋_GB2312"/>
          <w:color w:val="000000"/>
          <w:sz w:val="30"/>
          <w:szCs w:val="30"/>
        </w:rPr>
        <w:t xml:space="preserve"> 1 </w:t>
      </w:r>
      <w:r w:rsidRPr="00AE42E6">
        <w:rPr>
          <w:rFonts w:ascii="仿宋_GB2312" w:eastAsia="仿宋_GB2312" w:hAnsi="仿宋" w:cs="仿宋_GB2312" w:hint="eastAsia"/>
          <w:color w:val="000000"/>
          <w:sz w:val="30"/>
          <w:szCs w:val="30"/>
        </w:rPr>
        <w:t>评价标准，所有充填体固位和折裂评价为</w:t>
      </w:r>
      <w:r w:rsidRPr="00AE42E6">
        <w:rPr>
          <w:rFonts w:ascii="仿宋_GB2312" w:eastAsia="仿宋_GB2312" w:hAnsi="仿宋" w:cs="仿宋_GB2312"/>
          <w:color w:val="000000"/>
          <w:sz w:val="30"/>
          <w:szCs w:val="30"/>
        </w:rPr>
        <w:t>A</w:t>
      </w:r>
      <w:r w:rsidRPr="00AE42E6">
        <w:rPr>
          <w:rFonts w:ascii="仿宋_GB2312" w:eastAsia="仿宋_GB2312" w:hAnsi="仿宋" w:cs="仿宋_GB2312" w:hint="eastAsia"/>
          <w:color w:val="000000"/>
          <w:sz w:val="30"/>
          <w:szCs w:val="30"/>
        </w:rPr>
        <w:t>；充填体边缘折裂、充填体的外形和边缘适合性评价指标为</w:t>
      </w:r>
      <w:r w:rsidRPr="00AE42E6">
        <w:rPr>
          <w:rFonts w:ascii="仿宋_GB2312" w:eastAsia="仿宋_GB2312" w:hAnsi="仿宋" w:cs="仿宋_GB2312"/>
          <w:color w:val="000000"/>
          <w:sz w:val="30"/>
          <w:szCs w:val="30"/>
        </w:rPr>
        <w:t>C</w:t>
      </w:r>
      <w:r w:rsidRPr="00AE42E6">
        <w:rPr>
          <w:rFonts w:ascii="仿宋_GB2312" w:eastAsia="仿宋_GB2312" w:hAnsi="仿宋" w:cs="仿宋_GB2312" w:hint="eastAsia"/>
          <w:color w:val="000000"/>
          <w:sz w:val="30"/>
          <w:szCs w:val="30"/>
        </w:rPr>
        <w:t>的充填体不超过</w:t>
      </w:r>
      <w:r w:rsidRPr="00AE42E6">
        <w:rPr>
          <w:rFonts w:ascii="仿宋_GB2312" w:eastAsia="仿宋_GB2312" w:hAnsi="仿宋" w:cs="仿宋_GB2312"/>
          <w:color w:val="000000"/>
          <w:sz w:val="30"/>
          <w:szCs w:val="30"/>
        </w:rPr>
        <w:t>5%</w:t>
      </w:r>
      <w:r w:rsidRPr="00AE42E6">
        <w:rPr>
          <w:rFonts w:ascii="仿宋_GB2312" w:eastAsia="仿宋_GB2312" w:hAnsi="仿宋" w:cs="仿宋_GB2312" w:hint="eastAsia"/>
          <w:color w:val="000000"/>
          <w:sz w:val="30"/>
          <w:szCs w:val="30"/>
        </w:rPr>
        <w:t>，视为临床可接受。</w:t>
      </w:r>
    </w:p>
    <w:p w:rsidR="00223545" w:rsidRPr="00AE42E6" w:rsidRDefault="00223545" w:rsidP="008C3FCD">
      <w:pPr>
        <w:autoSpaceDE w:val="0"/>
        <w:autoSpaceDN w:val="0"/>
        <w:spacing w:line="560" w:lineRule="exact"/>
        <w:ind w:firstLineChars="200" w:firstLine="31680"/>
        <w:rPr>
          <w:rFonts w:ascii="仿宋_GB2312" w:eastAsia="仿宋_GB2312" w:hAnsi="仿宋" w:cs="Times New Roman"/>
          <w:color w:val="000000"/>
          <w:sz w:val="30"/>
          <w:szCs w:val="30"/>
        </w:rPr>
      </w:pPr>
      <w:r w:rsidRPr="00AE42E6">
        <w:rPr>
          <w:rFonts w:ascii="仿宋_GB2312" w:eastAsia="仿宋_GB2312" w:hAnsi="仿宋" w:cs="仿宋_GB2312" w:hint="eastAsia"/>
          <w:color w:val="000000"/>
          <w:sz w:val="30"/>
          <w:szCs w:val="30"/>
        </w:rPr>
        <w:t>（</w:t>
      </w:r>
      <w:r w:rsidRPr="00AE42E6">
        <w:rPr>
          <w:rFonts w:ascii="仿宋_GB2312" w:eastAsia="仿宋_GB2312" w:hAnsi="仿宋" w:cs="仿宋_GB2312"/>
          <w:color w:val="000000"/>
          <w:sz w:val="30"/>
          <w:szCs w:val="30"/>
        </w:rPr>
        <w:t>2</w:t>
      </w:r>
      <w:r w:rsidRPr="00AE42E6">
        <w:rPr>
          <w:rFonts w:ascii="仿宋_GB2312" w:eastAsia="仿宋_GB2312" w:hAnsi="仿宋" w:cs="仿宋_GB2312" w:hint="eastAsia"/>
          <w:color w:val="000000"/>
          <w:sz w:val="30"/>
          <w:szCs w:val="30"/>
        </w:rPr>
        <w:t>）安全性评价指标</w:t>
      </w:r>
    </w:p>
    <w:p w:rsidR="00223545" w:rsidRPr="00AE42E6" w:rsidRDefault="00223545" w:rsidP="008C3FCD">
      <w:pPr>
        <w:autoSpaceDE w:val="0"/>
        <w:autoSpaceDN w:val="0"/>
        <w:spacing w:line="560" w:lineRule="exact"/>
        <w:ind w:firstLineChars="200" w:firstLine="31680"/>
        <w:rPr>
          <w:rFonts w:ascii="仿宋_GB2312" w:eastAsia="仿宋_GB2312" w:hAnsi="仿宋" w:cs="Times New Roman"/>
          <w:color w:val="000000"/>
          <w:sz w:val="30"/>
          <w:szCs w:val="30"/>
        </w:rPr>
      </w:pPr>
      <w:r w:rsidRPr="00AE42E6">
        <w:rPr>
          <w:rFonts w:ascii="仿宋_GB2312" w:eastAsia="仿宋_GB2312" w:hAnsi="仿宋" w:cs="仿宋_GB2312" w:hint="eastAsia"/>
          <w:color w:val="000000"/>
          <w:sz w:val="30"/>
          <w:szCs w:val="30"/>
        </w:rPr>
        <w:t>安全性评价指标包括：副反应、不良事件及并发症、牙科检查、生命体征等。应对每例副反应、不良事件及并发症进行描述、制表并提供详细完备的事件分析报告，还应提供失访受试者的数目、原因及失访时间。</w:t>
      </w:r>
    </w:p>
    <w:p w:rsidR="00223545" w:rsidRPr="00771167" w:rsidRDefault="00223545" w:rsidP="008C3FCD">
      <w:pPr>
        <w:autoSpaceDE w:val="0"/>
        <w:autoSpaceDN w:val="0"/>
        <w:spacing w:line="520" w:lineRule="exact"/>
        <w:ind w:firstLineChars="200" w:firstLine="31680"/>
        <w:rPr>
          <w:rFonts w:ascii="仿宋" w:eastAsia="仿宋" w:hAnsi="仿宋" w:cs="Times New Roman"/>
          <w:color w:val="000000"/>
          <w:sz w:val="28"/>
          <w:szCs w:val="28"/>
        </w:rPr>
      </w:pPr>
    </w:p>
    <w:p w:rsidR="00223545" w:rsidRPr="00771167" w:rsidRDefault="00223545" w:rsidP="008C3FCD">
      <w:pPr>
        <w:autoSpaceDE w:val="0"/>
        <w:autoSpaceDN w:val="0"/>
        <w:spacing w:line="520" w:lineRule="exact"/>
        <w:ind w:firstLineChars="200" w:firstLine="31680"/>
        <w:rPr>
          <w:rFonts w:ascii="仿宋" w:eastAsia="仿宋" w:hAnsi="仿宋" w:cs="Times New Roman"/>
          <w:color w:val="000000"/>
          <w:sz w:val="28"/>
          <w:szCs w:val="28"/>
        </w:rPr>
      </w:pPr>
    </w:p>
    <w:p w:rsidR="00223545" w:rsidRPr="00771167" w:rsidRDefault="00223545" w:rsidP="008C3FCD">
      <w:pPr>
        <w:autoSpaceDE w:val="0"/>
        <w:autoSpaceDN w:val="0"/>
        <w:spacing w:line="520" w:lineRule="exact"/>
        <w:ind w:firstLineChars="200" w:firstLine="31680"/>
        <w:rPr>
          <w:rFonts w:ascii="仿宋" w:eastAsia="仿宋" w:hAnsi="仿宋" w:cs="Times New Roman"/>
          <w:color w:val="000000"/>
          <w:sz w:val="28"/>
          <w:szCs w:val="28"/>
        </w:rPr>
      </w:pPr>
    </w:p>
    <w:p w:rsidR="00223545" w:rsidRPr="00771167" w:rsidRDefault="00223545" w:rsidP="008C3FCD">
      <w:pPr>
        <w:autoSpaceDE w:val="0"/>
        <w:autoSpaceDN w:val="0"/>
        <w:spacing w:line="520" w:lineRule="exact"/>
        <w:ind w:firstLineChars="200" w:firstLine="31680"/>
        <w:rPr>
          <w:rFonts w:ascii="仿宋" w:eastAsia="仿宋" w:hAnsi="仿宋" w:cs="Times New Roman"/>
          <w:color w:val="000000"/>
          <w:sz w:val="28"/>
          <w:szCs w:val="28"/>
        </w:rPr>
      </w:pPr>
    </w:p>
    <w:p w:rsidR="00223545" w:rsidRPr="00771167" w:rsidRDefault="00223545" w:rsidP="008C3FCD">
      <w:pPr>
        <w:autoSpaceDE w:val="0"/>
        <w:autoSpaceDN w:val="0"/>
        <w:spacing w:line="520" w:lineRule="exact"/>
        <w:ind w:firstLineChars="200" w:firstLine="31680"/>
        <w:rPr>
          <w:rFonts w:ascii="仿宋" w:eastAsia="仿宋" w:hAnsi="仿宋" w:cs="Times New Roman"/>
          <w:color w:val="000000"/>
          <w:sz w:val="28"/>
          <w:szCs w:val="28"/>
        </w:rPr>
      </w:pPr>
    </w:p>
    <w:p w:rsidR="00223545" w:rsidRPr="00771167" w:rsidRDefault="00223545" w:rsidP="008C3FCD">
      <w:pPr>
        <w:autoSpaceDE w:val="0"/>
        <w:autoSpaceDN w:val="0"/>
        <w:spacing w:line="520" w:lineRule="exact"/>
        <w:ind w:firstLineChars="200" w:firstLine="31680"/>
        <w:rPr>
          <w:rFonts w:ascii="仿宋" w:eastAsia="仿宋" w:hAnsi="仿宋" w:cs="Times New Roman"/>
          <w:color w:val="000000"/>
          <w:sz w:val="28"/>
          <w:szCs w:val="28"/>
        </w:rPr>
      </w:pPr>
    </w:p>
    <w:p w:rsidR="00223545" w:rsidRPr="00771167" w:rsidRDefault="00223545" w:rsidP="008C3FCD">
      <w:pPr>
        <w:autoSpaceDE w:val="0"/>
        <w:autoSpaceDN w:val="0"/>
        <w:spacing w:line="520" w:lineRule="exact"/>
        <w:ind w:firstLineChars="200" w:firstLine="31680"/>
        <w:rPr>
          <w:rFonts w:ascii="仿宋" w:eastAsia="仿宋" w:hAnsi="仿宋" w:cs="Times New Roman"/>
          <w:color w:val="000000"/>
          <w:sz w:val="28"/>
          <w:szCs w:val="28"/>
        </w:rPr>
      </w:pPr>
    </w:p>
    <w:p w:rsidR="00223545" w:rsidRPr="00771167" w:rsidRDefault="00223545" w:rsidP="00AE42E6">
      <w:pPr>
        <w:widowControl/>
        <w:spacing w:line="520" w:lineRule="exact"/>
        <w:jc w:val="left"/>
        <w:rPr>
          <w:rFonts w:ascii="仿宋" w:eastAsia="仿宋" w:hAnsi="仿宋" w:cs="Times New Roman"/>
          <w:color w:val="000000"/>
          <w:sz w:val="32"/>
          <w:szCs w:val="32"/>
        </w:rPr>
        <w:sectPr w:rsidR="00223545" w:rsidRPr="00771167" w:rsidSect="00581448">
          <w:footerReference w:type="default" r:id="rId7"/>
          <w:pgSz w:w="11906" w:h="16838"/>
          <w:pgMar w:top="1758" w:right="1588" w:bottom="1440" w:left="1588" w:header="851" w:footer="731" w:gutter="0"/>
          <w:pgNumType w:start="3"/>
          <w:cols w:space="425"/>
          <w:docGrid w:type="lines" w:linePitch="312"/>
        </w:sectPr>
      </w:pPr>
    </w:p>
    <w:p w:rsidR="00223545" w:rsidRDefault="00223545" w:rsidP="00771167">
      <w:pPr>
        <w:spacing w:line="520" w:lineRule="exact"/>
        <w:jc w:val="center"/>
        <w:rPr>
          <w:rFonts w:ascii="方正小标宋_GBK" w:eastAsia="方正小标宋_GBK" w:hAnsi="仿宋" w:cs="Times New Roman"/>
          <w:color w:val="000000"/>
          <w:sz w:val="36"/>
          <w:szCs w:val="36"/>
        </w:rPr>
      </w:pPr>
      <w:r w:rsidRPr="00AE42E6">
        <w:rPr>
          <w:rFonts w:ascii="方正小标宋_GBK" w:eastAsia="方正小标宋_GBK" w:hAnsi="仿宋" w:cs="方正小标宋_GBK" w:hint="eastAsia"/>
          <w:color w:val="000000"/>
          <w:sz w:val="36"/>
          <w:szCs w:val="36"/>
        </w:rPr>
        <w:t>表</w:t>
      </w:r>
      <w:r w:rsidRPr="00AE42E6">
        <w:rPr>
          <w:rFonts w:ascii="方正小标宋_GBK" w:eastAsia="方正小标宋_GBK" w:hAnsi="仿宋" w:cs="方正小标宋_GBK"/>
          <w:color w:val="000000"/>
          <w:sz w:val="36"/>
          <w:szCs w:val="36"/>
        </w:rPr>
        <w:t xml:space="preserve">1  </w:t>
      </w:r>
      <w:r w:rsidRPr="00AE42E6">
        <w:rPr>
          <w:rFonts w:ascii="方正小标宋_GBK" w:eastAsia="方正小标宋_GBK" w:hAnsi="仿宋" w:cs="方正小标宋_GBK" w:hint="eastAsia"/>
          <w:color w:val="000000"/>
          <w:sz w:val="36"/>
          <w:szCs w:val="36"/>
        </w:rPr>
        <w:t>牙科树脂类充填材料临床评价标准</w:t>
      </w:r>
    </w:p>
    <w:p w:rsidR="00223545" w:rsidRPr="00AE42E6" w:rsidRDefault="00223545" w:rsidP="00AE42E6">
      <w:pPr>
        <w:spacing w:line="360" w:lineRule="exact"/>
        <w:jc w:val="center"/>
        <w:rPr>
          <w:rFonts w:ascii="方正小标宋_GBK" w:eastAsia="方正小标宋_GBK" w:hAnsi="仿宋" w:cs="Times New Roman"/>
          <w:color w:val="000000"/>
          <w:sz w:val="36"/>
          <w:szCs w:val="36"/>
        </w:rPr>
      </w:pPr>
    </w:p>
    <w:tbl>
      <w:tblPr>
        <w:tblW w:w="526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09"/>
        <w:gridCol w:w="1370"/>
        <w:gridCol w:w="1783"/>
        <w:gridCol w:w="1234"/>
        <w:gridCol w:w="1921"/>
        <w:gridCol w:w="2336"/>
        <w:gridCol w:w="1380"/>
        <w:gridCol w:w="1912"/>
        <w:gridCol w:w="1371"/>
      </w:tblGrid>
      <w:tr w:rsidR="00223545" w:rsidRPr="00AE42E6">
        <w:trPr>
          <w:trHeight w:val="1734"/>
          <w:jc w:val="center"/>
        </w:trPr>
        <w:tc>
          <w:tcPr>
            <w:tcW w:w="448" w:type="pct"/>
            <w:vAlign w:val="center"/>
          </w:tcPr>
          <w:p w:rsidR="00223545" w:rsidRPr="00AE42E6" w:rsidRDefault="00223545" w:rsidP="00AE42E6">
            <w:pPr>
              <w:tabs>
                <w:tab w:val="left" w:pos="1260"/>
              </w:tabs>
              <w:autoSpaceDE w:val="0"/>
              <w:autoSpaceDN w:val="0"/>
              <w:adjustRightInd w:val="0"/>
              <w:spacing w:line="440" w:lineRule="exact"/>
              <w:jc w:val="center"/>
              <w:rPr>
                <w:rFonts w:ascii="仿宋_GB2312" w:eastAsia="仿宋_GB2312" w:hAnsi="仿宋" w:cs="Times New Roman"/>
                <w:color w:val="000000"/>
                <w:sz w:val="24"/>
                <w:szCs w:val="24"/>
              </w:rPr>
            </w:pPr>
            <w:r w:rsidRPr="00AE42E6">
              <w:rPr>
                <w:rFonts w:ascii="仿宋_GB2312" w:eastAsia="仿宋_GB2312" w:hAnsi="仿宋" w:cs="仿宋_GB2312" w:hint="eastAsia"/>
                <w:color w:val="000000"/>
                <w:sz w:val="24"/>
                <w:szCs w:val="24"/>
              </w:rPr>
              <w:t>充填体固位和折裂</w:t>
            </w:r>
          </w:p>
          <w:p w:rsidR="00223545" w:rsidRPr="00AE42E6" w:rsidRDefault="00223545" w:rsidP="00AE42E6">
            <w:pPr>
              <w:tabs>
                <w:tab w:val="left" w:pos="1260"/>
              </w:tabs>
              <w:autoSpaceDE w:val="0"/>
              <w:autoSpaceDN w:val="0"/>
              <w:adjustRightInd w:val="0"/>
              <w:spacing w:line="440" w:lineRule="exact"/>
              <w:jc w:val="center"/>
              <w:rPr>
                <w:rFonts w:ascii="仿宋_GB2312" w:eastAsia="仿宋_GB2312" w:hAnsi="仿宋" w:cs="Times New Roman"/>
                <w:color w:val="000000"/>
                <w:sz w:val="24"/>
                <w:szCs w:val="24"/>
              </w:rPr>
            </w:pPr>
            <w:r w:rsidRPr="00AE42E6">
              <w:rPr>
                <w:rFonts w:ascii="仿宋_GB2312" w:eastAsia="仿宋_GB2312" w:hAnsi="仿宋" w:cs="仿宋_GB2312" w:hint="eastAsia"/>
                <w:color w:val="000000"/>
                <w:spacing w:val="-20"/>
                <w:sz w:val="24"/>
                <w:szCs w:val="24"/>
              </w:rPr>
              <w:t>（视诊）</w:t>
            </w:r>
          </w:p>
        </w:tc>
        <w:tc>
          <w:tcPr>
            <w:tcW w:w="469" w:type="pct"/>
            <w:vAlign w:val="center"/>
          </w:tcPr>
          <w:p w:rsidR="00223545" w:rsidRPr="00AE42E6" w:rsidRDefault="00223545" w:rsidP="00AE42E6">
            <w:pPr>
              <w:tabs>
                <w:tab w:val="left" w:pos="1260"/>
              </w:tabs>
              <w:autoSpaceDE w:val="0"/>
              <w:autoSpaceDN w:val="0"/>
              <w:adjustRightInd w:val="0"/>
              <w:spacing w:line="440" w:lineRule="exact"/>
              <w:jc w:val="center"/>
              <w:rPr>
                <w:rFonts w:ascii="仿宋_GB2312" w:eastAsia="仿宋_GB2312" w:hAnsi="仿宋" w:cs="Times New Roman"/>
                <w:color w:val="000000"/>
                <w:sz w:val="24"/>
                <w:szCs w:val="24"/>
              </w:rPr>
            </w:pPr>
            <w:r w:rsidRPr="00AE42E6">
              <w:rPr>
                <w:rFonts w:ascii="仿宋_GB2312" w:eastAsia="仿宋_GB2312" w:hAnsi="仿宋" w:cs="仿宋_GB2312" w:hint="eastAsia"/>
                <w:color w:val="000000"/>
                <w:sz w:val="24"/>
                <w:szCs w:val="24"/>
              </w:rPr>
              <w:t>充填体边缘折裂</w:t>
            </w:r>
          </w:p>
          <w:p w:rsidR="00223545" w:rsidRPr="00AE42E6" w:rsidRDefault="00223545" w:rsidP="00AE42E6">
            <w:pPr>
              <w:tabs>
                <w:tab w:val="left" w:pos="1260"/>
              </w:tabs>
              <w:autoSpaceDE w:val="0"/>
              <w:autoSpaceDN w:val="0"/>
              <w:adjustRightInd w:val="0"/>
              <w:spacing w:line="440" w:lineRule="exact"/>
              <w:jc w:val="center"/>
              <w:rPr>
                <w:rFonts w:ascii="仿宋_GB2312" w:eastAsia="仿宋_GB2312" w:hAnsi="仿宋" w:cs="Times New Roman"/>
                <w:color w:val="000000"/>
                <w:sz w:val="24"/>
                <w:szCs w:val="24"/>
              </w:rPr>
            </w:pPr>
            <w:r w:rsidRPr="00AE42E6">
              <w:rPr>
                <w:rFonts w:ascii="仿宋_GB2312" w:eastAsia="仿宋_GB2312" w:hAnsi="仿宋" w:cs="仿宋_GB2312" w:hint="eastAsia"/>
                <w:color w:val="000000"/>
                <w:spacing w:val="-20"/>
                <w:sz w:val="24"/>
                <w:szCs w:val="24"/>
              </w:rPr>
              <w:t>（视诊）</w:t>
            </w:r>
          </w:p>
        </w:tc>
        <w:tc>
          <w:tcPr>
            <w:tcW w:w="610" w:type="pct"/>
            <w:vAlign w:val="center"/>
          </w:tcPr>
          <w:p w:rsidR="00223545" w:rsidRPr="00AE42E6" w:rsidRDefault="00223545" w:rsidP="00AE42E6">
            <w:pPr>
              <w:tabs>
                <w:tab w:val="left" w:pos="1260"/>
              </w:tabs>
              <w:autoSpaceDE w:val="0"/>
              <w:autoSpaceDN w:val="0"/>
              <w:adjustRightInd w:val="0"/>
              <w:spacing w:line="440" w:lineRule="exact"/>
              <w:jc w:val="center"/>
              <w:rPr>
                <w:rFonts w:ascii="仿宋_GB2312" w:eastAsia="仿宋_GB2312" w:hAnsi="仿宋" w:cs="Times New Roman"/>
                <w:color w:val="000000"/>
                <w:sz w:val="24"/>
                <w:szCs w:val="24"/>
              </w:rPr>
            </w:pPr>
            <w:r w:rsidRPr="00AE42E6">
              <w:rPr>
                <w:rFonts w:ascii="仿宋_GB2312" w:eastAsia="仿宋_GB2312" w:hAnsi="仿宋" w:cs="仿宋_GB2312" w:hint="eastAsia"/>
                <w:color w:val="000000"/>
                <w:sz w:val="24"/>
                <w:szCs w:val="24"/>
              </w:rPr>
              <w:t>外形和边缘适合性</w:t>
            </w:r>
          </w:p>
          <w:p w:rsidR="00223545" w:rsidRPr="00AE42E6" w:rsidRDefault="00223545" w:rsidP="00223545">
            <w:pPr>
              <w:tabs>
                <w:tab w:val="left" w:pos="1260"/>
              </w:tabs>
              <w:autoSpaceDE w:val="0"/>
              <w:autoSpaceDN w:val="0"/>
              <w:adjustRightInd w:val="0"/>
              <w:spacing w:line="440" w:lineRule="exact"/>
              <w:ind w:leftChars="-51" w:left="31680"/>
              <w:jc w:val="center"/>
              <w:rPr>
                <w:rFonts w:ascii="仿宋_GB2312" w:eastAsia="仿宋_GB2312" w:hAnsi="仿宋" w:cs="Times New Roman"/>
                <w:color w:val="000000"/>
                <w:sz w:val="24"/>
                <w:szCs w:val="24"/>
              </w:rPr>
            </w:pPr>
            <w:r w:rsidRPr="00AE42E6">
              <w:rPr>
                <w:rFonts w:ascii="仿宋_GB2312" w:eastAsia="仿宋_GB2312" w:hAnsi="仿宋" w:cs="仿宋_GB2312" w:hint="eastAsia"/>
                <w:color w:val="000000"/>
                <w:spacing w:val="-20"/>
                <w:sz w:val="24"/>
                <w:szCs w:val="24"/>
              </w:rPr>
              <w:t>（视诊、探诊）</w:t>
            </w:r>
          </w:p>
        </w:tc>
        <w:tc>
          <w:tcPr>
            <w:tcW w:w="422" w:type="pct"/>
            <w:vAlign w:val="center"/>
          </w:tcPr>
          <w:p w:rsidR="00223545" w:rsidRPr="00AE42E6" w:rsidRDefault="00223545" w:rsidP="00AE42E6">
            <w:pPr>
              <w:tabs>
                <w:tab w:val="left" w:pos="1260"/>
              </w:tabs>
              <w:autoSpaceDE w:val="0"/>
              <w:autoSpaceDN w:val="0"/>
              <w:adjustRightInd w:val="0"/>
              <w:spacing w:line="440" w:lineRule="exact"/>
              <w:jc w:val="center"/>
              <w:rPr>
                <w:rFonts w:ascii="仿宋_GB2312" w:eastAsia="仿宋_GB2312" w:hAnsi="仿宋" w:cs="Times New Roman"/>
                <w:color w:val="000000"/>
                <w:spacing w:val="-16"/>
                <w:sz w:val="24"/>
                <w:szCs w:val="24"/>
              </w:rPr>
            </w:pPr>
            <w:r w:rsidRPr="00AE42E6">
              <w:rPr>
                <w:rFonts w:ascii="仿宋_GB2312" w:eastAsia="仿宋_GB2312" w:hAnsi="仿宋" w:cs="仿宋_GB2312" w:hint="eastAsia"/>
                <w:color w:val="000000"/>
                <w:spacing w:val="-16"/>
                <w:sz w:val="24"/>
                <w:szCs w:val="24"/>
              </w:rPr>
              <w:t>邻面接触</w:t>
            </w:r>
          </w:p>
          <w:p w:rsidR="00223545" w:rsidRPr="00AE42E6" w:rsidRDefault="00223545" w:rsidP="00223545">
            <w:pPr>
              <w:tabs>
                <w:tab w:val="left" w:pos="1260"/>
              </w:tabs>
              <w:autoSpaceDE w:val="0"/>
              <w:autoSpaceDN w:val="0"/>
              <w:adjustRightInd w:val="0"/>
              <w:spacing w:line="440" w:lineRule="exact"/>
              <w:ind w:leftChars="-37" w:left="31680" w:hangingChars="41" w:firstLine="31680"/>
              <w:jc w:val="center"/>
              <w:rPr>
                <w:rFonts w:ascii="仿宋_GB2312" w:eastAsia="仿宋_GB2312" w:hAnsi="仿宋" w:cs="Times New Roman"/>
                <w:color w:val="000000"/>
                <w:spacing w:val="-20"/>
                <w:sz w:val="24"/>
                <w:szCs w:val="24"/>
              </w:rPr>
            </w:pPr>
            <w:r w:rsidRPr="00AE42E6">
              <w:rPr>
                <w:rFonts w:ascii="仿宋_GB2312" w:eastAsia="仿宋_GB2312" w:hAnsi="仿宋" w:cs="仿宋_GB2312" w:hint="eastAsia"/>
                <w:color w:val="000000"/>
                <w:spacing w:val="-20"/>
                <w:sz w:val="24"/>
                <w:szCs w:val="24"/>
              </w:rPr>
              <w:t>（视诊、</w:t>
            </w:r>
          </w:p>
          <w:p w:rsidR="00223545" w:rsidRPr="00AE42E6" w:rsidRDefault="00223545" w:rsidP="00223545">
            <w:pPr>
              <w:tabs>
                <w:tab w:val="left" w:pos="1260"/>
              </w:tabs>
              <w:autoSpaceDE w:val="0"/>
              <w:autoSpaceDN w:val="0"/>
              <w:adjustRightInd w:val="0"/>
              <w:spacing w:line="440" w:lineRule="exact"/>
              <w:ind w:leftChars="-3" w:left="31680"/>
              <w:jc w:val="center"/>
              <w:rPr>
                <w:rFonts w:ascii="仿宋_GB2312" w:eastAsia="仿宋_GB2312" w:hAnsi="仿宋" w:cs="Times New Roman"/>
                <w:color w:val="000000"/>
                <w:sz w:val="24"/>
                <w:szCs w:val="24"/>
              </w:rPr>
            </w:pPr>
            <w:r w:rsidRPr="00AE42E6">
              <w:rPr>
                <w:rFonts w:ascii="仿宋_GB2312" w:eastAsia="仿宋_GB2312" w:hAnsi="仿宋" w:cs="仿宋_GB2312" w:hint="eastAsia"/>
                <w:color w:val="000000"/>
                <w:spacing w:val="-30"/>
                <w:sz w:val="24"/>
                <w:szCs w:val="24"/>
              </w:rPr>
              <w:t>牙线检查）</w:t>
            </w:r>
          </w:p>
        </w:tc>
        <w:tc>
          <w:tcPr>
            <w:tcW w:w="657" w:type="pct"/>
            <w:vAlign w:val="center"/>
          </w:tcPr>
          <w:p w:rsidR="00223545" w:rsidRPr="00AE42E6" w:rsidRDefault="00223545" w:rsidP="00AE42E6">
            <w:pPr>
              <w:tabs>
                <w:tab w:val="left" w:pos="1260"/>
              </w:tabs>
              <w:autoSpaceDE w:val="0"/>
              <w:autoSpaceDN w:val="0"/>
              <w:adjustRightInd w:val="0"/>
              <w:spacing w:line="440" w:lineRule="exact"/>
              <w:jc w:val="center"/>
              <w:rPr>
                <w:rFonts w:ascii="仿宋_GB2312" w:eastAsia="仿宋_GB2312" w:hAnsi="仿宋" w:cs="Times New Roman"/>
                <w:color w:val="000000"/>
                <w:spacing w:val="-16"/>
                <w:sz w:val="24"/>
                <w:szCs w:val="24"/>
              </w:rPr>
            </w:pPr>
            <w:r w:rsidRPr="00AE42E6">
              <w:rPr>
                <w:rFonts w:ascii="仿宋_GB2312" w:eastAsia="仿宋_GB2312" w:hAnsi="仿宋" w:cs="仿宋_GB2312" w:hint="eastAsia"/>
                <w:color w:val="000000"/>
                <w:spacing w:val="-16"/>
                <w:sz w:val="24"/>
                <w:szCs w:val="24"/>
              </w:rPr>
              <w:t>颜色匹配</w:t>
            </w:r>
          </w:p>
          <w:p w:rsidR="00223545" w:rsidRPr="00AE42E6" w:rsidRDefault="00223545" w:rsidP="00AE42E6">
            <w:pPr>
              <w:tabs>
                <w:tab w:val="left" w:pos="1260"/>
              </w:tabs>
              <w:autoSpaceDE w:val="0"/>
              <w:autoSpaceDN w:val="0"/>
              <w:adjustRightInd w:val="0"/>
              <w:spacing w:line="440" w:lineRule="exact"/>
              <w:jc w:val="center"/>
              <w:rPr>
                <w:rFonts w:ascii="仿宋_GB2312" w:eastAsia="仿宋_GB2312" w:hAnsi="仿宋" w:cs="Times New Roman"/>
                <w:color w:val="000000"/>
                <w:sz w:val="24"/>
                <w:szCs w:val="24"/>
              </w:rPr>
            </w:pPr>
            <w:r w:rsidRPr="00AE42E6">
              <w:rPr>
                <w:rFonts w:ascii="仿宋_GB2312" w:eastAsia="仿宋_GB2312" w:hAnsi="仿宋" w:cs="仿宋_GB2312" w:hint="eastAsia"/>
                <w:color w:val="000000"/>
                <w:spacing w:val="-20"/>
                <w:sz w:val="24"/>
                <w:szCs w:val="24"/>
              </w:rPr>
              <w:t>（视诊）</w:t>
            </w:r>
          </w:p>
        </w:tc>
        <w:tc>
          <w:tcPr>
            <w:tcW w:w="799" w:type="pct"/>
            <w:vAlign w:val="center"/>
          </w:tcPr>
          <w:p w:rsidR="00223545" w:rsidRPr="00AE42E6" w:rsidRDefault="00223545" w:rsidP="00AE42E6">
            <w:pPr>
              <w:tabs>
                <w:tab w:val="left" w:pos="1260"/>
              </w:tabs>
              <w:autoSpaceDE w:val="0"/>
              <w:autoSpaceDN w:val="0"/>
              <w:adjustRightInd w:val="0"/>
              <w:spacing w:line="440" w:lineRule="exact"/>
              <w:jc w:val="center"/>
              <w:rPr>
                <w:rFonts w:ascii="仿宋_GB2312" w:eastAsia="仿宋_GB2312" w:hAnsi="仿宋" w:cs="Times New Roman"/>
                <w:color w:val="000000"/>
                <w:sz w:val="24"/>
                <w:szCs w:val="24"/>
              </w:rPr>
            </w:pPr>
            <w:r w:rsidRPr="00AE42E6">
              <w:rPr>
                <w:rFonts w:ascii="仿宋_GB2312" w:eastAsia="仿宋_GB2312" w:hAnsi="仿宋" w:cs="仿宋_GB2312" w:hint="eastAsia"/>
                <w:color w:val="000000"/>
                <w:sz w:val="24"/>
                <w:szCs w:val="24"/>
              </w:rPr>
              <w:t>表面粗糙度</w:t>
            </w:r>
          </w:p>
          <w:p w:rsidR="00223545" w:rsidRPr="00AE42E6" w:rsidRDefault="00223545" w:rsidP="00AE42E6">
            <w:pPr>
              <w:tabs>
                <w:tab w:val="left" w:pos="1260"/>
              </w:tabs>
              <w:autoSpaceDE w:val="0"/>
              <w:autoSpaceDN w:val="0"/>
              <w:adjustRightInd w:val="0"/>
              <w:spacing w:line="440" w:lineRule="exact"/>
              <w:jc w:val="center"/>
              <w:rPr>
                <w:rFonts w:ascii="仿宋_GB2312" w:eastAsia="仿宋_GB2312" w:hAnsi="仿宋" w:cs="Times New Roman"/>
                <w:color w:val="000000"/>
                <w:spacing w:val="-20"/>
                <w:sz w:val="24"/>
                <w:szCs w:val="24"/>
              </w:rPr>
            </w:pPr>
            <w:r w:rsidRPr="00AE42E6">
              <w:rPr>
                <w:rFonts w:ascii="仿宋_GB2312" w:eastAsia="仿宋_GB2312" w:hAnsi="仿宋" w:cs="仿宋_GB2312" w:hint="eastAsia"/>
                <w:color w:val="000000"/>
                <w:spacing w:val="-20"/>
                <w:sz w:val="24"/>
                <w:szCs w:val="24"/>
              </w:rPr>
              <w:t>（视诊）</w:t>
            </w:r>
          </w:p>
        </w:tc>
        <w:tc>
          <w:tcPr>
            <w:tcW w:w="472" w:type="pct"/>
            <w:vAlign w:val="center"/>
          </w:tcPr>
          <w:p w:rsidR="00223545" w:rsidRPr="00AE42E6" w:rsidRDefault="00223545" w:rsidP="00AE42E6">
            <w:pPr>
              <w:tabs>
                <w:tab w:val="left" w:pos="1260"/>
              </w:tabs>
              <w:autoSpaceDE w:val="0"/>
              <w:autoSpaceDN w:val="0"/>
              <w:adjustRightInd w:val="0"/>
              <w:spacing w:line="440" w:lineRule="exact"/>
              <w:jc w:val="center"/>
              <w:rPr>
                <w:rFonts w:ascii="仿宋_GB2312" w:eastAsia="仿宋_GB2312" w:hAnsi="仿宋" w:cs="Times New Roman"/>
                <w:color w:val="000000"/>
                <w:sz w:val="24"/>
                <w:szCs w:val="24"/>
              </w:rPr>
            </w:pPr>
            <w:r w:rsidRPr="00AE42E6">
              <w:rPr>
                <w:rFonts w:ascii="仿宋_GB2312" w:eastAsia="仿宋_GB2312" w:hAnsi="仿宋" w:cs="仿宋_GB2312" w:hint="eastAsia"/>
                <w:color w:val="000000"/>
                <w:sz w:val="24"/>
                <w:szCs w:val="24"/>
              </w:rPr>
              <w:t>表面着色</w:t>
            </w:r>
          </w:p>
          <w:p w:rsidR="00223545" w:rsidRPr="00AE42E6" w:rsidRDefault="00223545" w:rsidP="00AE42E6">
            <w:pPr>
              <w:tabs>
                <w:tab w:val="left" w:pos="1260"/>
              </w:tabs>
              <w:autoSpaceDE w:val="0"/>
              <w:autoSpaceDN w:val="0"/>
              <w:adjustRightInd w:val="0"/>
              <w:spacing w:line="440" w:lineRule="exact"/>
              <w:jc w:val="center"/>
              <w:rPr>
                <w:rFonts w:ascii="仿宋_GB2312" w:eastAsia="仿宋_GB2312" w:hAnsi="仿宋" w:cs="Times New Roman"/>
                <w:color w:val="000000"/>
                <w:spacing w:val="-30"/>
                <w:sz w:val="24"/>
                <w:szCs w:val="24"/>
              </w:rPr>
            </w:pPr>
            <w:r w:rsidRPr="00AE42E6">
              <w:rPr>
                <w:rFonts w:ascii="仿宋_GB2312" w:eastAsia="仿宋_GB2312" w:hAnsi="仿宋" w:cs="仿宋_GB2312" w:hint="eastAsia"/>
                <w:color w:val="000000"/>
                <w:spacing w:val="-30"/>
                <w:sz w:val="24"/>
                <w:szCs w:val="24"/>
              </w:rPr>
              <w:t>（视诊）</w:t>
            </w:r>
          </w:p>
        </w:tc>
        <w:tc>
          <w:tcPr>
            <w:tcW w:w="654" w:type="pct"/>
            <w:vAlign w:val="center"/>
          </w:tcPr>
          <w:p w:rsidR="00223545" w:rsidRDefault="00223545" w:rsidP="00AE42E6">
            <w:pPr>
              <w:tabs>
                <w:tab w:val="left" w:pos="1260"/>
              </w:tabs>
              <w:autoSpaceDE w:val="0"/>
              <w:autoSpaceDN w:val="0"/>
              <w:adjustRightInd w:val="0"/>
              <w:spacing w:line="440" w:lineRule="exact"/>
              <w:jc w:val="center"/>
              <w:rPr>
                <w:rFonts w:ascii="仿宋_GB2312" w:eastAsia="仿宋_GB2312" w:hAnsi="仿宋" w:cs="Times New Roman"/>
                <w:color w:val="000000"/>
                <w:sz w:val="24"/>
                <w:szCs w:val="24"/>
              </w:rPr>
            </w:pPr>
            <w:r w:rsidRPr="00AE42E6">
              <w:rPr>
                <w:rFonts w:ascii="仿宋_GB2312" w:eastAsia="仿宋_GB2312" w:hAnsi="仿宋" w:cs="仿宋_GB2312" w:hint="eastAsia"/>
                <w:color w:val="000000"/>
                <w:sz w:val="24"/>
                <w:szCs w:val="24"/>
              </w:rPr>
              <w:t>边缘变色和</w:t>
            </w:r>
          </w:p>
          <w:p w:rsidR="00223545" w:rsidRPr="00AE42E6" w:rsidRDefault="00223545" w:rsidP="00AE42E6">
            <w:pPr>
              <w:tabs>
                <w:tab w:val="left" w:pos="1260"/>
              </w:tabs>
              <w:autoSpaceDE w:val="0"/>
              <w:autoSpaceDN w:val="0"/>
              <w:adjustRightInd w:val="0"/>
              <w:spacing w:line="440" w:lineRule="exact"/>
              <w:jc w:val="center"/>
              <w:rPr>
                <w:rFonts w:ascii="仿宋_GB2312" w:eastAsia="仿宋_GB2312" w:hAnsi="仿宋" w:cs="Times New Roman"/>
                <w:color w:val="000000"/>
                <w:sz w:val="24"/>
                <w:szCs w:val="24"/>
              </w:rPr>
            </w:pPr>
            <w:r w:rsidRPr="00AE42E6">
              <w:rPr>
                <w:rFonts w:ascii="仿宋_GB2312" w:eastAsia="仿宋_GB2312" w:hAnsi="仿宋" w:cs="仿宋_GB2312" w:hint="eastAsia"/>
                <w:color w:val="000000"/>
                <w:sz w:val="24"/>
                <w:szCs w:val="24"/>
              </w:rPr>
              <w:t>继发龋</w:t>
            </w:r>
          </w:p>
          <w:p w:rsidR="00223545" w:rsidRPr="00AE42E6" w:rsidRDefault="00223545" w:rsidP="00223545">
            <w:pPr>
              <w:tabs>
                <w:tab w:val="left" w:pos="1260"/>
              </w:tabs>
              <w:autoSpaceDE w:val="0"/>
              <w:autoSpaceDN w:val="0"/>
              <w:adjustRightInd w:val="0"/>
              <w:spacing w:line="440" w:lineRule="exact"/>
              <w:ind w:leftChars="-56" w:left="31680" w:hangingChars="59" w:firstLine="31680"/>
              <w:jc w:val="center"/>
              <w:rPr>
                <w:rFonts w:ascii="仿宋_GB2312" w:eastAsia="仿宋_GB2312" w:hAnsi="仿宋" w:cs="Times New Roman"/>
                <w:color w:val="000000"/>
                <w:sz w:val="24"/>
                <w:szCs w:val="24"/>
              </w:rPr>
            </w:pPr>
            <w:r w:rsidRPr="00AE42E6">
              <w:rPr>
                <w:rFonts w:ascii="仿宋_GB2312" w:eastAsia="仿宋_GB2312" w:hAnsi="仿宋" w:cs="仿宋_GB2312" w:hint="eastAsia"/>
                <w:color w:val="000000"/>
                <w:spacing w:val="-20"/>
                <w:sz w:val="24"/>
                <w:szCs w:val="24"/>
              </w:rPr>
              <w:t>（视诊、探诊及Ｘ线片检查）</w:t>
            </w:r>
          </w:p>
        </w:tc>
        <w:tc>
          <w:tcPr>
            <w:tcW w:w="469" w:type="pct"/>
            <w:vAlign w:val="center"/>
          </w:tcPr>
          <w:p w:rsidR="00223545" w:rsidRPr="00AE42E6" w:rsidRDefault="00223545" w:rsidP="00AE42E6">
            <w:pPr>
              <w:tabs>
                <w:tab w:val="left" w:pos="1260"/>
              </w:tabs>
              <w:autoSpaceDE w:val="0"/>
              <w:autoSpaceDN w:val="0"/>
              <w:adjustRightInd w:val="0"/>
              <w:spacing w:line="440" w:lineRule="exact"/>
              <w:jc w:val="center"/>
              <w:rPr>
                <w:rFonts w:ascii="仿宋_GB2312" w:eastAsia="仿宋_GB2312" w:hAnsi="仿宋" w:cs="Times New Roman"/>
                <w:color w:val="000000"/>
                <w:sz w:val="24"/>
                <w:szCs w:val="24"/>
              </w:rPr>
            </w:pPr>
            <w:r w:rsidRPr="00AE42E6">
              <w:rPr>
                <w:rFonts w:ascii="仿宋_GB2312" w:eastAsia="仿宋_GB2312" w:hAnsi="仿宋" w:cs="仿宋_GB2312" w:hint="eastAsia"/>
                <w:color w:val="000000"/>
                <w:sz w:val="24"/>
                <w:szCs w:val="24"/>
              </w:rPr>
              <w:t>牙髓状态</w:t>
            </w:r>
          </w:p>
          <w:p w:rsidR="00223545" w:rsidRPr="00AE42E6" w:rsidRDefault="00223545" w:rsidP="00223545">
            <w:pPr>
              <w:tabs>
                <w:tab w:val="left" w:pos="1260"/>
              </w:tabs>
              <w:autoSpaceDE w:val="0"/>
              <w:autoSpaceDN w:val="0"/>
              <w:adjustRightInd w:val="0"/>
              <w:spacing w:line="440" w:lineRule="exact"/>
              <w:ind w:leftChars="-15" w:left="31680" w:hangingChars="13" w:firstLine="31680"/>
              <w:jc w:val="center"/>
              <w:rPr>
                <w:rFonts w:ascii="仿宋_GB2312" w:eastAsia="仿宋_GB2312" w:hAnsi="仿宋" w:cs="Times New Roman"/>
                <w:color w:val="000000"/>
                <w:sz w:val="24"/>
                <w:szCs w:val="24"/>
              </w:rPr>
            </w:pPr>
            <w:r w:rsidRPr="00AE42E6">
              <w:rPr>
                <w:rFonts w:ascii="仿宋_GB2312" w:eastAsia="仿宋_GB2312" w:hAnsi="仿宋" w:cs="仿宋_GB2312" w:hint="eastAsia"/>
                <w:color w:val="000000"/>
                <w:spacing w:val="-20"/>
                <w:sz w:val="24"/>
                <w:szCs w:val="24"/>
              </w:rPr>
              <w:t>（活力测试）</w:t>
            </w:r>
          </w:p>
        </w:tc>
      </w:tr>
      <w:tr w:rsidR="00223545" w:rsidRPr="00AE42E6">
        <w:trPr>
          <w:trHeight w:val="1289"/>
          <w:jc w:val="center"/>
        </w:trPr>
        <w:tc>
          <w:tcPr>
            <w:tcW w:w="448" w:type="pct"/>
          </w:tcPr>
          <w:p w:rsidR="00223545" w:rsidRPr="00AE42E6" w:rsidRDefault="00223545" w:rsidP="00771167">
            <w:pPr>
              <w:tabs>
                <w:tab w:val="left" w:pos="1260"/>
              </w:tabs>
              <w:autoSpaceDE w:val="0"/>
              <w:autoSpaceDN w:val="0"/>
              <w:adjustRightInd w:val="0"/>
              <w:spacing w:line="276" w:lineRule="auto"/>
              <w:rPr>
                <w:rFonts w:ascii="仿宋_GB2312" w:eastAsia="仿宋_GB2312" w:hAnsi="仿宋" w:cs="Times New Roman"/>
                <w:color w:val="000000"/>
                <w:sz w:val="24"/>
                <w:szCs w:val="24"/>
              </w:rPr>
            </w:pPr>
            <w:r w:rsidRPr="00AE42E6">
              <w:rPr>
                <w:rFonts w:ascii="仿宋_GB2312" w:eastAsia="仿宋_GB2312" w:hAnsi="仿宋" w:cs="仿宋_GB2312"/>
                <w:color w:val="000000"/>
                <w:sz w:val="24"/>
                <w:szCs w:val="24"/>
              </w:rPr>
              <w:t>A.</w:t>
            </w:r>
            <w:r w:rsidRPr="00AE42E6">
              <w:rPr>
                <w:rFonts w:ascii="仿宋_GB2312" w:eastAsia="仿宋_GB2312" w:hAnsi="仿宋" w:cs="仿宋_GB2312" w:hint="eastAsia"/>
                <w:color w:val="000000"/>
                <w:sz w:val="24"/>
                <w:szCs w:val="24"/>
              </w:rPr>
              <w:t>充填体完好</w:t>
            </w:r>
          </w:p>
        </w:tc>
        <w:tc>
          <w:tcPr>
            <w:tcW w:w="469" w:type="pct"/>
          </w:tcPr>
          <w:p w:rsidR="00223545" w:rsidRPr="00AE42E6" w:rsidRDefault="00223545" w:rsidP="00771167">
            <w:pPr>
              <w:tabs>
                <w:tab w:val="left" w:pos="1260"/>
              </w:tabs>
              <w:autoSpaceDE w:val="0"/>
              <w:autoSpaceDN w:val="0"/>
              <w:adjustRightInd w:val="0"/>
              <w:spacing w:line="276" w:lineRule="auto"/>
              <w:rPr>
                <w:rFonts w:ascii="仿宋_GB2312" w:eastAsia="仿宋_GB2312" w:hAnsi="仿宋" w:cs="Times New Roman"/>
                <w:color w:val="000000"/>
                <w:sz w:val="24"/>
                <w:szCs w:val="24"/>
              </w:rPr>
            </w:pPr>
            <w:r w:rsidRPr="00AE42E6">
              <w:rPr>
                <w:rFonts w:ascii="仿宋_GB2312" w:eastAsia="仿宋_GB2312" w:hAnsi="仿宋" w:cs="仿宋_GB2312"/>
                <w:color w:val="000000"/>
                <w:sz w:val="24"/>
                <w:szCs w:val="24"/>
              </w:rPr>
              <w:t>A.</w:t>
            </w:r>
            <w:r w:rsidRPr="00AE42E6">
              <w:rPr>
                <w:rFonts w:ascii="仿宋_GB2312" w:eastAsia="仿宋_GB2312" w:hAnsi="仿宋" w:cs="仿宋_GB2312" w:hint="eastAsia"/>
                <w:color w:val="000000"/>
                <w:sz w:val="24"/>
                <w:szCs w:val="24"/>
              </w:rPr>
              <w:t>充填体边缘无折裂</w:t>
            </w:r>
          </w:p>
        </w:tc>
        <w:tc>
          <w:tcPr>
            <w:tcW w:w="610" w:type="pct"/>
          </w:tcPr>
          <w:p w:rsidR="00223545" w:rsidRPr="00AE42E6" w:rsidRDefault="00223545" w:rsidP="00771167">
            <w:pPr>
              <w:tabs>
                <w:tab w:val="left" w:pos="1260"/>
              </w:tabs>
              <w:autoSpaceDE w:val="0"/>
              <w:autoSpaceDN w:val="0"/>
              <w:adjustRightInd w:val="0"/>
              <w:spacing w:line="276" w:lineRule="auto"/>
              <w:rPr>
                <w:rFonts w:ascii="仿宋_GB2312" w:eastAsia="仿宋_GB2312" w:hAnsi="仿宋" w:cs="Times New Roman"/>
                <w:color w:val="000000"/>
                <w:sz w:val="24"/>
                <w:szCs w:val="24"/>
              </w:rPr>
            </w:pPr>
            <w:r w:rsidRPr="00AE42E6">
              <w:rPr>
                <w:rFonts w:ascii="仿宋_GB2312" w:eastAsia="仿宋_GB2312" w:hAnsi="仿宋" w:cs="仿宋_GB2312"/>
                <w:color w:val="000000"/>
                <w:sz w:val="24"/>
                <w:szCs w:val="24"/>
              </w:rPr>
              <w:t>A.</w:t>
            </w:r>
            <w:r w:rsidRPr="00AE42E6">
              <w:rPr>
                <w:rFonts w:ascii="仿宋_GB2312" w:eastAsia="仿宋_GB2312" w:hAnsi="仿宋" w:cs="仿宋_GB2312" w:hint="eastAsia"/>
                <w:color w:val="000000"/>
                <w:sz w:val="24"/>
                <w:szCs w:val="24"/>
              </w:rPr>
              <w:t>充填体外形好，充填体和牙面探诊连续</w:t>
            </w:r>
          </w:p>
        </w:tc>
        <w:tc>
          <w:tcPr>
            <w:tcW w:w="422" w:type="pct"/>
          </w:tcPr>
          <w:p w:rsidR="00223545" w:rsidRPr="00AE42E6" w:rsidRDefault="00223545" w:rsidP="00771167">
            <w:pPr>
              <w:tabs>
                <w:tab w:val="left" w:pos="1260"/>
              </w:tabs>
              <w:autoSpaceDE w:val="0"/>
              <w:autoSpaceDN w:val="0"/>
              <w:adjustRightInd w:val="0"/>
              <w:spacing w:line="276" w:lineRule="auto"/>
              <w:rPr>
                <w:rFonts w:ascii="仿宋_GB2312" w:eastAsia="仿宋_GB2312" w:hAnsi="仿宋" w:cs="Times New Roman"/>
                <w:color w:val="000000"/>
                <w:sz w:val="24"/>
                <w:szCs w:val="24"/>
              </w:rPr>
            </w:pPr>
            <w:r w:rsidRPr="00AE42E6">
              <w:rPr>
                <w:rFonts w:ascii="仿宋_GB2312" w:eastAsia="仿宋_GB2312" w:hAnsi="仿宋" w:cs="仿宋_GB2312"/>
                <w:color w:val="000000"/>
                <w:sz w:val="24"/>
                <w:szCs w:val="24"/>
              </w:rPr>
              <w:t>A.</w:t>
            </w:r>
            <w:r w:rsidRPr="00AE42E6">
              <w:rPr>
                <w:rFonts w:ascii="仿宋_GB2312" w:eastAsia="仿宋_GB2312" w:hAnsi="仿宋" w:cs="仿宋_GB2312" w:hint="eastAsia"/>
                <w:color w:val="000000"/>
                <w:sz w:val="24"/>
                <w:szCs w:val="24"/>
              </w:rPr>
              <w:t>邻面接触好</w:t>
            </w:r>
          </w:p>
        </w:tc>
        <w:tc>
          <w:tcPr>
            <w:tcW w:w="657" w:type="pct"/>
          </w:tcPr>
          <w:p w:rsidR="00223545" w:rsidRPr="00AE42E6" w:rsidRDefault="00223545" w:rsidP="00771167">
            <w:pPr>
              <w:tabs>
                <w:tab w:val="left" w:pos="1260"/>
              </w:tabs>
              <w:autoSpaceDE w:val="0"/>
              <w:autoSpaceDN w:val="0"/>
              <w:adjustRightInd w:val="0"/>
              <w:spacing w:line="276" w:lineRule="auto"/>
              <w:rPr>
                <w:rFonts w:ascii="仿宋_GB2312" w:eastAsia="仿宋_GB2312" w:hAnsi="仿宋" w:cs="Times New Roman"/>
                <w:color w:val="000000"/>
                <w:sz w:val="24"/>
                <w:szCs w:val="24"/>
              </w:rPr>
            </w:pPr>
            <w:r w:rsidRPr="00AE42E6">
              <w:rPr>
                <w:rFonts w:ascii="仿宋_GB2312" w:eastAsia="仿宋_GB2312" w:hAnsi="仿宋" w:cs="仿宋_GB2312"/>
                <w:color w:val="000000"/>
                <w:sz w:val="24"/>
                <w:szCs w:val="24"/>
              </w:rPr>
              <w:t>A.</w:t>
            </w:r>
            <w:r w:rsidRPr="00AE42E6">
              <w:rPr>
                <w:rFonts w:ascii="仿宋_GB2312" w:eastAsia="仿宋_GB2312" w:hAnsi="仿宋" w:cs="仿宋_GB2312" w:hint="eastAsia"/>
                <w:color w:val="000000"/>
                <w:sz w:val="24"/>
                <w:szCs w:val="24"/>
              </w:rPr>
              <w:t>充填体和邻近牙齿组织颜色和透明度匹配</w:t>
            </w:r>
          </w:p>
        </w:tc>
        <w:tc>
          <w:tcPr>
            <w:tcW w:w="799" w:type="pct"/>
          </w:tcPr>
          <w:p w:rsidR="00223545" w:rsidRPr="00AE42E6" w:rsidRDefault="00223545" w:rsidP="00771167">
            <w:pPr>
              <w:tabs>
                <w:tab w:val="left" w:pos="1260"/>
              </w:tabs>
              <w:autoSpaceDE w:val="0"/>
              <w:autoSpaceDN w:val="0"/>
              <w:adjustRightInd w:val="0"/>
              <w:spacing w:line="276" w:lineRule="auto"/>
              <w:rPr>
                <w:rFonts w:ascii="仿宋_GB2312" w:eastAsia="仿宋_GB2312" w:hAnsi="仿宋" w:cs="Times New Roman"/>
                <w:color w:val="000000"/>
                <w:sz w:val="24"/>
                <w:szCs w:val="24"/>
              </w:rPr>
            </w:pPr>
            <w:r w:rsidRPr="00AE42E6">
              <w:rPr>
                <w:rFonts w:ascii="仿宋_GB2312" w:eastAsia="仿宋_GB2312" w:hAnsi="仿宋" w:cs="仿宋_GB2312"/>
                <w:color w:val="000000"/>
                <w:sz w:val="24"/>
                <w:szCs w:val="24"/>
              </w:rPr>
              <w:t>A.</w:t>
            </w:r>
            <w:r w:rsidRPr="00AE42E6">
              <w:rPr>
                <w:rFonts w:ascii="仿宋_GB2312" w:eastAsia="仿宋_GB2312" w:hAnsi="仿宋" w:cs="仿宋_GB2312" w:hint="eastAsia"/>
                <w:color w:val="000000"/>
                <w:sz w:val="24"/>
                <w:szCs w:val="24"/>
              </w:rPr>
              <w:t>充填体吹干后，表面光滑，有光泽，与周围牙体组织相近</w:t>
            </w:r>
          </w:p>
        </w:tc>
        <w:tc>
          <w:tcPr>
            <w:tcW w:w="472" w:type="pct"/>
          </w:tcPr>
          <w:p w:rsidR="00223545" w:rsidRPr="00AE42E6" w:rsidRDefault="00223545" w:rsidP="00771167">
            <w:pPr>
              <w:tabs>
                <w:tab w:val="left" w:pos="1200"/>
                <w:tab w:val="left" w:pos="1260"/>
              </w:tabs>
              <w:autoSpaceDE w:val="0"/>
              <w:autoSpaceDN w:val="0"/>
              <w:adjustRightInd w:val="0"/>
              <w:spacing w:line="276" w:lineRule="auto"/>
              <w:rPr>
                <w:rFonts w:ascii="仿宋_GB2312" w:eastAsia="仿宋_GB2312" w:hAnsi="仿宋" w:cs="Times New Roman"/>
                <w:color w:val="000000"/>
                <w:sz w:val="24"/>
                <w:szCs w:val="24"/>
              </w:rPr>
            </w:pPr>
            <w:r w:rsidRPr="00AE42E6">
              <w:rPr>
                <w:rFonts w:ascii="仿宋_GB2312" w:eastAsia="仿宋_GB2312" w:hAnsi="仿宋" w:cs="仿宋_GB2312"/>
                <w:color w:val="000000"/>
                <w:sz w:val="24"/>
                <w:szCs w:val="24"/>
              </w:rPr>
              <w:t>A.</w:t>
            </w:r>
            <w:r w:rsidRPr="00AE42E6">
              <w:rPr>
                <w:rFonts w:ascii="仿宋_GB2312" w:eastAsia="仿宋_GB2312" w:hAnsi="仿宋" w:cs="仿宋_GB2312" w:hint="eastAsia"/>
                <w:color w:val="000000"/>
                <w:sz w:val="24"/>
                <w:szCs w:val="24"/>
              </w:rPr>
              <w:t>充填体表面无着色</w:t>
            </w:r>
          </w:p>
        </w:tc>
        <w:tc>
          <w:tcPr>
            <w:tcW w:w="654" w:type="pct"/>
          </w:tcPr>
          <w:p w:rsidR="00223545" w:rsidRPr="00AE42E6" w:rsidRDefault="00223545" w:rsidP="00771167">
            <w:pPr>
              <w:tabs>
                <w:tab w:val="left" w:pos="1260"/>
              </w:tabs>
              <w:autoSpaceDE w:val="0"/>
              <w:autoSpaceDN w:val="0"/>
              <w:adjustRightInd w:val="0"/>
              <w:spacing w:line="276" w:lineRule="auto"/>
              <w:rPr>
                <w:rFonts w:ascii="仿宋_GB2312" w:eastAsia="仿宋_GB2312" w:hAnsi="仿宋" w:cs="Times New Roman"/>
                <w:color w:val="000000"/>
                <w:sz w:val="24"/>
                <w:szCs w:val="24"/>
              </w:rPr>
            </w:pPr>
            <w:r w:rsidRPr="00AE42E6">
              <w:rPr>
                <w:rFonts w:ascii="仿宋_GB2312" w:eastAsia="仿宋_GB2312" w:hAnsi="仿宋" w:cs="仿宋_GB2312"/>
                <w:color w:val="000000"/>
                <w:sz w:val="24"/>
                <w:szCs w:val="24"/>
              </w:rPr>
              <w:t>A.</w:t>
            </w:r>
            <w:r w:rsidRPr="00AE42E6">
              <w:rPr>
                <w:rFonts w:ascii="仿宋_GB2312" w:eastAsia="仿宋_GB2312" w:hAnsi="仿宋" w:cs="仿宋_GB2312" w:hint="eastAsia"/>
                <w:color w:val="000000"/>
                <w:sz w:val="24"/>
                <w:szCs w:val="24"/>
              </w:rPr>
              <w:t>充填体</w:t>
            </w:r>
            <w:r w:rsidRPr="00AE42E6">
              <w:rPr>
                <w:rFonts w:ascii="仿宋_GB2312" w:eastAsia="仿宋_GB2312" w:hAnsi="仿宋" w:cs="仿宋_GB2312"/>
                <w:color w:val="000000"/>
                <w:sz w:val="24"/>
                <w:szCs w:val="24"/>
              </w:rPr>
              <w:t>-</w:t>
            </w:r>
            <w:r w:rsidRPr="00AE42E6">
              <w:rPr>
                <w:rFonts w:ascii="仿宋_GB2312" w:eastAsia="仿宋_GB2312" w:hAnsi="仿宋" w:cs="仿宋_GB2312" w:hint="eastAsia"/>
                <w:color w:val="000000"/>
                <w:sz w:val="24"/>
                <w:szCs w:val="24"/>
              </w:rPr>
              <w:t>牙齿界面无变色</w:t>
            </w:r>
          </w:p>
        </w:tc>
        <w:tc>
          <w:tcPr>
            <w:tcW w:w="469" w:type="pct"/>
          </w:tcPr>
          <w:p w:rsidR="00223545" w:rsidRPr="00AE42E6" w:rsidRDefault="00223545" w:rsidP="00771167">
            <w:pPr>
              <w:tabs>
                <w:tab w:val="left" w:pos="1260"/>
              </w:tabs>
              <w:autoSpaceDE w:val="0"/>
              <w:autoSpaceDN w:val="0"/>
              <w:adjustRightInd w:val="0"/>
              <w:spacing w:line="276" w:lineRule="auto"/>
              <w:rPr>
                <w:rFonts w:ascii="仿宋_GB2312" w:eastAsia="仿宋_GB2312" w:hAnsi="仿宋" w:cs="Times New Roman"/>
                <w:color w:val="000000"/>
                <w:sz w:val="24"/>
                <w:szCs w:val="24"/>
              </w:rPr>
            </w:pPr>
            <w:r w:rsidRPr="00AE42E6">
              <w:rPr>
                <w:rFonts w:ascii="仿宋_GB2312" w:eastAsia="仿宋_GB2312" w:hAnsi="仿宋" w:cs="仿宋_GB2312"/>
                <w:color w:val="000000"/>
                <w:sz w:val="24"/>
                <w:szCs w:val="24"/>
              </w:rPr>
              <w:t>A.</w:t>
            </w:r>
            <w:r w:rsidRPr="00AE42E6">
              <w:rPr>
                <w:rFonts w:ascii="仿宋_GB2312" w:eastAsia="仿宋_GB2312" w:hAnsi="仿宋" w:cs="仿宋_GB2312" w:hint="eastAsia"/>
                <w:color w:val="000000"/>
                <w:sz w:val="24"/>
                <w:szCs w:val="24"/>
              </w:rPr>
              <w:t>正常（温度测试）</w:t>
            </w:r>
          </w:p>
        </w:tc>
      </w:tr>
      <w:tr w:rsidR="00223545" w:rsidRPr="00AE42E6">
        <w:trPr>
          <w:trHeight w:val="699"/>
          <w:jc w:val="center"/>
        </w:trPr>
        <w:tc>
          <w:tcPr>
            <w:tcW w:w="448" w:type="pct"/>
          </w:tcPr>
          <w:p w:rsidR="00223545" w:rsidRPr="00AE42E6" w:rsidRDefault="00223545" w:rsidP="00771167">
            <w:pPr>
              <w:tabs>
                <w:tab w:val="left" w:pos="1260"/>
              </w:tabs>
              <w:autoSpaceDE w:val="0"/>
              <w:autoSpaceDN w:val="0"/>
              <w:adjustRightInd w:val="0"/>
              <w:spacing w:line="276" w:lineRule="auto"/>
              <w:rPr>
                <w:rFonts w:ascii="仿宋_GB2312" w:eastAsia="仿宋_GB2312" w:hAnsi="仿宋" w:cs="Times New Roman"/>
                <w:color w:val="000000"/>
                <w:sz w:val="24"/>
                <w:szCs w:val="24"/>
              </w:rPr>
            </w:pPr>
          </w:p>
        </w:tc>
        <w:tc>
          <w:tcPr>
            <w:tcW w:w="469" w:type="pct"/>
          </w:tcPr>
          <w:p w:rsidR="00223545" w:rsidRPr="00AE42E6" w:rsidRDefault="00223545" w:rsidP="00771167">
            <w:pPr>
              <w:tabs>
                <w:tab w:val="left" w:pos="1260"/>
              </w:tabs>
              <w:autoSpaceDE w:val="0"/>
              <w:autoSpaceDN w:val="0"/>
              <w:adjustRightInd w:val="0"/>
              <w:spacing w:line="276" w:lineRule="auto"/>
              <w:rPr>
                <w:rFonts w:ascii="仿宋_GB2312" w:eastAsia="仿宋_GB2312" w:hAnsi="仿宋" w:cs="Times New Roman"/>
                <w:color w:val="000000"/>
                <w:sz w:val="24"/>
                <w:szCs w:val="24"/>
              </w:rPr>
            </w:pPr>
          </w:p>
        </w:tc>
        <w:tc>
          <w:tcPr>
            <w:tcW w:w="610" w:type="pct"/>
          </w:tcPr>
          <w:p w:rsidR="00223545" w:rsidRPr="00AE42E6" w:rsidRDefault="00223545" w:rsidP="00771167">
            <w:pPr>
              <w:tabs>
                <w:tab w:val="left" w:pos="1260"/>
              </w:tabs>
              <w:autoSpaceDE w:val="0"/>
              <w:autoSpaceDN w:val="0"/>
              <w:adjustRightInd w:val="0"/>
              <w:spacing w:line="276" w:lineRule="auto"/>
              <w:rPr>
                <w:rFonts w:ascii="仿宋_GB2312" w:eastAsia="仿宋_GB2312" w:hAnsi="仿宋" w:cs="Times New Roman"/>
                <w:color w:val="000000"/>
                <w:sz w:val="24"/>
                <w:szCs w:val="24"/>
              </w:rPr>
            </w:pPr>
            <w:r w:rsidRPr="00AE42E6">
              <w:rPr>
                <w:rFonts w:ascii="仿宋_GB2312" w:eastAsia="仿宋_GB2312" w:hAnsi="仿宋" w:cs="仿宋_GB2312"/>
                <w:color w:val="000000"/>
                <w:sz w:val="24"/>
                <w:szCs w:val="24"/>
              </w:rPr>
              <w:t>B.</w:t>
            </w:r>
            <w:r w:rsidRPr="00AE42E6">
              <w:rPr>
                <w:rFonts w:ascii="仿宋_GB2312" w:eastAsia="仿宋_GB2312" w:hAnsi="仿宋" w:cs="仿宋_GB2312" w:hint="eastAsia"/>
                <w:color w:val="000000"/>
                <w:sz w:val="24"/>
                <w:szCs w:val="24"/>
              </w:rPr>
              <w:t>充填体表面有凹陷，充填体和牙面探诊不连续，但无牙本质暴露</w:t>
            </w:r>
          </w:p>
        </w:tc>
        <w:tc>
          <w:tcPr>
            <w:tcW w:w="422" w:type="pct"/>
          </w:tcPr>
          <w:p w:rsidR="00223545" w:rsidRPr="00AE42E6" w:rsidRDefault="00223545" w:rsidP="00771167">
            <w:pPr>
              <w:tabs>
                <w:tab w:val="left" w:pos="1260"/>
              </w:tabs>
              <w:autoSpaceDE w:val="0"/>
              <w:autoSpaceDN w:val="0"/>
              <w:adjustRightInd w:val="0"/>
              <w:spacing w:line="276" w:lineRule="auto"/>
              <w:rPr>
                <w:rFonts w:ascii="仿宋_GB2312" w:eastAsia="仿宋_GB2312" w:hAnsi="仿宋" w:cs="Times New Roman"/>
                <w:color w:val="000000"/>
                <w:sz w:val="24"/>
                <w:szCs w:val="24"/>
              </w:rPr>
            </w:pPr>
            <w:r w:rsidRPr="00AE42E6">
              <w:rPr>
                <w:rFonts w:ascii="仿宋_GB2312" w:eastAsia="仿宋_GB2312" w:hAnsi="仿宋" w:cs="仿宋_GB2312"/>
                <w:color w:val="000000"/>
                <w:sz w:val="24"/>
                <w:szCs w:val="24"/>
              </w:rPr>
              <w:t>B.</w:t>
            </w:r>
            <w:r w:rsidRPr="00AE42E6">
              <w:rPr>
                <w:rFonts w:ascii="仿宋_GB2312" w:eastAsia="仿宋_GB2312" w:hAnsi="仿宋" w:cs="仿宋_GB2312" w:hint="eastAsia"/>
                <w:color w:val="000000"/>
                <w:sz w:val="24"/>
                <w:szCs w:val="24"/>
              </w:rPr>
              <w:t>邻面接触在临床接受范围内</w:t>
            </w:r>
          </w:p>
        </w:tc>
        <w:tc>
          <w:tcPr>
            <w:tcW w:w="657" w:type="pct"/>
          </w:tcPr>
          <w:p w:rsidR="00223545" w:rsidRPr="00AE42E6" w:rsidRDefault="00223545" w:rsidP="00771167">
            <w:pPr>
              <w:tabs>
                <w:tab w:val="left" w:pos="1260"/>
              </w:tabs>
              <w:autoSpaceDE w:val="0"/>
              <w:autoSpaceDN w:val="0"/>
              <w:adjustRightInd w:val="0"/>
              <w:spacing w:line="276" w:lineRule="auto"/>
              <w:rPr>
                <w:rFonts w:ascii="仿宋_GB2312" w:eastAsia="仿宋_GB2312" w:hAnsi="仿宋" w:cs="Times New Roman"/>
                <w:color w:val="000000"/>
                <w:sz w:val="24"/>
                <w:szCs w:val="24"/>
              </w:rPr>
            </w:pPr>
            <w:r w:rsidRPr="00AE42E6">
              <w:rPr>
                <w:rFonts w:ascii="仿宋_GB2312" w:eastAsia="仿宋_GB2312" w:hAnsi="仿宋" w:cs="仿宋_GB2312"/>
                <w:color w:val="000000"/>
                <w:sz w:val="24"/>
                <w:szCs w:val="24"/>
              </w:rPr>
              <w:t>B.</w:t>
            </w:r>
            <w:r w:rsidRPr="00AE42E6">
              <w:rPr>
                <w:rFonts w:ascii="仿宋_GB2312" w:eastAsia="仿宋_GB2312" w:hAnsi="仿宋" w:cs="仿宋_GB2312" w:hint="eastAsia"/>
                <w:color w:val="000000"/>
                <w:sz w:val="24"/>
                <w:szCs w:val="24"/>
              </w:rPr>
              <w:t>充填体和邻近牙体组织颜色和透明度略有差异</w:t>
            </w:r>
          </w:p>
        </w:tc>
        <w:tc>
          <w:tcPr>
            <w:tcW w:w="799" w:type="pct"/>
          </w:tcPr>
          <w:p w:rsidR="00223545" w:rsidRPr="00AE42E6" w:rsidRDefault="00223545" w:rsidP="00771167">
            <w:pPr>
              <w:tabs>
                <w:tab w:val="left" w:pos="1260"/>
              </w:tabs>
              <w:autoSpaceDE w:val="0"/>
              <w:autoSpaceDN w:val="0"/>
              <w:adjustRightInd w:val="0"/>
              <w:spacing w:line="276" w:lineRule="auto"/>
              <w:rPr>
                <w:rFonts w:ascii="仿宋_GB2312" w:eastAsia="仿宋_GB2312" w:hAnsi="仿宋" w:cs="Times New Roman"/>
                <w:color w:val="000000"/>
                <w:sz w:val="24"/>
                <w:szCs w:val="24"/>
              </w:rPr>
            </w:pPr>
            <w:r w:rsidRPr="00AE42E6">
              <w:rPr>
                <w:rFonts w:ascii="仿宋_GB2312" w:eastAsia="仿宋_GB2312" w:hAnsi="仿宋" w:cs="仿宋_GB2312"/>
                <w:color w:val="000000"/>
                <w:sz w:val="24"/>
                <w:szCs w:val="24"/>
              </w:rPr>
              <w:t>B.</w:t>
            </w:r>
            <w:r w:rsidRPr="00AE42E6">
              <w:rPr>
                <w:rFonts w:ascii="仿宋_GB2312" w:eastAsia="仿宋_GB2312" w:hAnsi="仿宋" w:cs="仿宋_GB2312" w:hint="eastAsia"/>
                <w:color w:val="000000"/>
                <w:sz w:val="24"/>
                <w:szCs w:val="24"/>
              </w:rPr>
              <w:t>充填体吹干后，表面光滑，但无光泽</w:t>
            </w:r>
          </w:p>
        </w:tc>
        <w:tc>
          <w:tcPr>
            <w:tcW w:w="472" w:type="pct"/>
          </w:tcPr>
          <w:p w:rsidR="00223545" w:rsidRPr="00AE42E6" w:rsidRDefault="00223545" w:rsidP="00771167">
            <w:pPr>
              <w:tabs>
                <w:tab w:val="left" w:pos="1260"/>
              </w:tabs>
              <w:autoSpaceDE w:val="0"/>
              <w:autoSpaceDN w:val="0"/>
              <w:adjustRightInd w:val="0"/>
              <w:spacing w:line="276" w:lineRule="auto"/>
              <w:rPr>
                <w:rFonts w:ascii="仿宋_GB2312" w:eastAsia="仿宋_GB2312" w:hAnsi="仿宋" w:cs="Times New Roman"/>
                <w:color w:val="000000"/>
                <w:sz w:val="24"/>
                <w:szCs w:val="24"/>
              </w:rPr>
            </w:pPr>
          </w:p>
        </w:tc>
        <w:tc>
          <w:tcPr>
            <w:tcW w:w="654" w:type="pct"/>
          </w:tcPr>
          <w:p w:rsidR="00223545" w:rsidRPr="00AE42E6" w:rsidRDefault="00223545" w:rsidP="00771167">
            <w:pPr>
              <w:tabs>
                <w:tab w:val="left" w:pos="1260"/>
              </w:tabs>
              <w:autoSpaceDE w:val="0"/>
              <w:autoSpaceDN w:val="0"/>
              <w:adjustRightInd w:val="0"/>
              <w:spacing w:line="276" w:lineRule="auto"/>
              <w:rPr>
                <w:rFonts w:ascii="仿宋_GB2312" w:eastAsia="仿宋_GB2312" w:hAnsi="仿宋" w:cs="Times New Roman"/>
                <w:color w:val="000000"/>
                <w:sz w:val="24"/>
                <w:szCs w:val="24"/>
              </w:rPr>
            </w:pPr>
            <w:r w:rsidRPr="00AE42E6">
              <w:rPr>
                <w:rFonts w:ascii="仿宋_GB2312" w:eastAsia="仿宋_GB2312" w:hAnsi="仿宋" w:cs="仿宋_GB2312"/>
                <w:color w:val="000000"/>
                <w:sz w:val="24"/>
                <w:szCs w:val="24"/>
              </w:rPr>
              <w:t>B.</w:t>
            </w:r>
            <w:r w:rsidRPr="00AE42E6">
              <w:rPr>
                <w:rFonts w:ascii="仿宋_GB2312" w:eastAsia="仿宋_GB2312" w:hAnsi="仿宋" w:cs="仿宋_GB2312" w:hint="eastAsia"/>
                <w:color w:val="000000"/>
                <w:sz w:val="24"/>
                <w:szCs w:val="24"/>
              </w:rPr>
              <w:t>充填体</w:t>
            </w:r>
            <w:r w:rsidRPr="00AE42E6">
              <w:rPr>
                <w:rFonts w:ascii="仿宋_GB2312" w:eastAsia="仿宋_GB2312" w:hAnsi="仿宋" w:cs="仿宋_GB2312"/>
                <w:color w:val="000000"/>
                <w:sz w:val="24"/>
                <w:szCs w:val="24"/>
              </w:rPr>
              <w:t>-</w:t>
            </w:r>
            <w:r w:rsidRPr="00AE42E6">
              <w:rPr>
                <w:rFonts w:ascii="仿宋_GB2312" w:eastAsia="仿宋_GB2312" w:hAnsi="仿宋" w:cs="仿宋_GB2312" w:hint="eastAsia"/>
                <w:color w:val="000000"/>
                <w:sz w:val="24"/>
                <w:szCs w:val="24"/>
              </w:rPr>
              <w:t>牙齿界面部分变色，但未向髓腔方向进展，抛光可去除</w:t>
            </w:r>
          </w:p>
        </w:tc>
        <w:tc>
          <w:tcPr>
            <w:tcW w:w="469" w:type="pct"/>
          </w:tcPr>
          <w:p w:rsidR="00223545" w:rsidRPr="00AE42E6" w:rsidRDefault="00223545" w:rsidP="00771167">
            <w:pPr>
              <w:tabs>
                <w:tab w:val="left" w:pos="1260"/>
              </w:tabs>
              <w:autoSpaceDE w:val="0"/>
              <w:autoSpaceDN w:val="0"/>
              <w:adjustRightInd w:val="0"/>
              <w:spacing w:line="276" w:lineRule="auto"/>
              <w:rPr>
                <w:rFonts w:ascii="仿宋_GB2312" w:eastAsia="仿宋_GB2312" w:hAnsi="仿宋" w:cs="Times New Roman"/>
                <w:color w:val="000000"/>
                <w:sz w:val="24"/>
                <w:szCs w:val="24"/>
              </w:rPr>
            </w:pPr>
            <w:r w:rsidRPr="00AE42E6">
              <w:rPr>
                <w:rFonts w:ascii="仿宋_GB2312" w:eastAsia="仿宋_GB2312" w:hAnsi="仿宋" w:cs="仿宋_GB2312"/>
                <w:color w:val="000000"/>
                <w:sz w:val="24"/>
                <w:szCs w:val="24"/>
              </w:rPr>
              <w:t>B.</w:t>
            </w:r>
            <w:r w:rsidRPr="00AE42E6">
              <w:rPr>
                <w:rFonts w:ascii="仿宋_GB2312" w:eastAsia="仿宋_GB2312" w:hAnsi="仿宋" w:cs="仿宋_GB2312" w:hint="eastAsia"/>
                <w:color w:val="000000"/>
                <w:sz w:val="24"/>
                <w:szCs w:val="24"/>
              </w:rPr>
              <w:t>一过性敏感（温度测试）</w:t>
            </w:r>
          </w:p>
        </w:tc>
      </w:tr>
      <w:tr w:rsidR="00223545" w:rsidRPr="00AE42E6">
        <w:trPr>
          <w:trHeight w:val="1580"/>
          <w:jc w:val="center"/>
        </w:trPr>
        <w:tc>
          <w:tcPr>
            <w:tcW w:w="448" w:type="pct"/>
          </w:tcPr>
          <w:p w:rsidR="00223545" w:rsidRPr="00AE42E6" w:rsidRDefault="00223545" w:rsidP="00771167">
            <w:pPr>
              <w:tabs>
                <w:tab w:val="left" w:pos="1260"/>
              </w:tabs>
              <w:autoSpaceDE w:val="0"/>
              <w:autoSpaceDN w:val="0"/>
              <w:adjustRightInd w:val="0"/>
              <w:spacing w:line="276" w:lineRule="auto"/>
              <w:rPr>
                <w:rFonts w:ascii="仿宋_GB2312" w:eastAsia="仿宋_GB2312" w:hAnsi="仿宋" w:cs="Times New Roman"/>
                <w:color w:val="000000"/>
                <w:sz w:val="24"/>
                <w:szCs w:val="24"/>
              </w:rPr>
            </w:pPr>
            <w:r w:rsidRPr="00AE42E6">
              <w:rPr>
                <w:rFonts w:ascii="仿宋_GB2312" w:eastAsia="仿宋_GB2312" w:hAnsi="仿宋" w:cs="仿宋_GB2312"/>
                <w:color w:val="000000"/>
                <w:sz w:val="24"/>
                <w:szCs w:val="24"/>
              </w:rPr>
              <w:t>C.</w:t>
            </w:r>
            <w:r w:rsidRPr="00AE42E6">
              <w:rPr>
                <w:rFonts w:ascii="仿宋_GB2312" w:eastAsia="仿宋_GB2312" w:hAnsi="仿宋" w:cs="仿宋_GB2312" w:hint="eastAsia"/>
                <w:color w:val="000000"/>
                <w:sz w:val="24"/>
                <w:szCs w:val="24"/>
              </w:rPr>
              <w:t>充填体折裂，或充填体部分</w:t>
            </w:r>
            <w:r w:rsidRPr="00AE42E6">
              <w:rPr>
                <w:rFonts w:ascii="仿宋_GB2312" w:eastAsia="仿宋_GB2312" w:hAnsi="仿宋" w:cs="仿宋_GB2312"/>
                <w:color w:val="000000"/>
                <w:sz w:val="24"/>
                <w:szCs w:val="24"/>
              </w:rPr>
              <w:t>/</w:t>
            </w:r>
            <w:r w:rsidRPr="00AE42E6">
              <w:rPr>
                <w:rFonts w:ascii="仿宋_GB2312" w:eastAsia="仿宋_GB2312" w:hAnsi="仿宋" w:cs="仿宋_GB2312" w:hint="eastAsia"/>
                <w:color w:val="000000"/>
                <w:sz w:val="24"/>
                <w:szCs w:val="24"/>
              </w:rPr>
              <w:t>全部缺失</w:t>
            </w:r>
          </w:p>
          <w:p w:rsidR="00223545" w:rsidRPr="00AE42E6" w:rsidRDefault="00223545" w:rsidP="00771167">
            <w:pPr>
              <w:tabs>
                <w:tab w:val="left" w:pos="1260"/>
              </w:tabs>
              <w:autoSpaceDE w:val="0"/>
              <w:autoSpaceDN w:val="0"/>
              <w:adjustRightInd w:val="0"/>
              <w:spacing w:line="276" w:lineRule="auto"/>
              <w:rPr>
                <w:rFonts w:ascii="仿宋_GB2312" w:eastAsia="仿宋_GB2312" w:hAnsi="仿宋" w:cs="Times New Roman"/>
                <w:color w:val="000000"/>
                <w:sz w:val="24"/>
                <w:szCs w:val="24"/>
              </w:rPr>
            </w:pPr>
          </w:p>
        </w:tc>
        <w:tc>
          <w:tcPr>
            <w:tcW w:w="469" w:type="pct"/>
          </w:tcPr>
          <w:p w:rsidR="00223545" w:rsidRPr="00AE42E6" w:rsidRDefault="00223545" w:rsidP="00771167">
            <w:pPr>
              <w:tabs>
                <w:tab w:val="left" w:pos="1260"/>
              </w:tabs>
              <w:autoSpaceDE w:val="0"/>
              <w:autoSpaceDN w:val="0"/>
              <w:adjustRightInd w:val="0"/>
              <w:spacing w:line="276" w:lineRule="auto"/>
              <w:rPr>
                <w:rFonts w:ascii="仿宋_GB2312" w:eastAsia="仿宋_GB2312" w:hAnsi="仿宋" w:cs="Times New Roman"/>
                <w:color w:val="000000"/>
                <w:sz w:val="24"/>
                <w:szCs w:val="24"/>
              </w:rPr>
            </w:pPr>
            <w:r w:rsidRPr="00AE42E6">
              <w:rPr>
                <w:rFonts w:ascii="仿宋_GB2312" w:eastAsia="仿宋_GB2312" w:hAnsi="仿宋" w:cs="仿宋_GB2312"/>
                <w:color w:val="000000"/>
                <w:sz w:val="24"/>
                <w:szCs w:val="24"/>
              </w:rPr>
              <w:t>C.</w:t>
            </w:r>
            <w:r w:rsidRPr="00AE42E6">
              <w:rPr>
                <w:rFonts w:ascii="仿宋_GB2312" w:eastAsia="仿宋_GB2312" w:hAnsi="仿宋" w:cs="仿宋_GB2312" w:hint="eastAsia"/>
                <w:color w:val="000000"/>
                <w:sz w:val="24"/>
                <w:szCs w:val="24"/>
              </w:rPr>
              <w:t>充填体边缘发生折裂</w:t>
            </w:r>
          </w:p>
        </w:tc>
        <w:tc>
          <w:tcPr>
            <w:tcW w:w="610" w:type="pct"/>
          </w:tcPr>
          <w:p w:rsidR="00223545" w:rsidRPr="00AE42E6" w:rsidRDefault="00223545" w:rsidP="00771167">
            <w:pPr>
              <w:tabs>
                <w:tab w:val="left" w:pos="1260"/>
              </w:tabs>
              <w:autoSpaceDE w:val="0"/>
              <w:autoSpaceDN w:val="0"/>
              <w:adjustRightInd w:val="0"/>
              <w:spacing w:line="276" w:lineRule="auto"/>
              <w:rPr>
                <w:rFonts w:ascii="仿宋_GB2312" w:eastAsia="仿宋_GB2312" w:hAnsi="仿宋" w:cs="Times New Roman"/>
                <w:color w:val="000000"/>
                <w:sz w:val="24"/>
                <w:szCs w:val="24"/>
              </w:rPr>
            </w:pPr>
            <w:r w:rsidRPr="00AE42E6">
              <w:rPr>
                <w:rFonts w:ascii="仿宋_GB2312" w:eastAsia="仿宋_GB2312" w:hAnsi="仿宋" w:cs="仿宋_GB2312"/>
                <w:color w:val="000000"/>
                <w:sz w:val="24"/>
                <w:szCs w:val="24"/>
              </w:rPr>
              <w:t>C.</w:t>
            </w:r>
            <w:r w:rsidRPr="00AE42E6">
              <w:rPr>
                <w:rFonts w:ascii="仿宋_GB2312" w:eastAsia="仿宋_GB2312" w:hAnsi="仿宋" w:cs="仿宋_GB2312" w:hint="eastAsia"/>
                <w:color w:val="000000"/>
                <w:sz w:val="24"/>
                <w:szCs w:val="24"/>
              </w:rPr>
              <w:t>充填体表面重度磨耗凹陷，牙本质暴露，或充填体边缘卡探针</w:t>
            </w:r>
          </w:p>
        </w:tc>
        <w:tc>
          <w:tcPr>
            <w:tcW w:w="422" w:type="pct"/>
          </w:tcPr>
          <w:p w:rsidR="00223545" w:rsidRPr="00AE42E6" w:rsidRDefault="00223545" w:rsidP="00771167">
            <w:pPr>
              <w:tabs>
                <w:tab w:val="left" w:pos="1260"/>
              </w:tabs>
              <w:autoSpaceDE w:val="0"/>
              <w:autoSpaceDN w:val="0"/>
              <w:adjustRightInd w:val="0"/>
              <w:spacing w:line="276" w:lineRule="auto"/>
              <w:rPr>
                <w:rFonts w:ascii="仿宋_GB2312" w:eastAsia="仿宋_GB2312" w:hAnsi="仿宋" w:cs="Times New Roman"/>
                <w:color w:val="000000"/>
                <w:sz w:val="24"/>
                <w:szCs w:val="24"/>
              </w:rPr>
            </w:pPr>
            <w:r w:rsidRPr="00AE42E6">
              <w:rPr>
                <w:rFonts w:ascii="仿宋_GB2312" w:eastAsia="仿宋_GB2312" w:hAnsi="仿宋" w:cs="仿宋_GB2312"/>
                <w:color w:val="000000"/>
                <w:sz w:val="24"/>
                <w:szCs w:val="24"/>
              </w:rPr>
              <w:t>C.</w:t>
            </w:r>
            <w:r w:rsidRPr="00AE42E6">
              <w:rPr>
                <w:rFonts w:ascii="仿宋_GB2312" w:eastAsia="仿宋_GB2312" w:hAnsi="仿宋" w:cs="仿宋_GB2312" w:hint="eastAsia"/>
                <w:color w:val="000000"/>
                <w:sz w:val="24"/>
                <w:szCs w:val="24"/>
              </w:rPr>
              <w:t>无邻面接触</w:t>
            </w:r>
          </w:p>
        </w:tc>
        <w:tc>
          <w:tcPr>
            <w:tcW w:w="657" w:type="pct"/>
          </w:tcPr>
          <w:p w:rsidR="00223545" w:rsidRPr="00AE42E6" w:rsidRDefault="00223545" w:rsidP="00771167">
            <w:pPr>
              <w:tabs>
                <w:tab w:val="left" w:pos="1260"/>
              </w:tabs>
              <w:autoSpaceDE w:val="0"/>
              <w:autoSpaceDN w:val="0"/>
              <w:adjustRightInd w:val="0"/>
              <w:spacing w:line="276" w:lineRule="auto"/>
              <w:rPr>
                <w:rFonts w:ascii="仿宋_GB2312" w:eastAsia="仿宋_GB2312" w:hAnsi="仿宋" w:cs="Times New Roman"/>
                <w:color w:val="000000"/>
                <w:sz w:val="24"/>
                <w:szCs w:val="24"/>
              </w:rPr>
            </w:pPr>
            <w:r w:rsidRPr="00AE42E6">
              <w:rPr>
                <w:rFonts w:ascii="仿宋_GB2312" w:eastAsia="仿宋_GB2312" w:hAnsi="仿宋" w:cs="仿宋_GB2312"/>
                <w:color w:val="000000"/>
                <w:sz w:val="24"/>
                <w:szCs w:val="24"/>
              </w:rPr>
              <w:t>C.</w:t>
            </w:r>
            <w:r w:rsidRPr="00AE42E6">
              <w:rPr>
                <w:rFonts w:ascii="仿宋_GB2312" w:eastAsia="仿宋_GB2312" w:hAnsi="仿宋" w:cs="仿宋_GB2312" w:hint="eastAsia"/>
                <w:color w:val="000000"/>
                <w:sz w:val="24"/>
                <w:szCs w:val="24"/>
              </w:rPr>
              <w:t>充填体和邻近牙体组织颜色和透明度显著差异</w:t>
            </w:r>
          </w:p>
        </w:tc>
        <w:tc>
          <w:tcPr>
            <w:tcW w:w="799" w:type="pct"/>
          </w:tcPr>
          <w:p w:rsidR="00223545" w:rsidRPr="00AE42E6" w:rsidRDefault="00223545" w:rsidP="00771167">
            <w:pPr>
              <w:tabs>
                <w:tab w:val="left" w:pos="1260"/>
              </w:tabs>
              <w:autoSpaceDE w:val="0"/>
              <w:autoSpaceDN w:val="0"/>
              <w:adjustRightInd w:val="0"/>
              <w:spacing w:line="276" w:lineRule="auto"/>
              <w:rPr>
                <w:rFonts w:ascii="仿宋_GB2312" w:eastAsia="仿宋_GB2312" w:hAnsi="仿宋" w:cs="Times New Roman"/>
                <w:color w:val="000000"/>
                <w:sz w:val="24"/>
                <w:szCs w:val="24"/>
              </w:rPr>
            </w:pPr>
            <w:r w:rsidRPr="00AE42E6">
              <w:rPr>
                <w:rFonts w:ascii="仿宋_GB2312" w:eastAsia="仿宋_GB2312" w:hAnsi="仿宋" w:cs="仿宋_GB2312"/>
                <w:color w:val="000000"/>
                <w:sz w:val="24"/>
                <w:szCs w:val="24"/>
              </w:rPr>
              <w:t>C.</w:t>
            </w:r>
            <w:r w:rsidRPr="00AE42E6">
              <w:rPr>
                <w:rFonts w:ascii="仿宋_GB2312" w:eastAsia="仿宋_GB2312" w:hAnsi="仿宋" w:cs="仿宋_GB2312" w:hint="eastAsia"/>
                <w:color w:val="000000"/>
                <w:sz w:val="24"/>
                <w:szCs w:val="24"/>
              </w:rPr>
              <w:t>充填体吹干后，表面粗糙，有表面缺损</w:t>
            </w:r>
          </w:p>
        </w:tc>
        <w:tc>
          <w:tcPr>
            <w:tcW w:w="472" w:type="pct"/>
          </w:tcPr>
          <w:p w:rsidR="00223545" w:rsidRPr="00AE42E6" w:rsidRDefault="00223545" w:rsidP="00771167">
            <w:pPr>
              <w:tabs>
                <w:tab w:val="left" w:pos="1260"/>
              </w:tabs>
              <w:autoSpaceDE w:val="0"/>
              <w:autoSpaceDN w:val="0"/>
              <w:adjustRightInd w:val="0"/>
              <w:spacing w:line="276" w:lineRule="auto"/>
              <w:rPr>
                <w:rFonts w:ascii="仿宋_GB2312" w:eastAsia="仿宋_GB2312" w:hAnsi="仿宋" w:cs="Times New Roman"/>
                <w:color w:val="000000"/>
                <w:sz w:val="24"/>
                <w:szCs w:val="24"/>
              </w:rPr>
            </w:pPr>
            <w:r w:rsidRPr="00AE42E6">
              <w:rPr>
                <w:rFonts w:ascii="仿宋_GB2312" w:eastAsia="仿宋_GB2312" w:hAnsi="仿宋" w:cs="仿宋_GB2312"/>
                <w:color w:val="000000"/>
                <w:sz w:val="24"/>
                <w:szCs w:val="24"/>
              </w:rPr>
              <w:t>C.</w:t>
            </w:r>
            <w:r w:rsidRPr="00AE42E6">
              <w:rPr>
                <w:rFonts w:ascii="仿宋_GB2312" w:eastAsia="仿宋_GB2312" w:hAnsi="仿宋" w:cs="仿宋_GB2312" w:hint="eastAsia"/>
                <w:color w:val="000000"/>
                <w:sz w:val="24"/>
                <w:szCs w:val="24"/>
              </w:rPr>
              <w:t>充填体表面有异常着色</w:t>
            </w:r>
          </w:p>
        </w:tc>
        <w:tc>
          <w:tcPr>
            <w:tcW w:w="654" w:type="pct"/>
          </w:tcPr>
          <w:p w:rsidR="00223545" w:rsidRPr="00AE42E6" w:rsidRDefault="00223545" w:rsidP="00771167">
            <w:pPr>
              <w:tabs>
                <w:tab w:val="left" w:pos="1260"/>
              </w:tabs>
              <w:autoSpaceDE w:val="0"/>
              <w:autoSpaceDN w:val="0"/>
              <w:adjustRightInd w:val="0"/>
              <w:spacing w:line="276" w:lineRule="auto"/>
              <w:rPr>
                <w:rFonts w:ascii="仿宋_GB2312" w:eastAsia="仿宋_GB2312" w:hAnsi="仿宋" w:cs="Times New Roman"/>
                <w:color w:val="000000"/>
                <w:sz w:val="24"/>
                <w:szCs w:val="24"/>
              </w:rPr>
            </w:pPr>
            <w:r w:rsidRPr="00AE42E6">
              <w:rPr>
                <w:rFonts w:ascii="仿宋_GB2312" w:eastAsia="仿宋_GB2312" w:hAnsi="仿宋" w:cs="仿宋_GB2312"/>
                <w:color w:val="000000"/>
                <w:sz w:val="24"/>
                <w:szCs w:val="24"/>
              </w:rPr>
              <w:t>C.</w:t>
            </w:r>
            <w:r w:rsidRPr="00AE42E6">
              <w:rPr>
                <w:rFonts w:ascii="仿宋_GB2312" w:eastAsia="仿宋_GB2312" w:hAnsi="仿宋" w:cs="仿宋_GB2312" w:hint="eastAsia"/>
                <w:color w:val="000000"/>
                <w:sz w:val="24"/>
                <w:szCs w:val="24"/>
              </w:rPr>
              <w:t>充填体</w:t>
            </w:r>
            <w:r w:rsidRPr="00AE42E6">
              <w:rPr>
                <w:rFonts w:ascii="仿宋_GB2312" w:eastAsia="仿宋_GB2312" w:hAnsi="仿宋" w:cs="仿宋_GB2312"/>
                <w:color w:val="000000"/>
                <w:sz w:val="24"/>
                <w:szCs w:val="24"/>
              </w:rPr>
              <w:t>-</w:t>
            </w:r>
            <w:r w:rsidRPr="00AE42E6">
              <w:rPr>
                <w:rFonts w:ascii="仿宋_GB2312" w:eastAsia="仿宋_GB2312" w:hAnsi="仿宋" w:cs="仿宋_GB2312" w:hint="eastAsia"/>
                <w:color w:val="000000"/>
                <w:sz w:val="24"/>
                <w:szCs w:val="24"/>
              </w:rPr>
              <w:t>牙齿界面部分变色，已向髓腔方向进展，抛光不可去除，或有继发龋</w:t>
            </w:r>
          </w:p>
        </w:tc>
        <w:tc>
          <w:tcPr>
            <w:tcW w:w="469" w:type="pct"/>
          </w:tcPr>
          <w:p w:rsidR="00223545" w:rsidRPr="00AE42E6" w:rsidRDefault="00223545" w:rsidP="00771167">
            <w:pPr>
              <w:tabs>
                <w:tab w:val="left" w:pos="1260"/>
              </w:tabs>
              <w:autoSpaceDE w:val="0"/>
              <w:autoSpaceDN w:val="0"/>
              <w:adjustRightInd w:val="0"/>
              <w:spacing w:line="276" w:lineRule="auto"/>
              <w:rPr>
                <w:rFonts w:ascii="仿宋_GB2312" w:eastAsia="仿宋_GB2312" w:hAnsi="仿宋" w:cs="Times New Roman"/>
                <w:color w:val="000000"/>
                <w:sz w:val="24"/>
                <w:szCs w:val="24"/>
              </w:rPr>
            </w:pPr>
            <w:r w:rsidRPr="00AE42E6">
              <w:rPr>
                <w:rFonts w:ascii="仿宋_GB2312" w:eastAsia="仿宋_GB2312" w:hAnsi="仿宋" w:cs="仿宋_GB2312"/>
                <w:color w:val="000000"/>
                <w:sz w:val="24"/>
                <w:szCs w:val="24"/>
              </w:rPr>
              <w:t>C.</w:t>
            </w:r>
            <w:r w:rsidRPr="00AE42E6">
              <w:rPr>
                <w:rFonts w:ascii="仿宋_GB2312" w:eastAsia="仿宋_GB2312" w:hAnsi="仿宋" w:cs="仿宋_GB2312" w:hint="eastAsia"/>
                <w:color w:val="000000"/>
                <w:sz w:val="24"/>
                <w:szCs w:val="24"/>
              </w:rPr>
              <w:t>敏感并持续性疼痛，或迟缓性疼痛（温度测试）</w:t>
            </w:r>
          </w:p>
        </w:tc>
      </w:tr>
      <w:tr w:rsidR="00223545" w:rsidRPr="00AE42E6">
        <w:trPr>
          <w:trHeight w:val="591"/>
          <w:jc w:val="center"/>
        </w:trPr>
        <w:tc>
          <w:tcPr>
            <w:tcW w:w="448" w:type="pct"/>
          </w:tcPr>
          <w:p w:rsidR="00223545" w:rsidRPr="00AE42E6" w:rsidRDefault="00223545" w:rsidP="00771167">
            <w:pPr>
              <w:spacing w:line="276" w:lineRule="auto"/>
              <w:rPr>
                <w:rFonts w:ascii="仿宋_GB2312" w:eastAsia="仿宋_GB2312" w:hAnsi="仿宋" w:cs="Times New Roman"/>
                <w:color w:val="000000"/>
                <w:sz w:val="24"/>
                <w:szCs w:val="24"/>
              </w:rPr>
            </w:pPr>
          </w:p>
        </w:tc>
        <w:tc>
          <w:tcPr>
            <w:tcW w:w="469" w:type="pct"/>
          </w:tcPr>
          <w:p w:rsidR="00223545" w:rsidRPr="00AE42E6" w:rsidRDefault="00223545" w:rsidP="00771167">
            <w:pPr>
              <w:spacing w:line="276" w:lineRule="auto"/>
              <w:rPr>
                <w:rFonts w:ascii="仿宋_GB2312" w:eastAsia="仿宋_GB2312" w:hAnsi="仿宋" w:cs="Times New Roman"/>
                <w:color w:val="000000"/>
                <w:sz w:val="24"/>
                <w:szCs w:val="24"/>
              </w:rPr>
            </w:pPr>
          </w:p>
        </w:tc>
        <w:tc>
          <w:tcPr>
            <w:tcW w:w="610" w:type="pct"/>
          </w:tcPr>
          <w:p w:rsidR="00223545" w:rsidRPr="00AE42E6" w:rsidRDefault="00223545" w:rsidP="00771167">
            <w:pPr>
              <w:spacing w:line="276" w:lineRule="auto"/>
              <w:rPr>
                <w:rFonts w:ascii="仿宋_GB2312" w:eastAsia="仿宋_GB2312" w:hAnsi="仿宋" w:cs="Times New Roman"/>
                <w:color w:val="000000"/>
                <w:sz w:val="24"/>
                <w:szCs w:val="24"/>
              </w:rPr>
            </w:pPr>
          </w:p>
        </w:tc>
        <w:tc>
          <w:tcPr>
            <w:tcW w:w="422" w:type="pct"/>
          </w:tcPr>
          <w:p w:rsidR="00223545" w:rsidRPr="00AE42E6" w:rsidRDefault="00223545" w:rsidP="00771167">
            <w:pPr>
              <w:spacing w:line="276" w:lineRule="auto"/>
              <w:rPr>
                <w:rFonts w:ascii="仿宋_GB2312" w:eastAsia="仿宋_GB2312" w:hAnsi="仿宋" w:cs="Times New Roman"/>
                <w:color w:val="000000"/>
                <w:sz w:val="24"/>
                <w:szCs w:val="24"/>
              </w:rPr>
            </w:pPr>
          </w:p>
        </w:tc>
        <w:tc>
          <w:tcPr>
            <w:tcW w:w="657" w:type="pct"/>
          </w:tcPr>
          <w:p w:rsidR="00223545" w:rsidRPr="00AE42E6" w:rsidRDefault="00223545" w:rsidP="00771167">
            <w:pPr>
              <w:spacing w:line="276" w:lineRule="auto"/>
              <w:rPr>
                <w:rFonts w:ascii="仿宋_GB2312" w:eastAsia="仿宋_GB2312" w:hAnsi="仿宋" w:cs="Times New Roman"/>
                <w:color w:val="000000"/>
                <w:sz w:val="24"/>
                <w:szCs w:val="24"/>
              </w:rPr>
            </w:pPr>
          </w:p>
        </w:tc>
        <w:tc>
          <w:tcPr>
            <w:tcW w:w="799" w:type="pct"/>
          </w:tcPr>
          <w:p w:rsidR="00223545" w:rsidRPr="00AE42E6" w:rsidRDefault="00223545" w:rsidP="00771167">
            <w:pPr>
              <w:spacing w:line="276" w:lineRule="auto"/>
              <w:rPr>
                <w:rFonts w:ascii="仿宋_GB2312" w:eastAsia="仿宋_GB2312" w:hAnsi="仿宋" w:cs="Times New Roman"/>
                <w:color w:val="000000"/>
                <w:sz w:val="24"/>
                <w:szCs w:val="24"/>
              </w:rPr>
            </w:pPr>
          </w:p>
        </w:tc>
        <w:tc>
          <w:tcPr>
            <w:tcW w:w="472" w:type="pct"/>
          </w:tcPr>
          <w:p w:rsidR="00223545" w:rsidRPr="00AE42E6" w:rsidRDefault="00223545" w:rsidP="00771167">
            <w:pPr>
              <w:spacing w:line="276" w:lineRule="auto"/>
              <w:rPr>
                <w:rFonts w:ascii="仿宋_GB2312" w:eastAsia="仿宋_GB2312" w:hAnsi="仿宋" w:cs="Times New Roman"/>
                <w:color w:val="000000"/>
                <w:sz w:val="24"/>
                <w:szCs w:val="24"/>
              </w:rPr>
            </w:pPr>
          </w:p>
        </w:tc>
        <w:tc>
          <w:tcPr>
            <w:tcW w:w="654" w:type="pct"/>
          </w:tcPr>
          <w:p w:rsidR="00223545" w:rsidRPr="00AE42E6" w:rsidRDefault="00223545" w:rsidP="00771167">
            <w:pPr>
              <w:spacing w:line="276" w:lineRule="auto"/>
              <w:rPr>
                <w:rFonts w:ascii="仿宋_GB2312" w:eastAsia="仿宋_GB2312" w:hAnsi="仿宋" w:cs="Times New Roman"/>
                <w:color w:val="000000"/>
                <w:sz w:val="24"/>
                <w:szCs w:val="24"/>
              </w:rPr>
            </w:pPr>
          </w:p>
        </w:tc>
        <w:tc>
          <w:tcPr>
            <w:tcW w:w="469" w:type="pct"/>
          </w:tcPr>
          <w:p w:rsidR="00223545" w:rsidRPr="00AE42E6" w:rsidRDefault="00223545" w:rsidP="00771167">
            <w:pPr>
              <w:tabs>
                <w:tab w:val="left" w:pos="1260"/>
              </w:tabs>
              <w:autoSpaceDE w:val="0"/>
              <w:autoSpaceDN w:val="0"/>
              <w:adjustRightInd w:val="0"/>
              <w:spacing w:line="276" w:lineRule="auto"/>
              <w:rPr>
                <w:rFonts w:ascii="仿宋_GB2312" w:eastAsia="仿宋_GB2312" w:hAnsi="仿宋" w:cs="Times New Roman"/>
                <w:color w:val="000000"/>
                <w:sz w:val="24"/>
                <w:szCs w:val="24"/>
              </w:rPr>
            </w:pPr>
            <w:r w:rsidRPr="00AE42E6">
              <w:rPr>
                <w:rFonts w:ascii="仿宋_GB2312" w:eastAsia="仿宋_GB2312" w:hAnsi="仿宋" w:cs="仿宋_GB2312"/>
                <w:color w:val="000000"/>
                <w:sz w:val="24"/>
                <w:szCs w:val="24"/>
              </w:rPr>
              <w:t>D.</w:t>
            </w:r>
            <w:r w:rsidRPr="00AE42E6">
              <w:rPr>
                <w:rFonts w:ascii="仿宋_GB2312" w:eastAsia="仿宋_GB2312" w:hAnsi="仿宋" w:cs="仿宋_GB2312" w:hint="eastAsia"/>
                <w:color w:val="000000"/>
                <w:sz w:val="24"/>
                <w:szCs w:val="24"/>
              </w:rPr>
              <w:t>无反应（电活力测试）</w:t>
            </w:r>
          </w:p>
        </w:tc>
      </w:tr>
    </w:tbl>
    <w:p w:rsidR="00223545" w:rsidRPr="00771167" w:rsidRDefault="00223545" w:rsidP="00223545">
      <w:pPr>
        <w:autoSpaceDE w:val="0"/>
        <w:autoSpaceDN w:val="0"/>
        <w:spacing w:line="520" w:lineRule="exact"/>
        <w:ind w:firstLineChars="200" w:firstLine="31680"/>
        <w:rPr>
          <w:rFonts w:ascii="仿宋" w:eastAsia="仿宋" w:hAnsi="仿宋" w:cs="Times New Roman"/>
          <w:color w:val="000000"/>
          <w:sz w:val="28"/>
          <w:szCs w:val="28"/>
        </w:rPr>
        <w:sectPr w:rsidR="00223545" w:rsidRPr="00771167" w:rsidSect="00581448">
          <w:pgSz w:w="16838" w:h="11906" w:orient="landscape"/>
          <w:pgMar w:top="1758" w:right="1588" w:bottom="1418" w:left="1588" w:header="851" w:footer="692" w:gutter="0"/>
          <w:pgNumType w:start="13"/>
          <w:cols w:space="425"/>
          <w:docGrid w:type="linesAndChars" w:linePitch="312"/>
        </w:sectPr>
      </w:pPr>
    </w:p>
    <w:p w:rsidR="00223545" w:rsidRPr="00AE42E6" w:rsidRDefault="00223545" w:rsidP="008C3FCD">
      <w:pPr>
        <w:autoSpaceDE w:val="0"/>
        <w:autoSpaceDN w:val="0"/>
        <w:spacing w:line="560" w:lineRule="exact"/>
        <w:ind w:firstLineChars="200" w:firstLine="31680"/>
        <w:rPr>
          <w:rFonts w:ascii="仿宋_GB2312" w:eastAsia="仿宋_GB2312" w:hAnsi="仿宋" w:cs="Times New Roman"/>
          <w:color w:val="000000"/>
          <w:sz w:val="28"/>
          <w:szCs w:val="28"/>
        </w:rPr>
      </w:pPr>
      <w:r w:rsidRPr="00AE42E6">
        <w:rPr>
          <w:rFonts w:ascii="仿宋_GB2312" w:eastAsia="仿宋_GB2312" w:hAnsi="仿宋" w:cs="仿宋_GB2312"/>
          <w:color w:val="000000"/>
          <w:sz w:val="28"/>
          <w:szCs w:val="28"/>
        </w:rPr>
        <w:t>4.</w:t>
      </w:r>
      <w:r w:rsidRPr="00AE42E6">
        <w:rPr>
          <w:rFonts w:ascii="仿宋_GB2312" w:eastAsia="仿宋_GB2312" w:hAnsi="仿宋" w:cs="仿宋_GB2312" w:hint="eastAsia"/>
          <w:color w:val="000000"/>
          <w:sz w:val="28"/>
          <w:szCs w:val="28"/>
        </w:rPr>
        <w:t>临床试验报告</w:t>
      </w:r>
    </w:p>
    <w:p w:rsidR="00223545" w:rsidRPr="00AE42E6" w:rsidRDefault="00223545" w:rsidP="008C3FCD">
      <w:pPr>
        <w:autoSpaceDE w:val="0"/>
        <w:autoSpaceDN w:val="0"/>
        <w:spacing w:line="560" w:lineRule="exact"/>
        <w:ind w:firstLineChars="200" w:firstLine="31680"/>
        <w:rPr>
          <w:rFonts w:ascii="仿宋_GB2312" w:eastAsia="仿宋_GB2312" w:hAnsi="仿宋" w:cs="Times New Roman"/>
          <w:color w:val="000000"/>
          <w:sz w:val="28"/>
          <w:szCs w:val="28"/>
        </w:rPr>
      </w:pPr>
      <w:r w:rsidRPr="00AE42E6">
        <w:rPr>
          <w:rFonts w:ascii="仿宋_GB2312" w:eastAsia="仿宋_GB2312" w:hAnsi="仿宋" w:cs="仿宋_GB2312" w:hint="eastAsia"/>
          <w:color w:val="000000"/>
          <w:sz w:val="28"/>
          <w:szCs w:val="28"/>
        </w:rPr>
        <w:t>（</w:t>
      </w:r>
      <w:r w:rsidRPr="00AE42E6">
        <w:rPr>
          <w:rFonts w:ascii="仿宋_GB2312" w:eastAsia="仿宋_GB2312" w:hAnsi="仿宋" w:cs="仿宋_GB2312"/>
          <w:color w:val="000000"/>
          <w:sz w:val="28"/>
          <w:szCs w:val="28"/>
        </w:rPr>
        <w:t>1</w:t>
      </w:r>
      <w:r w:rsidRPr="00AE42E6">
        <w:rPr>
          <w:rFonts w:ascii="仿宋_GB2312" w:eastAsia="仿宋_GB2312" w:hAnsi="仿宋" w:cs="仿宋_GB2312" w:hint="eastAsia"/>
          <w:color w:val="000000"/>
          <w:sz w:val="28"/>
          <w:szCs w:val="28"/>
        </w:rPr>
        <w:t>）概述</w:t>
      </w:r>
    </w:p>
    <w:p w:rsidR="00223545" w:rsidRPr="00AE42E6" w:rsidRDefault="00223545" w:rsidP="008C3FCD">
      <w:pPr>
        <w:autoSpaceDE w:val="0"/>
        <w:autoSpaceDN w:val="0"/>
        <w:spacing w:line="560" w:lineRule="exact"/>
        <w:ind w:firstLineChars="200" w:firstLine="31680"/>
        <w:rPr>
          <w:rFonts w:ascii="仿宋_GB2312" w:eastAsia="仿宋_GB2312" w:hAnsi="仿宋" w:cs="Times New Roman"/>
          <w:color w:val="000000"/>
          <w:sz w:val="28"/>
          <w:szCs w:val="28"/>
        </w:rPr>
      </w:pPr>
      <w:r w:rsidRPr="00AE42E6">
        <w:rPr>
          <w:rFonts w:ascii="仿宋_GB2312" w:eastAsia="仿宋_GB2312" w:hAnsi="仿宋" w:cs="仿宋_GB2312" w:hint="eastAsia"/>
          <w:color w:val="000000"/>
          <w:sz w:val="28"/>
          <w:szCs w:val="28"/>
        </w:rPr>
        <w:t>临床试验报告内容包括：受试者资料、试验方法、评价方法、评价标准、试验结果、试验结论、副反应、不良事件、并发症及其处理、试验效果分析、适用范围、禁忌证和注意事项、存在问题及改进意见等。</w:t>
      </w:r>
    </w:p>
    <w:p w:rsidR="00223545" w:rsidRPr="00AE42E6" w:rsidRDefault="00223545" w:rsidP="008C3FCD">
      <w:pPr>
        <w:autoSpaceDE w:val="0"/>
        <w:autoSpaceDN w:val="0"/>
        <w:spacing w:line="560" w:lineRule="exact"/>
        <w:ind w:firstLineChars="200" w:firstLine="31680"/>
        <w:rPr>
          <w:rFonts w:ascii="仿宋_GB2312" w:eastAsia="仿宋_GB2312" w:hAnsi="仿宋" w:cs="Times New Roman"/>
          <w:color w:val="000000"/>
          <w:sz w:val="28"/>
          <w:szCs w:val="28"/>
        </w:rPr>
      </w:pPr>
      <w:r w:rsidRPr="00AE42E6">
        <w:rPr>
          <w:rFonts w:ascii="仿宋_GB2312" w:eastAsia="仿宋_GB2312" w:hAnsi="仿宋" w:cs="仿宋_GB2312" w:hint="eastAsia"/>
          <w:color w:val="000000"/>
          <w:sz w:val="28"/>
          <w:szCs w:val="28"/>
        </w:rPr>
        <w:t>（</w:t>
      </w:r>
      <w:r w:rsidRPr="00AE42E6">
        <w:rPr>
          <w:rFonts w:ascii="仿宋_GB2312" w:eastAsia="仿宋_GB2312" w:hAnsi="仿宋" w:cs="仿宋_GB2312"/>
          <w:color w:val="000000"/>
          <w:sz w:val="28"/>
          <w:szCs w:val="28"/>
        </w:rPr>
        <w:t>2</w:t>
      </w:r>
      <w:r w:rsidRPr="00AE42E6">
        <w:rPr>
          <w:rFonts w:ascii="仿宋_GB2312" w:eastAsia="仿宋_GB2312" w:hAnsi="仿宋" w:cs="仿宋_GB2312" w:hint="eastAsia"/>
          <w:color w:val="000000"/>
          <w:sz w:val="28"/>
          <w:szCs w:val="28"/>
        </w:rPr>
        <w:t>）数据集</w:t>
      </w:r>
    </w:p>
    <w:p w:rsidR="00223545" w:rsidRPr="00AE42E6" w:rsidRDefault="00223545" w:rsidP="008C3FCD">
      <w:pPr>
        <w:autoSpaceDE w:val="0"/>
        <w:autoSpaceDN w:val="0"/>
        <w:spacing w:line="560" w:lineRule="exact"/>
        <w:ind w:firstLineChars="200" w:firstLine="31680"/>
        <w:rPr>
          <w:rFonts w:ascii="仿宋_GB2312" w:eastAsia="仿宋_GB2312" w:hAnsi="仿宋" w:cs="Times New Roman"/>
          <w:color w:val="000000"/>
          <w:sz w:val="28"/>
          <w:szCs w:val="28"/>
        </w:rPr>
      </w:pPr>
      <w:r w:rsidRPr="00AE42E6">
        <w:rPr>
          <w:rFonts w:ascii="仿宋_GB2312" w:eastAsia="仿宋_GB2312" w:hAnsi="仿宋" w:cs="仿宋_GB2312" w:hint="eastAsia"/>
          <w:color w:val="000000"/>
          <w:sz w:val="28"/>
          <w:szCs w:val="28"/>
        </w:rPr>
        <w:t>应对所有受试者报告表中的数据进行制表，包括未完成调查受试者资料的副本；应明确给出各种数据集的定义。</w:t>
      </w:r>
    </w:p>
    <w:p w:rsidR="00223545" w:rsidRPr="00AE42E6" w:rsidRDefault="00223545" w:rsidP="008C3FCD">
      <w:pPr>
        <w:autoSpaceDE w:val="0"/>
        <w:autoSpaceDN w:val="0"/>
        <w:spacing w:line="560" w:lineRule="exact"/>
        <w:ind w:firstLineChars="200" w:firstLine="31680"/>
        <w:rPr>
          <w:rFonts w:ascii="仿宋_GB2312" w:eastAsia="仿宋_GB2312" w:hAnsi="仿宋" w:cs="Times New Roman"/>
          <w:color w:val="000000"/>
          <w:sz w:val="28"/>
          <w:szCs w:val="28"/>
        </w:rPr>
      </w:pPr>
      <w:r w:rsidRPr="00AE42E6">
        <w:rPr>
          <w:rFonts w:ascii="仿宋_GB2312" w:eastAsia="仿宋_GB2312" w:hAnsi="仿宋" w:cs="仿宋_GB2312" w:hint="eastAsia"/>
          <w:color w:val="000000"/>
          <w:sz w:val="28"/>
          <w:szCs w:val="28"/>
        </w:rPr>
        <w:t>（</w:t>
      </w:r>
      <w:r w:rsidRPr="00AE42E6">
        <w:rPr>
          <w:rFonts w:ascii="仿宋_GB2312" w:eastAsia="仿宋_GB2312" w:hAnsi="仿宋" w:cs="仿宋_GB2312"/>
          <w:color w:val="000000"/>
          <w:sz w:val="28"/>
          <w:szCs w:val="28"/>
        </w:rPr>
        <w:t>3</w:t>
      </w:r>
      <w:r w:rsidRPr="00AE42E6">
        <w:rPr>
          <w:rFonts w:ascii="仿宋_GB2312" w:eastAsia="仿宋_GB2312" w:hAnsi="仿宋" w:cs="仿宋_GB2312" w:hint="eastAsia"/>
          <w:color w:val="000000"/>
          <w:sz w:val="28"/>
          <w:szCs w:val="28"/>
        </w:rPr>
        <w:t>）计算方法与软件</w:t>
      </w:r>
    </w:p>
    <w:p w:rsidR="00223545" w:rsidRPr="00AE42E6" w:rsidRDefault="00223545" w:rsidP="008C3FCD">
      <w:pPr>
        <w:autoSpaceDE w:val="0"/>
        <w:autoSpaceDN w:val="0"/>
        <w:spacing w:line="560" w:lineRule="exact"/>
        <w:ind w:firstLineChars="200" w:firstLine="31680"/>
        <w:rPr>
          <w:rFonts w:ascii="仿宋_GB2312" w:eastAsia="仿宋_GB2312" w:hAnsi="仿宋" w:cs="Times New Roman"/>
          <w:color w:val="000000"/>
          <w:sz w:val="28"/>
          <w:szCs w:val="28"/>
        </w:rPr>
      </w:pPr>
      <w:r w:rsidRPr="00AE42E6">
        <w:rPr>
          <w:rFonts w:ascii="仿宋_GB2312" w:eastAsia="仿宋_GB2312" w:hAnsi="仿宋" w:cs="仿宋_GB2312" w:hint="eastAsia"/>
          <w:color w:val="000000"/>
          <w:sz w:val="28"/>
          <w:szCs w:val="28"/>
        </w:rPr>
        <w:t>应根据试验设计类型、比较类型、资料性质和统计分析目的，合理选择统计分析方法，对所用的统计学方法，必须引用参考目录或列出公式，并对任何变更进行解释。应明确交代采用何种统计分析软件对临床试验数据进行统计分析。</w:t>
      </w:r>
    </w:p>
    <w:p w:rsidR="00223545" w:rsidRPr="00AE42E6" w:rsidRDefault="00223545" w:rsidP="008C3FCD">
      <w:pPr>
        <w:autoSpaceDE w:val="0"/>
        <w:autoSpaceDN w:val="0"/>
        <w:spacing w:line="560" w:lineRule="exact"/>
        <w:ind w:firstLineChars="200" w:firstLine="31680"/>
        <w:rPr>
          <w:rFonts w:ascii="仿宋_GB2312" w:eastAsia="仿宋_GB2312" w:hAnsi="仿宋" w:cs="Times New Roman"/>
          <w:color w:val="000000"/>
          <w:sz w:val="28"/>
          <w:szCs w:val="28"/>
        </w:rPr>
      </w:pPr>
      <w:r w:rsidRPr="00AE42E6">
        <w:rPr>
          <w:rFonts w:ascii="仿宋_GB2312" w:eastAsia="仿宋_GB2312" w:hAnsi="仿宋" w:cs="仿宋_GB2312" w:hint="eastAsia"/>
          <w:color w:val="000000"/>
          <w:sz w:val="28"/>
          <w:szCs w:val="28"/>
        </w:rPr>
        <w:t>（</w:t>
      </w:r>
      <w:r w:rsidRPr="00AE42E6">
        <w:rPr>
          <w:rFonts w:ascii="仿宋_GB2312" w:eastAsia="仿宋_GB2312" w:hAnsi="仿宋" w:cs="仿宋_GB2312"/>
          <w:color w:val="000000"/>
          <w:sz w:val="28"/>
          <w:szCs w:val="28"/>
        </w:rPr>
        <w:t>4</w:t>
      </w:r>
      <w:r w:rsidRPr="00AE42E6">
        <w:rPr>
          <w:rFonts w:ascii="仿宋_GB2312" w:eastAsia="仿宋_GB2312" w:hAnsi="仿宋" w:cs="仿宋_GB2312" w:hint="eastAsia"/>
          <w:color w:val="000000"/>
          <w:sz w:val="28"/>
          <w:szCs w:val="28"/>
        </w:rPr>
        <w:t>）结果报告</w:t>
      </w:r>
    </w:p>
    <w:p w:rsidR="00223545" w:rsidRPr="00AE42E6" w:rsidRDefault="00223545" w:rsidP="008C3FCD">
      <w:pPr>
        <w:autoSpaceDE w:val="0"/>
        <w:autoSpaceDN w:val="0"/>
        <w:spacing w:line="560" w:lineRule="exact"/>
        <w:ind w:firstLineChars="200" w:firstLine="31680"/>
        <w:rPr>
          <w:rFonts w:ascii="仿宋_GB2312" w:eastAsia="仿宋_GB2312" w:hAnsi="仿宋" w:cs="Times New Roman"/>
          <w:color w:val="000000"/>
          <w:sz w:val="28"/>
          <w:szCs w:val="28"/>
        </w:rPr>
      </w:pPr>
      <w:r w:rsidRPr="00AE42E6">
        <w:rPr>
          <w:rFonts w:ascii="仿宋_GB2312" w:eastAsia="仿宋_GB2312" w:hAnsi="仿宋" w:cs="仿宋_GB2312" w:hint="eastAsia"/>
          <w:color w:val="000000"/>
          <w:sz w:val="28"/>
          <w:szCs w:val="28"/>
        </w:rPr>
        <w:t>统计分析结果的报告，应呈现检验统计量的值和具体的</w:t>
      </w:r>
      <w:r w:rsidRPr="00AE42E6">
        <w:rPr>
          <w:rFonts w:ascii="仿宋_GB2312" w:eastAsia="仿宋_GB2312" w:hAnsi="仿宋" w:cs="仿宋_GB2312"/>
          <w:color w:val="000000"/>
          <w:sz w:val="28"/>
          <w:szCs w:val="28"/>
        </w:rPr>
        <w:t>P</w:t>
      </w:r>
      <w:r w:rsidRPr="00AE42E6">
        <w:rPr>
          <w:rFonts w:ascii="仿宋_GB2312" w:eastAsia="仿宋_GB2312" w:hAnsi="仿宋" w:cs="仿宋_GB2312" w:hint="eastAsia"/>
          <w:color w:val="000000"/>
          <w:sz w:val="28"/>
          <w:szCs w:val="28"/>
        </w:rPr>
        <w:t>值，给出总体参数的置信区间；应结合统计学和专业知识，给出明确的统计和专业结论。</w:t>
      </w:r>
    </w:p>
    <w:p w:rsidR="00223545" w:rsidRPr="00AE42E6" w:rsidRDefault="00223545" w:rsidP="008C3FCD">
      <w:pPr>
        <w:pStyle w:val="NormalWeb"/>
        <w:spacing w:before="0" w:beforeAutospacing="0" w:after="0" w:afterAutospacing="0" w:line="560" w:lineRule="exact"/>
        <w:ind w:firstLineChars="200" w:firstLine="31680"/>
        <w:jc w:val="both"/>
        <w:rPr>
          <w:rFonts w:ascii="楷体_GB2312" w:eastAsia="楷体_GB2312" w:hAnsi="楷体" w:cs="Times New Roman"/>
          <w:color w:val="000000"/>
          <w:kern w:val="2"/>
          <w:sz w:val="28"/>
          <w:szCs w:val="28"/>
        </w:rPr>
      </w:pPr>
      <w:r w:rsidRPr="00AE42E6">
        <w:rPr>
          <w:rFonts w:ascii="楷体_GB2312" w:eastAsia="楷体_GB2312" w:hAnsi="楷体" w:cs="楷体_GB2312" w:hint="eastAsia"/>
          <w:color w:val="000000"/>
          <w:kern w:val="2"/>
          <w:sz w:val="28"/>
          <w:szCs w:val="28"/>
        </w:rPr>
        <w:t>（六）产品说明书、标签和包装标识</w:t>
      </w:r>
    </w:p>
    <w:p w:rsidR="00223545" w:rsidRPr="00AE42E6" w:rsidRDefault="00223545" w:rsidP="008C3FCD">
      <w:pPr>
        <w:autoSpaceDE w:val="0"/>
        <w:autoSpaceDN w:val="0"/>
        <w:spacing w:line="560" w:lineRule="exact"/>
        <w:ind w:firstLineChars="200" w:firstLine="31680"/>
        <w:rPr>
          <w:rFonts w:ascii="仿宋_GB2312" w:eastAsia="仿宋_GB2312" w:hAnsi="仿宋" w:cs="Times New Roman"/>
          <w:color w:val="000000"/>
          <w:sz w:val="28"/>
          <w:szCs w:val="28"/>
        </w:rPr>
      </w:pPr>
      <w:r w:rsidRPr="00AE42E6">
        <w:rPr>
          <w:rFonts w:ascii="仿宋_GB2312" w:eastAsia="仿宋_GB2312" w:hAnsi="仿宋" w:cs="仿宋_GB2312" w:hint="eastAsia"/>
          <w:color w:val="000000"/>
          <w:sz w:val="28"/>
          <w:szCs w:val="28"/>
        </w:rPr>
        <w:t>按照</w:t>
      </w:r>
      <w:r w:rsidRPr="00AE42E6">
        <w:rPr>
          <w:rFonts w:ascii="仿宋_GB2312" w:eastAsia="仿宋_GB2312" w:hAnsi="仿宋" w:cs="仿宋_GB2312" w:hint="eastAsia"/>
          <w:sz w:val="28"/>
          <w:szCs w:val="28"/>
        </w:rPr>
        <w:t>《医疗器械说明书、标签和包装标识管理规定》</w:t>
      </w:r>
      <w:r w:rsidRPr="00AE42E6">
        <w:rPr>
          <w:rFonts w:ascii="仿宋_GB2312" w:eastAsia="仿宋_GB2312" w:hAnsi="仿宋" w:cs="仿宋_GB2312"/>
          <w:sz w:val="28"/>
          <w:szCs w:val="28"/>
        </w:rPr>
        <w:t>(</w:t>
      </w:r>
      <w:r w:rsidRPr="00AE42E6">
        <w:rPr>
          <w:rFonts w:ascii="仿宋_GB2312" w:eastAsia="仿宋_GB2312" w:hAnsi="仿宋" w:cs="仿宋_GB2312" w:hint="eastAsia"/>
          <w:sz w:val="28"/>
          <w:szCs w:val="28"/>
        </w:rPr>
        <w:t>国家食品药品监督管理局令第</w:t>
      </w:r>
      <w:r w:rsidRPr="00AE42E6">
        <w:rPr>
          <w:rFonts w:ascii="仿宋_GB2312" w:eastAsia="仿宋_GB2312" w:hAnsi="仿宋" w:cs="仿宋_GB2312"/>
          <w:sz w:val="28"/>
          <w:szCs w:val="28"/>
        </w:rPr>
        <w:t>10</w:t>
      </w:r>
      <w:r w:rsidRPr="00AE42E6">
        <w:rPr>
          <w:rFonts w:ascii="仿宋_GB2312" w:eastAsia="仿宋_GB2312" w:hAnsi="仿宋" w:cs="仿宋_GB2312" w:hint="eastAsia"/>
          <w:sz w:val="28"/>
          <w:szCs w:val="28"/>
        </w:rPr>
        <w:t>号</w:t>
      </w:r>
      <w:r w:rsidRPr="00AE42E6">
        <w:rPr>
          <w:rFonts w:ascii="仿宋_GB2312" w:eastAsia="仿宋_GB2312" w:hAnsi="仿宋" w:cs="仿宋_GB2312"/>
          <w:sz w:val="28"/>
          <w:szCs w:val="28"/>
        </w:rPr>
        <w:t>)</w:t>
      </w:r>
      <w:r w:rsidRPr="00AE42E6">
        <w:rPr>
          <w:rFonts w:ascii="仿宋_GB2312" w:eastAsia="仿宋_GB2312" w:hAnsi="仿宋" w:cs="仿宋_GB2312" w:hint="eastAsia"/>
          <w:sz w:val="28"/>
          <w:szCs w:val="28"/>
        </w:rPr>
        <w:t>要求提供产品说明书。</w:t>
      </w:r>
    </w:p>
    <w:p w:rsidR="00223545" w:rsidRPr="00AE42E6" w:rsidRDefault="00223545" w:rsidP="008C3FCD">
      <w:pPr>
        <w:autoSpaceDE w:val="0"/>
        <w:autoSpaceDN w:val="0"/>
        <w:spacing w:line="560" w:lineRule="exact"/>
        <w:ind w:firstLineChars="200" w:firstLine="31680"/>
        <w:rPr>
          <w:rFonts w:ascii="仿宋_GB2312" w:eastAsia="仿宋_GB2312" w:hAnsi="仿宋" w:cs="Times New Roman"/>
          <w:color w:val="000000"/>
          <w:sz w:val="28"/>
          <w:szCs w:val="28"/>
        </w:rPr>
      </w:pPr>
      <w:r w:rsidRPr="00AE42E6">
        <w:rPr>
          <w:rFonts w:ascii="仿宋_GB2312" w:eastAsia="仿宋_GB2312" w:hAnsi="仿宋" w:cs="仿宋_GB2312" w:hint="eastAsia"/>
          <w:color w:val="000000"/>
          <w:sz w:val="28"/>
          <w:szCs w:val="28"/>
        </w:rPr>
        <w:t>说明书中产品通用名称、英文名称、商品名称应和申报名称、标准名称相符合。原则上说明书中介绍的产品应和申报产品（包括规格型号）、标准中规定产品具有唯一的对应性，避免使用涵盖未申报产品或规格型号的所谓大产品说明书备案，只有当说明书中所介绍的产品和申报产品一起配合使用，有利于最终用户正确使用申报产品时才可以使用大产品说明书备案。但应在说明书中出现未注册产品或规格型号的地方标注其是“非本次注册产品”。</w:t>
      </w:r>
    </w:p>
    <w:p w:rsidR="00223545" w:rsidRPr="00AE42E6" w:rsidRDefault="00223545" w:rsidP="008C3FCD">
      <w:pPr>
        <w:autoSpaceDE w:val="0"/>
        <w:autoSpaceDN w:val="0"/>
        <w:spacing w:line="560" w:lineRule="exact"/>
        <w:ind w:firstLineChars="200" w:firstLine="31680"/>
        <w:rPr>
          <w:rFonts w:ascii="仿宋_GB2312" w:eastAsia="仿宋_GB2312" w:hAnsi="仿宋" w:cs="Times New Roman"/>
          <w:color w:val="000000"/>
          <w:sz w:val="28"/>
          <w:szCs w:val="28"/>
        </w:rPr>
      </w:pPr>
      <w:r w:rsidRPr="00AE42E6">
        <w:rPr>
          <w:rFonts w:ascii="仿宋_GB2312" w:eastAsia="仿宋_GB2312" w:hAnsi="仿宋" w:cs="仿宋_GB2312" w:hint="eastAsia"/>
          <w:color w:val="000000"/>
          <w:sz w:val="28"/>
          <w:szCs w:val="28"/>
        </w:rPr>
        <w:t>说明书应列明产品的组成成分，提示对其组分过敏的患者注意。不应宣称没有依据和夸大了的产品性能指标，应实事求是地介绍产品的特点。凡宣称产品性能和特点的，应有产品标准或提交的注册技术资料依据。不使用“系列”、“等”、“无毒”、“对人体无害”等含混和绝对性用词。明确产品禁忌症、使用注意事项和其他应该说明的问题。</w:t>
      </w:r>
    </w:p>
    <w:p w:rsidR="00223545" w:rsidRPr="00AE42E6" w:rsidRDefault="00223545" w:rsidP="008C3FCD">
      <w:pPr>
        <w:spacing w:line="560" w:lineRule="exact"/>
        <w:ind w:firstLineChars="200" w:firstLine="31680"/>
        <w:rPr>
          <w:rFonts w:ascii="黑体" w:eastAsia="黑体" w:hAnsi="黑体" w:cs="Times New Roman"/>
          <w:color w:val="000000"/>
          <w:sz w:val="28"/>
          <w:szCs w:val="28"/>
        </w:rPr>
      </w:pPr>
      <w:r w:rsidRPr="00AE42E6">
        <w:rPr>
          <w:rFonts w:ascii="黑体" w:eastAsia="黑体" w:hAnsi="黑体" w:cs="黑体" w:hint="eastAsia"/>
          <w:color w:val="000000"/>
          <w:sz w:val="28"/>
          <w:szCs w:val="28"/>
        </w:rPr>
        <w:t>四、参考文献</w:t>
      </w:r>
    </w:p>
    <w:p w:rsidR="00223545" w:rsidRPr="00AE42E6" w:rsidRDefault="00223545" w:rsidP="008C3FCD">
      <w:pPr>
        <w:autoSpaceDE w:val="0"/>
        <w:autoSpaceDN w:val="0"/>
        <w:spacing w:line="560" w:lineRule="exact"/>
        <w:ind w:firstLineChars="200" w:firstLine="31680"/>
        <w:jc w:val="left"/>
        <w:rPr>
          <w:rFonts w:ascii="仿宋_GB2312" w:eastAsia="仿宋_GB2312" w:hAnsi="仿宋" w:cs="仿宋_GB2312"/>
          <w:color w:val="000000"/>
          <w:sz w:val="28"/>
          <w:szCs w:val="28"/>
        </w:rPr>
      </w:pPr>
      <w:r>
        <w:rPr>
          <w:rFonts w:ascii="仿宋_GB2312" w:eastAsia="仿宋_GB2312" w:hAnsi="仿宋" w:cs="仿宋_GB2312"/>
          <w:color w:val="000000"/>
          <w:sz w:val="28"/>
          <w:szCs w:val="28"/>
        </w:rPr>
        <w:t>1.</w:t>
      </w:r>
      <w:r w:rsidRPr="00AE42E6">
        <w:rPr>
          <w:rFonts w:ascii="仿宋_GB2312" w:eastAsia="仿宋_GB2312" w:hAnsi="仿宋" w:cs="仿宋_GB2312"/>
          <w:color w:val="000000"/>
          <w:sz w:val="28"/>
          <w:szCs w:val="28"/>
        </w:rPr>
        <w:t xml:space="preserve">Guidance for Industry and FDA Staff Dental Composite Resin Devices </w:t>
      </w:r>
      <w:r w:rsidRPr="00AE42E6">
        <w:rPr>
          <w:rFonts w:ascii="仿宋" w:eastAsia="仿宋_GB2312" w:hAnsi="仿宋" w:cs="仿宋_GB2312"/>
          <w:color w:val="000000"/>
          <w:sz w:val="28"/>
          <w:szCs w:val="28"/>
        </w:rPr>
        <w:t>–</w:t>
      </w:r>
      <w:r w:rsidRPr="00AE42E6">
        <w:rPr>
          <w:rFonts w:ascii="仿宋_GB2312" w:eastAsia="仿宋_GB2312" w:hAnsi="仿宋" w:cs="仿宋_GB2312"/>
          <w:color w:val="000000"/>
          <w:sz w:val="28"/>
          <w:szCs w:val="28"/>
        </w:rPr>
        <w:t xml:space="preserve"> Premarket Notification [510(k)] Submissions</w:t>
      </w:r>
    </w:p>
    <w:p w:rsidR="00223545" w:rsidRPr="00AE42E6" w:rsidRDefault="00223545" w:rsidP="008C3FCD">
      <w:pPr>
        <w:autoSpaceDE w:val="0"/>
        <w:autoSpaceDN w:val="0"/>
        <w:spacing w:line="560" w:lineRule="exact"/>
        <w:ind w:firstLineChars="200" w:firstLine="31680"/>
        <w:jc w:val="left"/>
        <w:rPr>
          <w:rFonts w:ascii="仿宋_GB2312" w:eastAsia="仿宋_GB2312" w:hAnsi="仿宋" w:cs="仿宋_GB2312"/>
          <w:color w:val="000000"/>
          <w:sz w:val="28"/>
          <w:szCs w:val="28"/>
        </w:rPr>
      </w:pPr>
      <w:r>
        <w:rPr>
          <w:rFonts w:ascii="仿宋_GB2312" w:eastAsia="仿宋_GB2312" w:hAnsi="仿宋" w:cs="仿宋_GB2312"/>
          <w:color w:val="000000"/>
          <w:sz w:val="28"/>
          <w:szCs w:val="28"/>
        </w:rPr>
        <w:t>2.</w:t>
      </w:r>
      <w:r w:rsidRPr="00AE42E6">
        <w:rPr>
          <w:rFonts w:ascii="仿宋_GB2312" w:eastAsia="仿宋_GB2312" w:hAnsi="仿宋" w:cs="仿宋_GB2312"/>
          <w:color w:val="000000"/>
          <w:sz w:val="28"/>
          <w:szCs w:val="28"/>
        </w:rPr>
        <w:t xml:space="preserve">ISO 4049-2009 Dentistry </w:t>
      </w:r>
      <w:r w:rsidRPr="00AE42E6">
        <w:rPr>
          <w:rFonts w:ascii="仿宋" w:eastAsia="仿宋_GB2312" w:hAnsi="仿宋" w:cs="仿宋_GB2312"/>
          <w:color w:val="000000"/>
          <w:sz w:val="28"/>
          <w:szCs w:val="28"/>
        </w:rPr>
        <w:t>–</w:t>
      </w:r>
      <w:r w:rsidRPr="00AE42E6">
        <w:rPr>
          <w:rFonts w:ascii="仿宋_GB2312" w:eastAsia="仿宋_GB2312" w:hAnsi="仿宋" w:cs="仿宋_GB2312"/>
          <w:color w:val="000000"/>
          <w:sz w:val="28"/>
          <w:szCs w:val="28"/>
        </w:rPr>
        <w:t xml:space="preserve"> Polymer-based restorative materials</w:t>
      </w:r>
    </w:p>
    <w:p w:rsidR="00223545" w:rsidRPr="00AE42E6" w:rsidRDefault="00223545" w:rsidP="008C3FCD">
      <w:pPr>
        <w:autoSpaceDE w:val="0"/>
        <w:autoSpaceDN w:val="0"/>
        <w:spacing w:line="560" w:lineRule="exact"/>
        <w:ind w:firstLineChars="200" w:firstLine="31680"/>
        <w:jc w:val="left"/>
        <w:rPr>
          <w:rFonts w:ascii="仿宋_GB2312" w:eastAsia="仿宋_GB2312" w:hAnsi="仿宋" w:cs="仿宋_GB2312"/>
          <w:color w:val="000000"/>
          <w:sz w:val="28"/>
          <w:szCs w:val="28"/>
        </w:rPr>
      </w:pPr>
      <w:r>
        <w:rPr>
          <w:rFonts w:ascii="仿宋_GB2312" w:eastAsia="仿宋_GB2312" w:hAnsi="仿宋" w:cs="仿宋_GB2312"/>
          <w:color w:val="000000"/>
          <w:sz w:val="28"/>
          <w:szCs w:val="28"/>
        </w:rPr>
        <w:t>3.</w:t>
      </w:r>
      <w:r w:rsidRPr="00AE42E6">
        <w:rPr>
          <w:rFonts w:ascii="仿宋_GB2312" w:eastAsia="仿宋_GB2312" w:hAnsi="仿宋" w:cs="仿宋_GB2312"/>
          <w:color w:val="000000"/>
          <w:sz w:val="28"/>
          <w:szCs w:val="28"/>
        </w:rPr>
        <w:t>ISO 11405-2003 Dental materials</w:t>
      </w:r>
      <w:r w:rsidRPr="00AE42E6">
        <w:rPr>
          <w:rFonts w:ascii="仿宋" w:eastAsia="仿宋_GB2312" w:hAnsi="仿宋" w:cs="仿宋_GB2312"/>
          <w:color w:val="000000"/>
          <w:sz w:val="28"/>
          <w:szCs w:val="28"/>
        </w:rPr>
        <w:t>–</w:t>
      </w:r>
      <w:r w:rsidRPr="00AE42E6">
        <w:rPr>
          <w:rFonts w:ascii="仿宋_GB2312" w:eastAsia="仿宋_GB2312" w:hAnsi="仿宋" w:cs="仿宋_GB2312"/>
          <w:color w:val="000000"/>
          <w:sz w:val="28"/>
          <w:szCs w:val="28"/>
        </w:rPr>
        <w:t xml:space="preserve">Testing of adhesion to tooth structure </w:t>
      </w:r>
    </w:p>
    <w:p w:rsidR="00223545" w:rsidRPr="00AE42E6" w:rsidRDefault="00223545" w:rsidP="008C3FCD">
      <w:pPr>
        <w:autoSpaceDE w:val="0"/>
        <w:autoSpaceDN w:val="0"/>
        <w:spacing w:line="560" w:lineRule="exact"/>
        <w:ind w:firstLineChars="200" w:firstLine="31680"/>
        <w:jc w:val="left"/>
        <w:rPr>
          <w:rFonts w:ascii="仿宋_GB2312" w:eastAsia="仿宋_GB2312" w:hAnsi="仿宋" w:cs="仿宋_GB2312"/>
          <w:color w:val="000000"/>
          <w:sz w:val="28"/>
          <w:szCs w:val="28"/>
        </w:rPr>
      </w:pPr>
      <w:r>
        <w:rPr>
          <w:rFonts w:ascii="仿宋_GB2312" w:eastAsia="仿宋_GB2312" w:hAnsi="仿宋" w:cs="仿宋_GB2312"/>
          <w:color w:val="000000"/>
          <w:sz w:val="28"/>
          <w:szCs w:val="28"/>
        </w:rPr>
        <w:t>4.</w:t>
      </w:r>
      <w:r w:rsidRPr="00AE42E6">
        <w:rPr>
          <w:rFonts w:ascii="仿宋_GB2312" w:eastAsia="仿宋_GB2312" w:hAnsi="仿宋" w:cs="仿宋_GB2312"/>
          <w:color w:val="000000"/>
          <w:sz w:val="28"/>
          <w:szCs w:val="28"/>
        </w:rPr>
        <w:t>Acceptance Program Guidelines. Resin based composites for posterior restorations</w:t>
      </w:r>
    </w:p>
    <w:p w:rsidR="00223545" w:rsidRPr="00AE42E6" w:rsidRDefault="00223545" w:rsidP="008C3FCD">
      <w:pPr>
        <w:autoSpaceDE w:val="0"/>
        <w:autoSpaceDN w:val="0"/>
        <w:spacing w:line="560" w:lineRule="exact"/>
        <w:ind w:firstLineChars="200" w:firstLine="31680"/>
        <w:jc w:val="left"/>
        <w:rPr>
          <w:rFonts w:ascii="仿宋_GB2312" w:eastAsia="仿宋_GB2312" w:hAnsi="仿宋" w:cs="Times New Roman"/>
          <w:color w:val="000000"/>
          <w:sz w:val="28"/>
          <w:szCs w:val="28"/>
        </w:rPr>
      </w:pPr>
      <w:r>
        <w:rPr>
          <w:rFonts w:ascii="仿宋_GB2312" w:eastAsia="仿宋_GB2312" w:hAnsi="仿宋" w:cs="仿宋_GB2312"/>
          <w:color w:val="000000"/>
          <w:sz w:val="28"/>
          <w:szCs w:val="28"/>
        </w:rPr>
        <w:t>5.</w:t>
      </w:r>
      <w:r w:rsidRPr="00AE42E6">
        <w:rPr>
          <w:rFonts w:ascii="仿宋_GB2312" w:eastAsia="仿宋_GB2312" w:hAnsi="仿宋" w:cs="仿宋_GB2312" w:hint="eastAsia"/>
          <w:color w:val="000000"/>
          <w:sz w:val="28"/>
          <w:szCs w:val="28"/>
        </w:rPr>
        <w:t>复合树脂粘结修复操作规范及评定标准（建议稿）</w:t>
      </w:r>
    </w:p>
    <w:p w:rsidR="00223545" w:rsidRPr="00AE42E6" w:rsidRDefault="00223545" w:rsidP="00AE42E6">
      <w:pPr>
        <w:autoSpaceDE w:val="0"/>
        <w:autoSpaceDN w:val="0"/>
        <w:spacing w:line="560" w:lineRule="exact"/>
        <w:jc w:val="left"/>
        <w:rPr>
          <w:rFonts w:ascii="仿宋_GB2312" w:eastAsia="仿宋_GB2312" w:hAnsi="仿宋" w:cs="Times New Roman"/>
          <w:color w:val="000000"/>
          <w:sz w:val="28"/>
          <w:szCs w:val="28"/>
        </w:rPr>
      </w:pPr>
    </w:p>
    <w:sectPr w:rsidR="00223545" w:rsidRPr="00AE42E6" w:rsidSect="00581448">
      <w:pgSz w:w="11906" w:h="16838"/>
      <w:pgMar w:top="1440" w:right="1800" w:bottom="1276" w:left="1800" w:header="851" w:footer="744" w:gutter="0"/>
      <w:pgNumType w:start="13"/>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3545" w:rsidRDefault="00223545" w:rsidP="00815764">
      <w:pPr>
        <w:rPr>
          <w:rFonts w:cs="Times New Roman"/>
        </w:rPr>
      </w:pPr>
      <w:r>
        <w:rPr>
          <w:rFonts w:cs="Times New Roman"/>
        </w:rPr>
        <w:separator/>
      </w:r>
    </w:p>
  </w:endnote>
  <w:endnote w:type="continuationSeparator" w:id="0">
    <w:p w:rsidR="00223545" w:rsidRDefault="00223545" w:rsidP="00815764">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panose1 w:val="00000000000000000000"/>
    <w:charset w:val="86"/>
    <w:family w:val="modern"/>
    <w:notTrueType/>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altName w:val="Arial Unicode MS"/>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545" w:rsidRPr="00581448" w:rsidRDefault="00223545" w:rsidP="00EE2F89">
    <w:pPr>
      <w:pStyle w:val="Footer"/>
      <w:framePr w:wrap="auto" w:vAnchor="text" w:hAnchor="margin" w:xAlign="outside" w:y="1"/>
      <w:rPr>
        <w:rStyle w:val="PageNumber"/>
        <w:rFonts w:ascii="Times New Roman" w:hAnsi="Times New Roman" w:cs="Times New Roman"/>
        <w:sz w:val="28"/>
        <w:szCs w:val="28"/>
      </w:rPr>
    </w:pPr>
    <w:r>
      <w:rPr>
        <w:rStyle w:val="PageNumber"/>
        <w:rFonts w:ascii="Times New Roman" w:hAnsi="Times New Roman" w:cs="Times New Roman"/>
        <w:sz w:val="28"/>
        <w:szCs w:val="28"/>
      </w:rPr>
      <w:t xml:space="preserve">— </w:t>
    </w:r>
    <w:r w:rsidRPr="00581448">
      <w:rPr>
        <w:rStyle w:val="PageNumber"/>
        <w:rFonts w:ascii="Times New Roman" w:hAnsi="Times New Roman" w:cs="Times New Roman"/>
        <w:sz w:val="28"/>
        <w:szCs w:val="28"/>
      </w:rPr>
      <w:fldChar w:fldCharType="begin"/>
    </w:r>
    <w:r w:rsidRPr="00581448">
      <w:rPr>
        <w:rStyle w:val="PageNumber"/>
        <w:rFonts w:ascii="Times New Roman" w:hAnsi="Times New Roman" w:cs="Times New Roman"/>
        <w:sz w:val="28"/>
        <w:szCs w:val="28"/>
      </w:rPr>
      <w:instrText xml:space="preserve">PAGE  </w:instrText>
    </w:r>
    <w:r w:rsidRPr="00581448">
      <w:rPr>
        <w:rStyle w:val="PageNumber"/>
        <w:rFonts w:ascii="Times New Roman" w:hAnsi="Times New Roman" w:cs="Times New Roman"/>
        <w:sz w:val="28"/>
        <w:szCs w:val="28"/>
      </w:rPr>
      <w:fldChar w:fldCharType="separate"/>
    </w:r>
    <w:r>
      <w:rPr>
        <w:rStyle w:val="PageNumber"/>
        <w:rFonts w:ascii="Times New Roman" w:hAnsi="Times New Roman" w:cs="Times New Roman"/>
        <w:noProof/>
        <w:sz w:val="28"/>
        <w:szCs w:val="28"/>
      </w:rPr>
      <w:t>3</w:t>
    </w:r>
    <w:r w:rsidRPr="00581448">
      <w:rPr>
        <w:rStyle w:val="PageNumber"/>
        <w:rFonts w:ascii="Times New Roman" w:hAnsi="Times New Roman" w:cs="Times New Roman"/>
        <w:sz w:val="28"/>
        <w:szCs w:val="28"/>
      </w:rPr>
      <w:fldChar w:fldCharType="end"/>
    </w:r>
    <w:r>
      <w:rPr>
        <w:rStyle w:val="PageNumber"/>
        <w:rFonts w:ascii="Times New Roman" w:hAnsi="Times New Roman" w:cs="Times New Roman"/>
        <w:sz w:val="28"/>
        <w:szCs w:val="28"/>
      </w:rPr>
      <w:t xml:space="preserve"> —</w:t>
    </w:r>
  </w:p>
  <w:p w:rsidR="00223545" w:rsidRDefault="00223545" w:rsidP="00581448">
    <w:pPr>
      <w:pStyle w:val="Footer"/>
      <w:ind w:right="360" w:firstLine="360"/>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3545" w:rsidRDefault="00223545" w:rsidP="00815764">
      <w:pPr>
        <w:rPr>
          <w:rFonts w:cs="Times New Roman"/>
        </w:rPr>
      </w:pPr>
      <w:r>
        <w:rPr>
          <w:rFonts w:cs="Times New Roman"/>
        </w:rPr>
        <w:separator/>
      </w:r>
    </w:p>
  </w:footnote>
  <w:footnote w:type="continuationSeparator" w:id="0">
    <w:p w:rsidR="00223545" w:rsidRDefault="00223545" w:rsidP="00815764">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2A5C4C"/>
    <w:multiLevelType w:val="hybridMultilevel"/>
    <w:tmpl w:val="0E9A8078"/>
    <w:lvl w:ilvl="0" w:tplc="BBE6102E">
      <w:start w:val="1"/>
      <w:numFmt w:val="bullet"/>
      <w:lvlText w:val=""/>
      <w:lvlJc w:val="left"/>
      <w:pPr>
        <w:ind w:left="420" w:hanging="420"/>
      </w:pPr>
      <w:rPr>
        <w:rFonts w:ascii="Wingdings" w:hAnsi="Wingdings" w:hint="default"/>
        <w:sz w:val="15"/>
        <w:szCs w:val="15"/>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1">
    <w:nsid w:val="50773DCB"/>
    <w:multiLevelType w:val="hybridMultilevel"/>
    <w:tmpl w:val="A06CB7AC"/>
    <w:lvl w:ilvl="0" w:tplc="BBE6102E">
      <w:start w:val="1"/>
      <w:numFmt w:val="bullet"/>
      <w:lvlText w:val=""/>
      <w:lvlJc w:val="left"/>
      <w:pPr>
        <w:ind w:left="1060" w:hanging="420"/>
      </w:pPr>
      <w:rPr>
        <w:rFonts w:ascii="Wingdings" w:hAnsi="Wingdings" w:cs="Wingdings" w:hint="default"/>
        <w:sz w:val="15"/>
        <w:szCs w:val="15"/>
      </w:rPr>
    </w:lvl>
    <w:lvl w:ilvl="1" w:tplc="04090003">
      <w:start w:val="1"/>
      <w:numFmt w:val="bullet"/>
      <w:lvlText w:val=""/>
      <w:lvlJc w:val="left"/>
      <w:pPr>
        <w:ind w:left="1480" w:hanging="420"/>
      </w:pPr>
      <w:rPr>
        <w:rFonts w:ascii="Wingdings" w:hAnsi="Wingdings" w:cs="Wingdings" w:hint="default"/>
      </w:rPr>
    </w:lvl>
    <w:lvl w:ilvl="2" w:tplc="04090005">
      <w:start w:val="1"/>
      <w:numFmt w:val="bullet"/>
      <w:lvlText w:val=""/>
      <w:lvlJc w:val="left"/>
      <w:pPr>
        <w:ind w:left="1900" w:hanging="420"/>
      </w:pPr>
      <w:rPr>
        <w:rFonts w:ascii="Wingdings" w:hAnsi="Wingdings" w:cs="Wingdings" w:hint="default"/>
      </w:rPr>
    </w:lvl>
    <w:lvl w:ilvl="3" w:tplc="04090001">
      <w:start w:val="1"/>
      <w:numFmt w:val="bullet"/>
      <w:lvlText w:val=""/>
      <w:lvlJc w:val="left"/>
      <w:pPr>
        <w:ind w:left="2320" w:hanging="420"/>
      </w:pPr>
      <w:rPr>
        <w:rFonts w:ascii="Wingdings" w:hAnsi="Wingdings" w:cs="Wingdings" w:hint="default"/>
      </w:rPr>
    </w:lvl>
    <w:lvl w:ilvl="4" w:tplc="04090003">
      <w:start w:val="1"/>
      <w:numFmt w:val="bullet"/>
      <w:lvlText w:val=""/>
      <w:lvlJc w:val="left"/>
      <w:pPr>
        <w:ind w:left="2740" w:hanging="420"/>
      </w:pPr>
      <w:rPr>
        <w:rFonts w:ascii="Wingdings" w:hAnsi="Wingdings" w:cs="Wingdings" w:hint="default"/>
      </w:rPr>
    </w:lvl>
    <w:lvl w:ilvl="5" w:tplc="04090005">
      <w:start w:val="1"/>
      <w:numFmt w:val="bullet"/>
      <w:lvlText w:val=""/>
      <w:lvlJc w:val="left"/>
      <w:pPr>
        <w:ind w:left="3160" w:hanging="420"/>
      </w:pPr>
      <w:rPr>
        <w:rFonts w:ascii="Wingdings" w:hAnsi="Wingdings" w:cs="Wingdings" w:hint="default"/>
      </w:rPr>
    </w:lvl>
    <w:lvl w:ilvl="6" w:tplc="04090001">
      <w:start w:val="1"/>
      <w:numFmt w:val="bullet"/>
      <w:lvlText w:val=""/>
      <w:lvlJc w:val="left"/>
      <w:pPr>
        <w:ind w:left="3580" w:hanging="420"/>
      </w:pPr>
      <w:rPr>
        <w:rFonts w:ascii="Wingdings" w:hAnsi="Wingdings" w:cs="Wingdings" w:hint="default"/>
      </w:rPr>
    </w:lvl>
    <w:lvl w:ilvl="7" w:tplc="04090003">
      <w:start w:val="1"/>
      <w:numFmt w:val="bullet"/>
      <w:lvlText w:val=""/>
      <w:lvlJc w:val="left"/>
      <w:pPr>
        <w:ind w:left="4000" w:hanging="420"/>
      </w:pPr>
      <w:rPr>
        <w:rFonts w:ascii="Wingdings" w:hAnsi="Wingdings" w:cs="Wingdings" w:hint="default"/>
      </w:rPr>
    </w:lvl>
    <w:lvl w:ilvl="8" w:tplc="04090005">
      <w:start w:val="1"/>
      <w:numFmt w:val="bullet"/>
      <w:lvlText w:val=""/>
      <w:lvlJc w:val="left"/>
      <w:pPr>
        <w:ind w:left="4420" w:hanging="420"/>
      </w:pPr>
      <w:rPr>
        <w:rFonts w:ascii="Wingdings" w:hAnsi="Wingdings" w:cs="Wingdings" w:hint="default"/>
      </w:rPr>
    </w:lvl>
  </w:abstractNum>
  <w:abstractNum w:abstractNumId="2">
    <w:nsid w:val="5199224E"/>
    <w:multiLevelType w:val="hybridMultilevel"/>
    <w:tmpl w:val="74067A26"/>
    <w:lvl w:ilvl="0" w:tplc="5BF2DEF4">
      <w:start w:val="1"/>
      <w:numFmt w:val="japaneseCounting"/>
      <w:lvlText w:val="%1、"/>
      <w:lvlJc w:val="left"/>
      <w:pPr>
        <w:tabs>
          <w:tab w:val="num" w:pos="1080"/>
        </w:tabs>
        <w:ind w:left="1080" w:hanging="720"/>
      </w:pPr>
      <w:rPr>
        <w:rFonts w:hint="default"/>
      </w:rPr>
    </w:lvl>
    <w:lvl w:ilvl="1" w:tplc="91E2090A">
      <w:start w:val="1"/>
      <w:numFmt w:val="decimal"/>
      <w:lvlText w:val="（%2）"/>
      <w:lvlJc w:val="left"/>
      <w:pPr>
        <w:ind w:left="750" w:hanging="750"/>
      </w:pPr>
      <w:rPr>
        <w:rFonts w:hint="default"/>
      </w:rPr>
    </w:lvl>
    <w:lvl w:ilvl="2" w:tplc="0409001B">
      <w:start w:val="1"/>
      <w:numFmt w:val="lowerRoman"/>
      <w:lvlText w:val="%3."/>
      <w:lvlJc w:val="right"/>
      <w:pPr>
        <w:tabs>
          <w:tab w:val="num" w:pos="1620"/>
        </w:tabs>
        <w:ind w:left="1620" w:hanging="420"/>
      </w:pPr>
    </w:lvl>
    <w:lvl w:ilvl="3" w:tplc="0409000F">
      <w:start w:val="1"/>
      <w:numFmt w:val="decimal"/>
      <w:lvlText w:val="%4."/>
      <w:lvlJc w:val="left"/>
      <w:pPr>
        <w:tabs>
          <w:tab w:val="num" w:pos="2040"/>
        </w:tabs>
        <w:ind w:left="2040" w:hanging="420"/>
      </w:pPr>
    </w:lvl>
    <w:lvl w:ilvl="4" w:tplc="04090019">
      <w:start w:val="1"/>
      <w:numFmt w:val="lowerLetter"/>
      <w:lvlText w:val="%5)"/>
      <w:lvlJc w:val="left"/>
      <w:pPr>
        <w:tabs>
          <w:tab w:val="num" w:pos="2460"/>
        </w:tabs>
        <w:ind w:left="2460" w:hanging="420"/>
      </w:pPr>
    </w:lvl>
    <w:lvl w:ilvl="5" w:tplc="0409001B">
      <w:start w:val="1"/>
      <w:numFmt w:val="lowerRoman"/>
      <w:lvlText w:val="%6."/>
      <w:lvlJc w:val="right"/>
      <w:pPr>
        <w:tabs>
          <w:tab w:val="num" w:pos="2880"/>
        </w:tabs>
        <w:ind w:left="2880" w:hanging="420"/>
      </w:pPr>
    </w:lvl>
    <w:lvl w:ilvl="6" w:tplc="0409000F">
      <w:start w:val="1"/>
      <w:numFmt w:val="decimal"/>
      <w:lvlText w:val="%7."/>
      <w:lvlJc w:val="left"/>
      <w:pPr>
        <w:tabs>
          <w:tab w:val="num" w:pos="3300"/>
        </w:tabs>
        <w:ind w:left="3300" w:hanging="420"/>
      </w:pPr>
    </w:lvl>
    <w:lvl w:ilvl="7" w:tplc="04090019">
      <w:start w:val="1"/>
      <w:numFmt w:val="lowerLetter"/>
      <w:lvlText w:val="%8)"/>
      <w:lvlJc w:val="left"/>
      <w:pPr>
        <w:tabs>
          <w:tab w:val="num" w:pos="3720"/>
        </w:tabs>
        <w:ind w:left="3720" w:hanging="420"/>
      </w:pPr>
    </w:lvl>
    <w:lvl w:ilvl="8" w:tplc="0409001B">
      <w:start w:val="1"/>
      <w:numFmt w:val="lowerRoman"/>
      <w:lvlText w:val="%9."/>
      <w:lvlJc w:val="right"/>
      <w:pPr>
        <w:tabs>
          <w:tab w:val="num" w:pos="4140"/>
        </w:tabs>
        <w:ind w:left="4140" w:hanging="42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C4A93"/>
    <w:rsid w:val="00013D3F"/>
    <w:rsid w:val="000320BF"/>
    <w:rsid w:val="000446B4"/>
    <w:rsid w:val="00047BB0"/>
    <w:rsid w:val="00080486"/>
    <w:rsid w:val="00085083"/>
    <w:rsid w:val="000B336D"/>
    <w:rsid w:val="000C7323"/>
    <w:rsid w:val="000D0E2D"/>
    <w:rsid w:val="000F0D80"/>
    <w:rsid w:val="00117F9A"/>
    <w:rsid w:val="00141F9D"/>
    <w:rsid w:val="00163032"/>
    <w:rsid w:val="001747A8"/>
    <w:rsid w:val="00193E4D"/>
    <w:rsid w:val="001C4A93"/>
    <w:rsid w:val="001C5691"/>
    <w:rsid w:val="001E1C66"/>
    <w:rsid w:val="001E20A7"/>
    <w:rsid w:val="00222A23"/>
    <w:rsid w:val="00223545"/>
    <w:rsid w:val="00233929"/>
    <w:rsid w:val="002C1749"/>
    <w:rsid w:val="002C34E8"/>
    <w:rsid w:val="002E2B80"/>
    <w:rsid w:val="00307492"/>
    <w:rsid w:val="00332A28"/>
    <w:rsid w:val="00333C66"/>
    <w:rsid w:val="003410B0"/>
    <w:rsid w:val="00347715"/>
    <w:rsid w:val="0042091F"/>
    <w:rsid w:val="00423D38"/>
    <w:rsid w:val="00430D42"/>
    <w:rsid w:val="00455B08"/>
    <w:rsid w:val="00482C3D"/>
    <w:rsid w:val="00550284"/>
    <w:rsid w:val="00581448"/>
    <w:rsid w:val="005C2046"/>
    <w:rsid w:val="005E515D"/>
    <w:rsid w:val="005F429B"/>
    <w:rsid w:val="00622425"/>
    <w:rsid w:val="006276C7"/>
    <w:rsid w:val="006343D1"/>
    <w:rsid w:val="00673A38"/>
    <w:rsid w:val="007055DF"/>
    <w:rsid w:val="0073112B"/>
    <w:rsid w:val="0076454F"/>
    <w:rsid w:val="00770290"/>
    <w:rsid w:val="00771167"/>
    <w:rsid w:val="007E30D4"/>
    <w:rsid w:val="0080764A"/>
    <w:rsid w:val="00810842"/>
    <w:rsid w:val="00815764"/>
    <w:rsid w:val="008A6297"/>
    <w:rsid w:val="008A6E32"/>
    <w:rsid w:val="008B4975"/>
    <w:rsid w:val="008B7935"/>
    <w:rsid w:val="008C3FCD"/>
    <w:rsid w:val="008E084B"/>
    <w:rsid w:val="0093441A"/>
    <w:rsid w:val="009359D1"/>
    <w:rsid w:val="009506BC"/>
    <w:rsid w:val="00966A32"/>
    <w:rsid w:val="009A0656"/>
    <w:rsid w:val="009B3DF8"/>
    <w:rsid w:val="009D25DE"/>
    <w:rsid w:val="00A15AF8"/>
    <w:rsid w:val="00A426EC"/>
    <w:rsid w:val="00AE42E6"/>
    <w:rsid w:val="00AF0A68"/>
    <w:rsid w:val="00AF25C0"/>
    <w:rsid w:val="00B237A7"/>
    <w:rsid w:val="00B25264"/>
    <w:rsid w:val="00BB69E2"/>
    <w:rsid w:val="00BD45E6"/>
    <w:rsid w:val="00BF7321"/>
    <w:rsid w:val="00C46D67"/>
    <w:rsid w:val="00C944D6"/>
    <w:rsid w:val="00CD1C60"/>
    <w:rsid w:val="00CF6B19"/>
    <w:rsid w:val="00D573D0"/>
    <w:rsid w:val="00D765A9"/>
    <w:rsid w:val="00DF5B87"/>
    <w:rsid w:val="00E76D37"/>
    <w:rsid w:val="00EC26FA"/>
    <w:rsid w:val="00ED511B"/>
    <w:rsid w:val="00EE2F89"/>
    <w:rsid w:val="00F01279"/>
    <w:rsid w:val="00F41426"/>
    <w:rsid w:val="00F500E1"/>
    <w:rsid w:val="00FD7B67"/>
    <w:rsid w:val="00FF79A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A93"/>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1576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815764"/>
    <w:rPr>
      <w:sz w:val="18"/>
      <w:szCs w:val="18"/>
    </w:rPr>
  </w:style>
  <w:style w:type="paragraph" w:styleId="Footer">
    <w:name w:val="footer"/>
    <w:basedOn w:val="Normal"/>
    <w:link w:val="FooterChar"/>
    <w:uiPriority w:val="99"/>
    <w:rsid w:val="0081576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815764"/>
    <w:rPr>
      <w:sz w:val="18"/>
      <w:szCs w:val="18"/>
    </w:rPr>
  </w:style>
  <w:style w:type="paragraph" w:styleId="Date">
    <w:name w:val="Date"/>
    <w:basedOn w:val="Normal"/>
    <w:next w:val="Normal"/>
    <w:link w:val="DateChar"/>
    <w:uiPriority w:val="99"/>
    <w:semiHidden/>
    <w:rsid w:val="00430D42"/>
    <w:pPr>
      <w:ind w:leftChars="2500" w:left="100"/>
    </w:pPr>
  </w:style>
  <w:style w:type="character" w:customStyle="1" w:styleId="DateChar">
    <w:name w:val="Date Char"/>
    <w:basedOn w:val="DefaultParagraphFont"/>
    <w:link w:val="Date"/>
    <w:uiPriority w:val="99"/>
    <w:semiHidden/>
    <w:locked/>
    <w:rsid w:val="00430D42"/>
  </w:style>
  <w:style w:type="paragraph" w:styleId="NormalWeb">
    <w:name w:val="Normal (Web)"/>
    <w:basedOn w:val="Normal"/>
    <w:uiPriority w:val="99"/>
    <w:rsid w:val="001C5691"/>
    <w:pPr>
      <w:widowControl/>
      <w:spacing w:before="100" w:beforeAutospacing="1" w:after="100" w:afterAutospacing="1"/>
      <w:jc w:val="left"/>
    </w:pPr>
    <w:rPr>
      <w:rFonts w:ascii="宋体" w:hAnsi="宋体" w:cs="宋体"/>
      <w:kern w:val="0"/>
      <w:sz w:val="24"/>
      <w:szCs w:val="24"/>
    </w:rPr>
  </w:style>
  <w:style w:type="character" w:styleId="PageNumber">
    <w:name w:val="page number"/>
    <w:basedOn w:val="DefaultParagraphFont"/>
    <w:uiPriority w:val="99"/>
    <w:rsid w:val="0058144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26</TotalTime>
  <Pages>12</Pages>
  <Words>846</Words>
  <Characters>4825</Characters>
  <Application>Microsoft Office Outlook</Application>
  <DocSecurity>0</DocSecurity>
  <Lines>0</Lines>
  <Paragraphs>0</Paragraphs>
  <ScaleCrop>false</ScaleCrop>
  <Company>药监局</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qhtf</dc:creator>
  <cp:keywords/>
  <dc:description/>
  <cp:lastModifiedBy>员工01</cp:lastModifiedBy>
  <cp:revision>6</cp:revision>
  <cp:lastPrinted>2014-05-22T03:02:00Z</cp:lastPrinted>
  <dcterms:created xsi:type="dcterms:W3CDTF">2014-05-15T00:31:00Z</dcterms:created>
  <dcterms:modified xsi:type="dcterms:W3CDTF">2014-05-22T03:02:00Z</dcterms:modified>
</cp:coreProperties>
</file>