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925" w:rsidRDefault="00494925" w:rsidP="00494925">
      <w:pPr>
        <w:spacing w:line="360" w:lineRule="auto"/>
        <w:rPr>
          <w:rFonts w:ascii="黑体" w:eastAsia="黑体" w:hAnsi="黑体" w:cs="宋体"/>
          <w:sz w:val="32"/>
          <w:szCs w:val="32"/>
        </w:rPr>
      </w:pPr>
      <w:bookmarkStart w:id="0" w:name="YinFaRiQiΩ1"/>
      <w:bookmarkStart w:id="1" w:name="zhengwen"/>
      <w:bookmarkEnd w:id="0"/>
      <w:r w:rsidRPr="00B65DD2">
        <w:rPr>
          <w:rFonts w:ascii="黑体" w:eastAsia="黑体" w:hAnsi="黑体" w:cs="宋体" w:hint="eastAsia"/>
          <w:sz w:val="32"/>
          <w:szCs w:val="32"/>
        </w:rPr>
        <w:t>附件</w:t>
      </w:r>
    </w:p>
    <w:p w:rsidR="00494925" w:rsidRPr="00B65DD2" w:rsidRDefault="00494925" w:rsidP="00494925">
      <w:pPr>
        <w:spacing w:line="360" w:lineRule="auto"/>
        <w:rPr>
          <w:rFonts w:ascii="黑体" w:eastAsia="黑体" w:hAnsi="黑体" w:cs="宋体"/>
          <w:sz w:val="32"/>
          <w:szCs w:val="32"/>
        </w:rPr>
      </w:pPr>
    </w:p>
    <w:p w:rsidR="00494925" w:rsidRPr="00B65DD2" w:rsidRDefault="00494925" w:rsidP="00494925">
      <w:pPr>
        <w:spacing w:line="360" w:lineRule="auto"/>
        <w:jc w:val="center"/>
        <w:rPr>
          <w:rFonts w:ascii="方正小标宋简体" w:eastAsia="方正小标宋简体" w:cs="华文中宋"/>
          <w:sz w:val="44"/>
          <w:szCs w:val="44"/>
        </w:rPr>
      </w:pPr>
      <w:r w:rsidRPr="00B65DD2">
        <w:rPr>
          <w:rFonts w:ascii="方正小标宋简体" w:eastAsia="方正小标宋简体" w:hAnsi="宋体" w:cs="宋体" w:hint="eastAsia"/>
          <w:sz w:val="44"/>
          <w:szCs w:val="44"/>
        </w:rPr>
        <w:t>医疗器械临床评价技术指导原则</w:t>
      </w:r>
    </w:p>
    <w:p w:rsidR="00494925" w:rsidRDefault="00494925" w:rsidP="00494925">
      <w:pPr>
        <w:spacing w:line="360" w:lineRule="auto"/>
        <w:rPr>
          <w:rFonts w:ascii="仿宋_GB2312" w:eastAsia="仿宋_GB2312" w:hAnsi="仿宋" w:cs="仿宋"/>
          <w:sz w:val="32"/>
          <w:szCs w:val="32"/>
        </w:rPr>
      </w:pPr>
    </w:p>
    <w:p w:rsidR="00494925" w:rsidRDefault="00494925" w:rsidP="00494925">
      <w:pPr>
        <w:numPr>
          <w:ilvl w:val="0"/>
          <w:numId w:val="1"/>
        </w:numPr>
        <w:spacing w:line="360" w:lineRule="auto"/>
        <w:ind w:firstLine="707"/>
        <w:rPr>
          <w:rFonts w:ascii="黑体" w:eastAsia="黑体" w:hAnsi="黑体" w:cs="黑体"/>
          <w:sz w:val="32"/>
          <w:szCs w:val="32"/>
        </w:rPr>
      </w:pPr>
      <w:r>
        <w:rPr>
          <w:rFonts w:ascii="黑体" w:eastAsia="黑体" w:hAnsi="黑体" w:cs="黑体" w:hint="eastAsia"/>
          <w:sz w:val="32"/>
          <w:szCs w:val="32"/>
        </w:rPr>
        <w:t>编制目的</w:t>
      </w:r>
    </w:p>
    <w:p w:rsidR="00494925" w:rsidRPr="00494925" w:rsidRDefault="00494925" w:rsidP="00494925">
      <w:pPr>
        <w:autoSpaceDE w:val="0"/>
        <w:autoSpaceDN w:val="0"/>
        <w:adjustRightInd w:val="0"/>
        <w:spacing w:line="360" w:lineRule="auto"/>
        <w:ind w:firstLineChars="200" w:firstLine="640"/>
        <w:rPr>
          <w:rFonts w:eastAsia="仿宋_GB2312"/>
          <w:sz w:val="32"/>
          <w:szCs w:val="32"/>
        </w:rPr>
      </w:pPr>
      <w:r w:rsidRPr="00494925">
        <w:rPr>
          <w:rFonts w:eastAsia="仿宋_GB2312"/>
          <w:sz w:val="32"/>
          <w:szCs w:val="32"/>
        </w:rPr>
        <w:t>医疗器械临床评价是</w:t>
      </w:r>
      <w:r w:rsidRPr="00494925">
        <w:rPr>
          <w:rFonts w:eastAsia="仿宋_GB2312"/>
          <w:color w:val="000000"/>
          <w:sz w:val="32"/>
          <w:szCs w:val="32"/>
        </w:rPr>
        <w:t>指注册申请人通过临床文献资料、临床经验数据、临床试验等信息对产品是否满足使用要求或者适用范围进行确认的过程。本指导原则旨在为注册申请人进行临床评价及食品药品监督管理部门对临床评价资料的审评提供技术指导。</w:t>
      </w:r>
    </w:p>
    <w:p w:rsidR="00494925" w:rsidRDefault="00494925" w:rsidP="00494925">
      <w:pPr>
        <w:numPr>
          <w:ilvl w:val="0"/>
          <w:numId w:val="1"/>
        </w:numPr>
        <w:spacing w:line="360" w:lineRule="auto"/>
        <w:ind w:firstLine="707"/>
        <w:rPr>
          <w:rFonts w:ascii="黑体" w:eastAsia="黑体" w:hAnsi="黑体" w:cs="黑体"/>
          <w:sz w:val="32"/>
          <w:szCs w:val="32"/>
        </w:rPr>
      </w:pPr>
      <w:r>
        <w:rPr>
          <w:rFonts w:ascii="黑体" w:eastAsia="黑体" w:hAnsi="黑体" w:cs="黑体" w:hint="eastAsia"/>
          <w:sz w:val="32"/>
          <w:szCs w:val="32"/>
        </w:rPr>
        <w:t>法规依据</w:t>
      </w:r>
    </w:p>
    <w:p w:rsidR="00494925" w:rsidRPr="00494925" w:rsidRDefault="00494925" w:rsidP="00494925">
      <w:pPr>
        <w:spacing w:line="360" w:lineRule="auto"/>
        <w:ind w:firstLineChars="200" w:firstLine="640"/>
        <w:rPr>
          <w:rFonts w:eastAsia="仿宋_GB2312"/>
          <w:color w:val="000000"/>
          <w:sz w:val="32"/>
          <w:szCs w:val="32"/>
        </w:rPr>
      </w:pPr>
      <w:r w:rsidRPr="00494925">
        <w:rPr>
          <w:rFonts w:eastAsia="仿宋_GB2312" w:hint="eastAsia"/>
          <w:color w:val="000000"/>
          <w:sz w:val="32"/>
          <w:szCs w:val="32"/>
        </w:rPr>
        <w:t>（一）《医疗器械监督管理条例》（国务院令第</w:t>
      </w:r>
      <w:r w:rsidRPr="00494925">
        <w:rPr>
          <w:rFonts w:eastAsia="仿宋_GB2312" w:hint="eastAsia"/>
          <w:color w:val="000000"/>
          <w:sz w:val="32"/>
          <w:szCs w:val="32"/>
        </w:rPr>
        <w:t>650</w:t>
      </w:r>
      <w:r w:rsidRPr="00494925">
        <w:rPr>
          <w:rFonts w:eastAsia="仿宋_GB2312" w:hint="eastAsia"/>
          <w:color w:val="000000"/>
          <w:sz w:val="32"/>
          <w:szCs w:val="32"/>
        </w:rPr>
        <w:t>号）；</w:t>
      </w:r>
    </w:p>
    <w:p w:rsidR="00494925" w:rsidRPr="00494925" w:rsidRDefault="00494925" w:rsidP="00494925">
      <w:pPr>
        <w:spacing w:line="360" w:lineRule="auto"/>
        <w:ind w:firstLineChars="200" w:firstLine="640"/>
        <w:rPr>
          <w:rFonts w:eastAsia="仿宋_GB2312"/>
          <w:color w:val="000000"/>
          <w:sz w:val="32"/>
          <w:szCs w:val="32"/>
        </w:rPr>
      </w:pPr>
      <w:r w:rsidRPr="00494925">
        <w:rPr>
          <w:rFonts w:eastAsia="仿宋_GB2312" w:hint="eastAsia"/>
          <w:color w:val="000000"/>
          <w:sz w:val="32"/>
          <w:szCs w:val="32"/>
        </w:rPr>
        <w:t>（二）《医疗器械注册管理办法》（国家食品药品监督管理总局令第</w:t>
      </w:r>
      <w:r w:rsidRPr="00494925">
        <w:rPr>
          <w:rFonts w:eastAsia="仿宋_GB2312" w:hint="eastAsia"/>
          <w:color w:val="000000"/>
          <w:sz w:val="32"/>
          <w:szCs w:val="32"/>
        </w:rPr>
        <w:t>4</w:t>
      </w:r>
      <w:r w:rsidRPr="00494925">
        <w:rPr>
          <w:rFonts w:eastAsia="仿宋_GB2312" w:hint="eastAsia"/>
          <w:color w:val="000000"/>
          <w:sz w:val="32"/>
          <w:szCs w:val="32"/>
        </w:rPr>
        <w:t>号）；</w:t>
      </w:r>
    </w:p>
    <w:p w:rsidR="00494925" w:rsidRPr="00494925" w:rsidRDefault="00494925" w:rsidP="00494925">
      <w:pPr>
        <w:spacing w:line="360" w:lineRule="auto"/>
        <w:ind w:firstLineChars="200" w:firstLine="640"/>
        <w:rPr>
          <w:rFonts w:eastAsia="仿宋_GB2312"/>
          <w:color w:val="000000"/>
          <w:sz w:val="32"/>
          <w:szCs w:val="32"/>
        </w:rPr>
      </w:pPr>
      <w:r w:rsidRPr="00494925">
        <w:rPr>
          <w:rFonts w:eastAsia="仿宋_GB2312" w:hint="eastAsia"/>
          <w:color w:val="000000"/>
          <w:sz w:val="32"/>
          <w:szCs w:val="32"/>
        </w:rPr>
        <w:t>（三）医疗器械临床试验质量管理相关规定。</w:t>
      </w:r>
    </w:p>
    <w:p w:rsidR="00494925" w:rsidRDefault="00494925" w:rsidP="00494925">
      <w:pPr>
        <w:numPr>
          <w:ilvl w:val="0"/>
          <w:numId w:val="1"/>
        </w:numPr>
        <w:spacing w:line="360" w:lineRule="auto"/>
        <w:ind w:firstLine="707"/>
        <w:rPr>
          <w:rFonts w:ascii="黑体" w:eastAsia="黑体" w:hAnsi="黑体" w:cs="黑体"/>
          <w:sz w:val="32"/>
          <w:szCs w:val="32"/>
        </w:rPr>
      </w:pPr>
      <w:r>
        <w:rPr>
          <w:rFonts w:ascii="黑体" w:eastAsia="黑体" w:hAnsi="黑体" w:cs="黑体" w:hint="eastAsia"/>
          <w:sz w:val="32"/>
          <w:szCs w:val="32"/>
        </w:rPr>
        <w:t>适用范围</w:t>
      </w:r>
    </w:p>
    <w:p w:rsidR="00494925" w:rsidRPr="00494925" w:rsidRDefault="00494925" w:rsidP="00494925">
      <w:pPr>
        <w:autoSpaceDE w:val="0"/>
        <w:autoSpaceDN w:val="0"/>
        <w:adjustRightInd w:val="0"/>
        <w:spacing w:line="360" w:lineRule="auto"/>
        <w:ind w:firstLine="630"/>
        <w:jc w:val="left"/>
        <w:rPr>
          <w:rFonts w:eastAsia="仿宋_GB2312"/>
          <w:color w:val="000000"/>
          <w:sz w:val="32"/>
          <w:szCs w:val="32"/>
        </w:rPr>
      </w:pPr>
      <w:r w:rsidRPr="00494925">
        <w:rPr>
          <w:rFonts w:eastAsia="仿宋_GB2312" w:hint="eastAsia"/>
          <w:color w:val="000000"/>
          <w:sz w:val="32"/>
          <w:szCs w:val="32"/>
        </w:rPr>
        <w:t>本指导原则适用于第二类、第三类医疗器械注册申报时的临床评价工作，不适用于按医疗器械管理的体外诊断试剂的临床评价工作。如有针对特定产品的临床评价技术指导原则发布，则相应产品临床评价工作应遵循有关要求。</w:t>
      </w:r>
    </w:p>
    <w:p w:rsidR="00494925" w:rsidRDefault="00494925" w:rsidP="00494925">
      <w:pPr>
        <w:numPr>
          <w:ilvl w:val="0"/>
          <w:numId w:val="1"/>
        </w:numPr>
        <w:spacing w:line="360" w:lineRule="auto"/>
        <w:ind w:firstLine="707"/>
        <w:rPr>
          <w:rFonts w:ascii="黑体" w:eastAsia="黑体" w:hAnsi="黑体" w:cs="黑体"/>
          <w:sz w:val="32"/>
          <w:szCs w:val="32"/>
        </w:rPr>
      </w:pPr>
      <w:r>
        <w:rPr>
          <w:rFonts w:ascii="黑体" w:eastAsia="黑体" w:hAnsi="黑体" w:cs="黑体" w:hint="eastAsia"/>
          <w:sz w:val="32"/>
          <w:szCs w:val="32"/>
        </w:rPr>
        <w:t>基本原则</w:t>
      </w:r>
    </w:p>
    <w:p w:rsidR="00494925" w:rsidRPr="00494925" w:rsidRDefault="00494925" w:rsidP="00494925">
      <w:pPr>
        <w:autoSpaceDE w:val="0"/>
        <w:autoSpaceDN w:val="0"/>
        <w:adjustRightInd w:val="0"/>
        <w:spacing w:line="360" w:lineRule="auto"/>
        <w:ind w:firstLine="630"/>
        <w:jc w:val="left"/>
        <w:rPr>
          <w:rFonts w:eastAsia="仿宋_GB2312"/>
          <w:color w:val="000000"/>
          <w:sz w:val="32"/>
          <w:szCs w:val="32"/>
        </w:rPr>
      </w:pPr>
      <w:r w:rsidRPr="00494925">
        <w:rPr>
          <w:rFonts w:eastAsia="仿宋_GB2312" w:hint="eastAsia"/>
          <w:color w:val="000000"/>
          <w:sz w:val="32"/>
          <w:szCs w:val="32"/>
        </w:rPr>
        <w:t>临床评价应全面、客观，应通过临床试验等多种手段收集相</w:t>
      </w:r>
      <w:r w:rsidRPr="00494925">
        <w:rPr>
          <w:rFonts w:eastAsia="仿宋_GB2312" w:hint="eastAsia"/>
          <w:color w:val="000000"/>
          <w:sz w:val="32"/>
          <w:szCs w:val="32"/>
        </w:rPr>
        <w:lastRenderedPageBreak/>
        <w:t>应数据，临床评价过程中收集的临床性能和安全性数据、有利的和不利的数据均应纳入分析。临床评价的深度和广度、需要的数据类型和数据量应与产品的设计特征、关键技术、适用范围和风险程度相适应，也应与非临床研究的水平和程度相适应。</w:t>
      </w:r>
    </w:p>
    <w:p w:rsidR="00494925" w:rsidRPr="00494925" w:rsidRDefault="00494925" w:rsidP="00494925">
      <w:pPr>
        <w:autoSpaceDE w:val="0"/>
        <w:autoSpaceDN w:val="0"/>
        <w:adjustRightInd w:val="0"/>
        <w:spacing w:line="360" w:lineRule="auto"/>
        <w:ind w:firstLine="630"/>
        <w:jc w:val="left"/>
        <w:rPr>
          <w:rFonts w:eastAsia="仿宋_GB2312"/>
          <w:color w:val="000000"/>
          <w:sz w:val="32"/>
          <w:szCs w:val="32"/>
        </w:rPr>
      </w:pPr>
      <w:r w:rsidRPr="00494925">
        <w:rPr>
          <w:rFonts w:eastAsia="仿宋_GB2312" w:hint="eastAsia"/>
          <w:color w:val="000000"/>
          <w:sz w:val="32"/>
          <w:szCs w:val="32"/>
        </w:rPr>
        <w:t>临床评价应对产品的适用范围（如适用人群、适用部位、与人体接触方式、适应症、疾病的程度和阶段、使用要求、使用环境等）、使用方法、禁忌症、防范措施、警告等临床使用信息进行确认。</w:t>
      </w:r>
    </w:p>
    <w:p w:rsidR="00494925" w:rsidRPr="00494925" w:rsidRDefault="00494925" w:rsidP="00494925">
      <w:pPr>
        <w:autoSpaceDE w:val="0"/>
        <w:autoSpaceDN w:val="0"/>
        <w:adjustRightInd w:val="0"/>
        <w:spacing w:line="360" w:lineRule="auto"/>
        <w:ind w:firstLine="630"/>
        <w:jc w:val="left"/>
        <w:rPr>
          <w:rFonts w:eastAsia="仿宋_GB2312"/>
          <w:color w:val="000000"/>
          <w:sz w:val="32"/>
          <w:szCs w:val="32"/>
        </w:rPr>
      </w:pPr>
      <w:r w:rsidRPr="00494925">
        <w:rPr>
          <w:rFonts w:eastAsia="仿宋_GB2312" w:hint="eastAsia"/>
          <w:color w:val="000000"/>
          <w:sz w:val="32"/>
          <w:szCs w:val="32"/>
        </w:rPr>
        <w:t>注册申请人通过临床评价应得出以下结论：在正常使用条件下，产品可达到预期性能；与预期受益相比较，产品的风险可接受；产品的临床性能和安全性均有适当的证据支持。</w:t>
      </w:r>
    </w:p>
    <w:p w:rsidR="00494925" w:rsidRDefault="00494925" w:rsidP="00494925">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五、列入《免于进行临床试验的医疗器械目录》产品的临床评价要求</w:t>
      </w:r>
    </w:p>
    <w:p w:rsidR="00494925" w:rsidRPr="00494925" w:rsidRDefault="00494925" w:rsidP="00494925">
      <w:pPr>
        <w:autoSpaceDE w:val="0"/>
        <w:autoSpaceDN w:val="0"/>
        <w:adjustRightInd w:val="0"/>
        <w:spacing w:line="360" w:lineRule="auto"/>
        <w:ind w:firstLine="630"/>
        <w:jc w:val="left"/>
        <w:rPr>
          <w:rFonts w:eastAsia="仿宋_GB2312"/>
          <w:color w:val="000000"/>
          <w:sz w:val="32"/>
          <w:szCs w:val="32"/>
        </w:rPr>
      </w:pPr>
      <w:r w:rsidRPr="00494925">
        <w:rPr>
          <w:rFonts w:eastAsia="仿宋_GB2312" w:hint="eastAsia"/>
          <w:color w:val="000000"/>
          <w:sz w:val="32"/>
          <w:szCs w:val="32"/>
        </w:rPr>
        <w:t>对于列入《免于进行临床试验的医疗器械目录》（以下简称《目录》</w:t>
      </w:r>
      <w:r w:rsidR="00EA2FCE">
        <w:rPr>
          <w:rFonts w:eastAsia="仿宋_GB2312" w:hint="eastAsia"/>
          <w:color w:val="000000"/>
          <w:sz w:val="32"/>
          <w:szCs w:val="32"/>
        </w:rPr>
        <w:t>）</w:t>
      </w:r>
      <w:r w:rsidRPr="00494925">
        <w:rPr>
          <w:rFonts w:eastAsia="仿宋_GB2312" w:hint="eastAsia"/>
          <w:color w:val="000000"/>
          <w:sz w:val="32"/>
          <w:szCs w:val="32"/>
        </w:rPr>
        <w:t>产品，注册申请人需提交申报产品相关信息与《目录》所述内容的对比资料和申报产品与已获准境内注册的《目录》中医疗器械的对比说明。具体需提交的临床评价资料要求如下：</w:t>
      </w:r>
    </w:p>
    <w:p w:rsidR="00494925" w:rsidRPr="00494925" w:rsidRDefault="00494925" w:rsidP="00494925">
      <w:pPr>
        <w:autoSpaceDE w:val="0"/>
        <w:autoSpaceDN w:val="0"/>
        <w:adjustRightInd w:val="0"/>
        <w:spacing w:line="360" w:lineRule="auto"/>
        <w:ind w:firstLineChars="200" w:firstLine="640"/>
        <w:jc w:val="left"/>
        <w:rPr>
          <w:rFonts w:eastAsia="仿宋_GB2312"/>
          <w:color w:val="000000"/>
          <w:sz w:val="32"/>
          <w:szCs w:val="32"/>
        </w:rPr>
      </w:pPr>
      <w:r w:rsidRPr="00494925">
        <w:rPr>
          <w:rFonts w:eastAsia="仿宋_GB2312" w:hint="eastAsia"/>
          <w:color w:val="000000"/>
          <w:sz w:val="32"/>
          <w:szCs w:val="32"/>
        </w:rPr>
        <w:t>（一）提交申报产品相关信息与《目录》所述内容的对比资料；</w:t>
      </w:r>
    </w:p>
    <w:p w:rsidR="00494925" w:rsidRPr="00494925" w:rsidRDefault="00494925" w:rsidP="00494925">
      <w:pPr>
        <w:autoSpaceDE w:val="0"/>
        <w:autoSpaceDN w:val="0"/>
        <w:adjustRightInd w:val="0"/>
        <w:spacing w:line="360" w:lineRule="auto"/>
        <w:ind w:firstLineChars="200" w:firstLine="640"/>
        <w:jc w:val="left"/>
        <w:rPr>
          <w:rFonts w:eastAsia="仿宋_GB2312"/>
          <w:color w:val="000000"/>
          <w:sz w:val="32"/>
          <w:szCs w:val="32"/>
        </w:rPr>
      </w:pPr>
      <w:r w:rsidRPr="00494925">
        <w:rPr>
          <w:rFonts w:eastAsia="仿宋_GB2312" w:hint="eastAsia"/>
          <w:color w:val="000000"/>
          <w:sz w:val="32"/>
          <w:szCs w:val="32"/>
        </w:rPr>
        <w:t>（二）提交申报产品与《目录》中已获准境内注册医疗器械的对比说明，对比说明应当包括《申报产品与目录中已获准境内</w:t>
      </w:r>
      <w:r w:rsidRPr="00494925">
        <w:rPr>
          <w:rFonts w:eastAsia="仿宋_GB2312" w:hint="eastAsia"/>
          <w:color w:val="000000"/>
          <w:sz w:val="32"/>
          <w:szCs w:val="32"/>
        </w:rPr>
        <w:lastRenderedPageBreak/>
        <w:t>注册医疗器械对比表》（见附</w:t>
      </w:r>
      <w:r w:rsidRPr="00494925">
        <w:rPr>
          <w:rFonts w:eastAsia="仿宋_GB2312" w:hint="eastAsia"/>
          <w:color w:val="000000"/>
          <w:sz w:val="32"/>
          <w:szCs w:val="32"/>
        </w:rPr>
        <w:t>1</w:t>
      </w:r>
      <w:r w:rsidRPr="00494925">
        <w:rPr>
          <w:rFonts w:eastAsia="仿宋_GB2312" w:hint="eastAsia"/>
          <w:color w:val="000000"/>
          <w:sz w:val="32"/>
          <w:szCs w:val="32"/>
        </w:rPr>
        <w:t>）和相应支持性资料。</w:t>
      </w:r>
    </w:p>
    <w:p w:rsidR="00494925" w:rsidRPr="00494925" w:rsidRDefault="00494925" w:rsidP="00494925">
      <w:pPr>
        <w:autoSpaceDE w:val="0"/>
        <w:autoSpaceDN w:val="0"/>
        <w:adjustRightInd w:val="0"/>
        <w:spacing w:line="360" w:lineRule="auto"/>
        <w:ind w:firstLineChars="200" w:firstLine="640"/>
        <w:jc w:val="left"/>
        <w:rPr>
          <w:rFonts w:eastAsia="仿宋_GB2312"/>
          <w:color w:val="000000"/>
          <w:sz w:val="32"/>
          <w:szCs w:val="32"/>
        </w:rPr>
      </w:pPr>
      <w:r w:rsidRPr="00494925">
        <w:rPr>
          <w:rFonts w:eastAsia="仿宋_GB2312" w:hint="eastAsia"/>
          <w:color w:val="000000"/>
          <w:sz w:val="32"/>
          <w:szCs w:val="32"/>
        </w:rPr>
        <w:t>提交的上述资料应能证明申报产品与《目录》所述的产品具有等同性。若无法证明申报产品与《目录》产品具有等同性，则应按照本指导原则其他要求开展相应工作。</w:t>
      </w:r>
    </w:p>
    <w:p w:rsidR="00494925" w:rsidRDefault="00494925" w:rsidP="00494925">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六、通过同品种医疗器械临床试验或临床使用获得的数据进行分析评价要求</w:t>
      </w:r>
    </w:p>
    <w:p w:rsidR="00494925" w:rsidRPr="00494925" w:rsidRDefault="00494925" w:rsidP="00494925">
      <w:pPr>
        <w:ind w:firstLineChars="200" w:firstLine="640"/>
        <w:jc w:val="left"/>
        <w:rPr>
          <w:rFonts w:ascii="楷体_GB2312" w:eastAsia="楷体_GB2312" w:hAnsi="楷体"/>
          <w:bCs/>
          <w:sz w:val="32"/>
          <w:szCs w:val="32"/>
        </w:rPr>
      </w:pPr>
      <w:r w:rsidRPr="00494925">
        <w:rPr>
          <w:rFonts w:ascii="楷体_GB2312" w:eastAsia="楷体_GB2312" w:hAnsi="楷体" w:hint="eastAsia"/>
          <w:bCs/>
          <w:sz w:val="32"/>
          <w:szCs w:val="32"/>
        </w:rPr>
        <w:t>（一）同品种医疗器械</w:t>
      </w:r>
    </w:p>
    <w:p w:rsidR="00494925" w:rsidRPr="00494925" w:rsidRDefault="00494925" w:rsidP="00494925">
      <w:pPr>
        <w:spacing w:line="360" w:lineRule="auto"/>
        <w:ind w:firstLineChars="200" w:firstLine="640"/>
        <w:rPr>
          <w:rFonts w:eastAsia="仿宋_GB2312"/>
          <w:color w:val="000000"/>
          <w:sz w:val="32"/>
          <w:szCs w:val="32"/>
        </w:rPr>
      </w:pPr>
      <w:r w:rsidRPr="00494925">
        <w:rPr>
          <w:rFonts w:eastAsia="仿宋_GB2312" w:hint="eastAsia"/>
          <w:color w:val="000000"/>
          <w:sz w:val="32"/>
          <w:szCs w:val="32"/>
        </w:rPr>
        <w:t>1.</w:t>
      </w:r>
      <w:r w:rsidRPr="00494925">
        <w:rPr>
          <w:rFonts w:eastAsia="仿宋_GB2312" w:hint="eastAsia"/>
          <w:color w:val="000000"/>
          <w:sz w:val="32"/>
          <w:szCs w:val="32"/>
        </w:rPr>
        <w:t>同品种医疗器械定义</w:t>
      </w:r>
    </w:p>
    <w:p w:rsidR="00494925" w:rsidRPr="00494925" w:rsidRDefault="00494925" w:rsidP="00494925">
      <w:pPr>
        <w:ind w:firstLineChars="200" w:firstLine="640"/>
        <w:rPr>
          <w:rFonts w:eastAsia="仿宋_GB2312"/>
          <w:color w:val="000000"/>
          <w:sz w:val="32"/>
          <w:szCs w:val="32"/>
        </w:rPr>
      </w:pPr>
      <w:r w:rsidRPr="00494925">
        <w:rPr>
          <w:rFonts w:eastAsia="仿宋_GB2312" w:hint="eastAsia"/>
          <w:color w:val="000000"/>
          <w:sz w:val="32"/>
          <w:szCs w:val="32"/>
        </w:rPr>
        <w:t>同品种医疗器械是指与申报产品在基本原理、结构组成、制造材料（有源类产品为与人体接触部分的制造材料）、生产工艺、性能要求、安全性评价、符合的国家</w:t>
      </w:r>
      <w:r w:rsidRPr="00494925">
        <w:rPr>
          <w:rFonts w:eastAsia="仿宋_GB2312" w:hint="eastAsia"/>
          <w:color w:val="000000"/>
          <w:sz w:val="32"/>
          <w:szCs w:val="32"/>
        </w:rPr>
        <w:t>/</w:t>
      </w:r>
      <w:r w:rsidRPr="00494925">
        <w:rPr>
          <w:rFonts w:eastAsia="仿宋_GB2312" w:hint="eastAsia"/>
          <w:color w:val="000000"/>
          <w:sz w:val="32"/>
          <w:szCs w:val="32"/>
        </w:rPr>
        <w:t>行业标准、预期用途等方面基本等同的已获准境内注册的产品。</w:t>
      </w:r>
    </w:p>
    <w:p w:rsidR="00494925" w:rsidRPr="00494925" w:rsidRDefault="00494925" w:rsidP="00494925">
      <w:pPr>
        <w:ind w:firstLineChars="200" w:firstLine="640"/>
        <w:rPr>
          <w:rFonts w:eastAsia="仿宋_GB2312"/>
          <w:color w:val="000000"/>
          <w:sz w:val="32"/>
          <w:szCs w:val="32"/>
        </w:rPr>
      </w:pPr>
      <w:r w:rsidRPr="00494925">
        <w:rPr>
          <w:rFonts w:eastAsia="仿宋_GB2312" w:hint="eastAsia"/>
          <w:color w:val="000000"/>
          <w:sz w:val="32"/>
          <w:szCs w:val="32"/>
        </w:rPr>
        <w:t>申报产品与同品种医疗器械的差异不对产品的安全有效性产生不利影响，可视为基本等同。</w:t>
      </w:r>
    </w:p>
    <w:p w:rsidR="00494925" w:rsidRPr="00494925" w:rsidRDefault="00494925" w:rsidP="00494925">
      <w:pPr>
        <w:ind w:firstLineChars="200" w:firstLine="640"/>
        <w:rPr>
          <w:rFonts w:eastAsia="仿宋_GB2312"/>
          <w:color w:val="000000"/>
          <w:sz w:val="32"/>
          <w:szCs w:val="32"/>
        </w:rPr>
      </w:pPr>
      <w:r w:rsidRPr="00494925">
        <w:rPr>
          <w:rFonts w:eastAsia="仿宋_GB2312" w:hint="eastAsia"/>
          <w:color w:val="000000"/>
          <w:sz w:val="32"/>
          <w:szCs w:val="32"/>
        </w:rPr>
        <w:t>2.</w:t>
      </w:r>
      <w:r w:rsidRPr="00494925">
        <w:rPr>
          <w:rFonts w:eastAsia="仿宋_GB2312" w:hint="eastAsia"/>
          <w:color w:val="000000"/>
          <w:sz w:val="32"/>
          <w:szCs w:val="32"/>
        </w:rPr>
        <w:t>同品种医疗器械的判定</w:t>
      </w:r>
    </w:p>
    <w:p w:rsidR="00494925" w:rsidRPr="00494925" w:rsidRDefault="00494925" w:rsidP="00494925">
      <w:pPr>
        <w:pStyle w:val="a6"/>
        <w:ind w:firstLine="640"/>
        <w:rPr>
          <w:rFonts w:ascii="Times New Roman" w:eastAsia="仿宋_GB2312" w:hAnsi="Times New Roman"/>
          <w:color w:val="000000"/>
          <w:sz w:val="32"/>
          <w:szCs w:val="32"/>
        </w:rPr>
      </w:pPr>
      <w:r w:rsidRPr="00494925">
        <w:rPr>
          <w:rFonts w:ascii="Times New Roman" w:eastAsia="仿宋_GB2312" w:hAnsi="Times New Roman" w:hint="eastAsia"/>
          <w:color w:val="000000"/>
          <w:sz w:val="32"/>
          <w:szCs w:val="32"/>
        </w:rPr>
        <w:t>注册申请人通过同品种医疗器械临床试验或临床使用获得的数据进行分析评价，证明医疗器械安全、有效的，需首先将申报产品与一个或多个同品种医疗器械进行对比，证明二者之间基本等同。</w:t>
      </w:r>
    </w:p>
    <w:p w:rsidR="00494925" w:rsidRPr="00494925" w:rsidRDefault="00494925" w:rsidP="00494925">
      <w:pPr>
        <w:pStyle w:val="a6"/>
        <w:ind w:firstLine="624"/>
        <w:rPr>
          <w:rFonts w:ascii="Times New Roman" w:eastAsia="仿宋_GB2312" w:hAnsi="Times New Roman"/>
          <w:color w:val="000000"/>
          <w:sz w:val="32"/>
          <w:szCs w:val="32"/>
        </w:rPr>
      </w:pPr>
      <w:r w:rsidRPr="00494925">
        <w:rPr>
          <w:rFonts w:ascii="Times New Roman" w:eastAsia="仿宋_GB2312" w:hAnsi="Times New Roman" w:hint="eastAsia"/>
          <w:color w:val="000000"/>
          <w:spacing w:val="-4"/>
          <w:sz w:val="32"/>
          <w:szCs w:val="32"/>
        </w:rPr>
        <w:t>与每一个同品种医疗器械进行对比的项目均应包括但不限于附</w:t>
      </w:r>
      <w:r w:rsidRPr="00494925">
        <w:rPr>
          <w:rFonts w:ascii="Times New Roman" w:eastAsia="仿宋_GB2312" w:hAnsi="Times New Roman" w:hint="eastAsia"/>
          <w:color w:val="000000"/>
          <w:spacing w:val="-4"/>
          <w:sz w:val="32"/>
          <w:szCs w:val="32"/>
        </w:rPr>
        <w:t>2</w:t>
      </w:r>
      <w:r w:rsidRPr="00494925">
        <w:rPr>
          <w:rFonts w:ascii="Times New Roman" w:eastAsia="仿宋_GB2312" w:hAnsi="Times New Roman" w:hint="eastAsia"/>
          <w:color w:val="000000"/>
          <w:spacing w:val="-4"/>
          <w:sz w:val="32"/>
          <w:szCs w:val="32"/>
        </w:rPr>
        <w:t>列举的项目，对比内容包括定性和定量数据、验证和确认结</w:t>
      </w:r>
      <w:r w:rsidRPr="00494925">
        <w:rPr>
          <w:rFonts w:ascii="Times New Roman" w:eastAsia="仿宋_GB2312" w:hAnsi="Times New Roman" w:hint="eastAsia"/>
          <w:color w:val="000000"/>
          <w:spacing w:val="-4"/>
          <w:sz w:val="32"/>
          <w:szCs w:val="32"/>
        </w:rPr>
        <w:lastRenderedPageBreak/>
        <w:t>果，应详述二者的相同性和差异性，对差异性是否对产品的安全有效性产生不利影响，应通过申报产品自身的数据进行验证和</w:t>
      </w:r>
      <w:r w:rsidRPr="00494925">
        <w:rPr>
          <w:rFonts w:ascii="Times New Roman" w:eastAsia="仿宋_GB2312" w:hAnsi="Times New Roman" w:hint="eastAsia"/>
          <w:color w:val="000000"/>
          <w:spacing w:val="-4"/>
          <w:sz w:val="32"/>
          <w:szCs w:val="32"/>
        </w:rPr>
        <w:t>/</w:t>
      </w:r>
      <w:r w:rsidRPr="00494925">
        <w:rPr>
          <w:rFonts w:ascii="Times New Roman" w:eastAsia="仿宋_GB2312" w:hAnsi="Times New Roman" w:hint="eastAsia"/>
          <w:color w:val="000000"/>
          <w:spacing w:val="-4"/>
          <w:sz w:val="32"/>
          <w:szCs w:val="32"/>
        </w:rPr>
        <w:t>或确认</w:t>
      </w:r>
      <w:r w:rsidRPr="00494925">
        <w:rPr>
          <w:rFonts w:ascii="Times New Roman" w:eastAsia="仿宋_GB2312" w:hAnsi="Times New Roman" w:hint="eastAsia"/>
          <w:color w:val="000000"/>
          <w:sz w:val="32"/>
          <w:szCs w:val="32"/>
        </w:rPr>
        <w:t>，如申报产品的非临床研究数据、临床文献数据、临床经验数据、针对差异性在中国境内开展的临床试验的数据。相应数据的收集和分析评价应符合本部分第（三）、（四）项及相应附件要求。临床试验应符合临床试验质量管理规范相关要求。</w:t>
      </w:r>
    </w:p>
    <w:p w:rsidR="00494925" w:rsidRPr="00494925" w:rsidRDefault="00494925" w:rsidP="00494925">
      <w:pPr>
        <w:pStyle w:val="a6"/>
        <w:ind w:firstLine="640"/>
        <w:rPr>
          <w:rFonts w:ascii="Times New Roman" w:eastAsia="仿宋_GB2312" w:hAnsi="Times New Roman"/>
          <w:color w:val="000000"/>
          <w:sz w:val="32"/>
          <w:szCs w:val="32"/>
        </w:rPr>
      </w:pPr>
      <w:r w:rsidRPr="00494925">
        <w:rPr>
          <w:rFonts w:ascii="Times New Roman" w:eastAsia="仿宋_GB2312" w:hAnsi="Times New Roman" w:hint="eastAsia"/>
          <w:color w:val="000000"/>
          <w:sz w:val="32"/>
          <w:szCs w:val="32"/>
        </w:rPr>
        <w:t>注册申请人应以列表形式提供对比信息（格式见附</w:t>
      </w:r>
      <w:r w:rsidRPr="00494925">
        <w:rPr>
          <w:rFonts w:ascii="Times New Roman" w:eastAsia="仿宋_GB2312" w:hAnsi="Times New Roman" w:hint="eastAsia"/>
          <w:color w:val="000000"/>
          <w:sz w:val="32"/>
          <w:szCs w:val="32"/>
        </w:rPr>
        <w:t>3</w:t>
      </w:r>
      <w:r w:rsidRPr="00494925">
        <w:rPr>
          <w:rFonts w:ascii="Times New Roman" w:eastAsia="仿宋_GB2312" w:hAnsi="Times New Roman" w:hint="eastAsia"/>
          <w:color w:val="000000"/>
          <w:sz w:val="32"/>
          <w:szCs w:val="32"/>
        </w:rPr>
        <w:t>）。若存在不适用的项目，应说明不适用的理由。</w:t>
      </w:r>
    </w:p>
    <w:p w:rsidR="00494925" w:rsidRPr="00494925" w:rsidRDefault="00494925" w:rsidP="00494925">
      <w:pPr>
        <w:ind w:firstLineChars="200" w:firstLine="640"/>
        <w:jc w:val="left"/>
        <w:rPr>
          <w:rFonts w:ascii="楷体_GB2312" w:eastAsia="楷体_GB2312" w:hAnsi="楷体"/>
          <w:bCs/>
          <w:sz w:val="32"/>
          <w:szCs w:val="32"/>
        </w:rPr>
      </w:pPr>
      <w:r w:rsidRPr="00494925">
        <w:rPr>
          <w:rFonts w:ascii="楷体_GB2312" w:eastAsia="楷体_GB2312" w:hAnsi="楷体" w:hint="eastAsia"/>
          <w:bCs/>
          <w:sz w:val="32"/>
          <w:szCs w:val="32"/>
        </w:rPr>
        <w:t>（二）评价路径</w:t>
      </w:r>
    </w:p>
    <w:p w:rsidR="00494925" w:rsidRPr="00494925" w:rsidRDefault="00494925" w:rsidP="00494925">
      <w:pPr>
        <w:spacing w:line="192" w:lineRule="auto"/>
        <w:ind w:firstLineChars="200" w:firstLine="640"/>
        <w:rPr>
          <w:rFonts w:eastAsia="仿宋_GB2312"/>
          <w:color w:val="000000"/>
          <w:sz w:val="32"/>
          <w:szCs w:val="32"/>
        </w:rPr>
      </w:pPr>
      <w:r w:rsidRPr="00494925">
        <w:rPr>
          <w:rFonts w:eastAsia="仿宋_GB2312" w:hint="eastAsia"/>
          <w:color w:val="000000"/>
          <w:sz w:val="32"/>
          <w:szCs w:val="32"/>
        </w:rPr>
        <w:t>具体评价路径见附</w:t>
      </w:r>
      <w:r w:rsidRPr="00494925">
        <w:rPr>
          <w:rFonts w:eastAsia="仿宋_GB2312" w:hint="eastAsia"/>
          <w:color w:val="000000"/>
          <w:sz w:val="32"/>
          <w:szCs w:val="32"/>
        </w:rPr>
        <w:t>4</w:t>
      </w:r>
      <w:r w:rsidRPr="00494925">
        <w:rPr>
          <w:rFonts w:eastAsia="仿宋_GB2312" w:hint="eastAsia"/>
          <w:color w:val="000000"/>
          <w:sz w:val="32"/>
          <w:szCs w:val="32"/>
        </w:rPr>
        <w:t>。</w:t>
      </w:r>
    </w:p>
    <w:p w:rsidR="00494925" w:rsidRPr="00494925" w:rsidRDefault="00494925" w:rsidP="00494925">
      <w:pPr>
        <w:ind w:firstLineChars="200" w:firstLine="640"/>
        <w:jc w:val="left"/>
        <w:rPr>
          <w:rFonts w:ascii="楷体_GB2312" w:eastAsia="楷体_GB2312" w:hAnsi="楷体"/>
          <w:bCs/>
          <w:sz w:val="32"/>
          <w:szCs w:val="32"/>
        </w:rPr>
      </w:pPr>
      <w:r w:rsidRPr="00494925">
        <w:rPr>
          <w:rFonts w:ascii="楷体_GB2312" w:eastAsia="楷体_GB2312" w:hAnsi="楷体" w:hint="eastAsia"/>
          <w:bCs/>
          <w:sz w:val="32"/>
          <w:szCs w:val="32"/>
        </w:rPr>
        <w:t>（三）同品种医疗器械临床试验或临床使用获得的数据的收集</w:t>
      </w:r>
    </w:p>
    <w:p w:rsidR="00494925" w:rsidRPr="00494925" w:rsidRDefault="00494925" w:rsidP="00494925">
      <w:pPr>
        <w:spacing w:line="360" w:lineRule="auto"/>
        <w:ind w:firstLine="648"/>
        <w:rPr>
          <w:rFonts w:eastAsia="仿宋_GB2312"/>
          <w:color w:val="000000"/>
          <w:sz w:val="32"/>
          <w:szCs w:val="32"/>
        </w:rPr>
      </w:pPr>
      <w:r w:rsidRPr="00494925">
        <w:rPr>
          <w:rFonts w:eastAsia="仿宋_GB2312" w:hint="eastAsia"/>
          <w:color w:val="000000"/>
          <w:sz w:val="32"/>
          <w:szCs w:val="32"/>
        </w:rPr>
        <w:t>临床试验或临床使用获得的数据（以下简称临床数据）可来自中国境内和</w:t>
      </w:r>
      <w:r w:rsidRPr="00494925">
        <w:rPr>
          <w:rFonts w:eastAsia="仿宋_GB2312" w:hint="eastAsia"/>
          <w:color w:val="000000"/>
          <w:sz w:val="32"/>
          <w:szCs w:val="32"/>
        </w:rPr>
        <w:t>/</w:t>
      </w:r>
      <w:r w:rsidRPr="00494925">
        <w:rPr>
          <w:rFonts w:eastAsia="仿宋_GB2312" w:hint="eastAsia"/>
          <w:color w:val="000000"/>
          <w:sz w:val="32"/>
          <w:szCs w:val="32"/>
        </w:rPr>
        <w:t>或境外公开发表的科学文献和合法获得的相应数据，包括临床文献数据、临床经验数据。注册申请人可依据产品的具体情形选择合适的数据来源和收集方法。</w:t>
      </w:r>
    </w:p>
    <w:p w:rsidR="00494925" w:rsidRPr="00494925" w:rsidRDefault="00494925" w:rsidP="00494925">
      <w:pPr>
        <w:spacing w:line="360" w:lineRule="auto"/>
        <w:ind w:firstLineChars="200" w:firstLine="640"/>
        <w:rPr>
          <w:rFonts w:eastAsia="仿宋_GB2312"/>
          <w:color w:val="000000"/>
          <w:sz w:val="32"/>
          <w:szCs w:val="32"/>
        </w:rPr>
      </w:pPr>
      <w:r w:rsidRPr="00494925">
        <w:rPr>
          <w:rFonts w:eastAsia="仿宋_GB2312" w:hint="eastAsia"/>
          <w:color w:val="000000"/>
          <w:sz w:val="32"/>
          <w:szCs w:val="32"/>
        </w:rPr>
        <w:t>1</w:t>
      </w:r>
      <w:r>
        <w:rPr>
          <w:rFonts w:eastAsia="仿宋_GB2312" w:hint="eastAsia"/>
          <w:color w:val="000000"/>
          <w:sz w:val="32"/>
          <w:szCs w:val="32"/>
        </w:rPr>
        <w:t>.</w:t>
      </w:r>
      <w:r w:rsidRPr="00494925">
        <w:rPr>
          <w:rFonts w:eastAsia="仿宋_GB2312" w:hint="eastAsia"/>
          <w:color w:val="000000"/>
          <w:sz w:val="32"/>
          <w:szCs w:val="32"/>
        </w:rPr>
        <w:t>临床文献数据的收集</w:t>
      </w:r>
    </w:p>
    <w:p w:rsidR="00494925" w:rsidRPr="00494925" w:rsidRDefault="00494925" w:rsidP="00494925">
      <w:pPr>
        <w:spacing w:line="360" w:lineRule="auto"/>
        <w:ind w:firstLine="648"/>
        <w:rPr>
          <w:rFonts w:eastAsia="仿宋_GB2312"/>
          <w:color w:val="000000"/>
          <w:sz w:val="32"/>
          <w:szCs w:val="32"/>
        </w:rPr>
      </w:pPr>
      <w:r w:rsidRPr="00494925">
        <w:rPr>
          <w:rFonts w:eastAsia="仿宋_GB2312" w:hint="eastAsia"/>
          <w:color w:val="000000"/>
          <w:sz w:val="32"/>
          <w:szCs w:val="32"/>
        </w:rPr>
        <w:t>临床文献数据的收集应保证查准、查全文献。文献检索和筛选要素见附</w:t>
      </w:r>
      <w:r w:rsidRPr="00494925">
        <w:rPr>
          <w:rFonts w:eastAsia="仿宋_GB2312" w:hint="eastAsia"/>
          <w:color w:val="000000"/>
          <w:sz w:val="32"/>
          <w:szCs w:val="32"/>
        </w:rPr>
        <w:t>5</w:t>
      </w:r>
      <w:r w:rsidRPr="00494925">
        <w:rPr>
          <w:rFonts w:eastAsia="仿宋_GB2312" w:hint="eastAsia"/>
          <w:color w:val="000000"/>
          <w:sz w:val="32"/>
          <w:szCs w:val="32"/>
        </w:rPr>
        <w:t>。在文献检索开展前，需制定文献检索和筛选方案（内容及格式见附</w:t>
      </w:r>
      <w:r w:rsidRPr="00494925">
        <w:rPr>
          <w:rFonts w:eastAsia="仿宋_GB2312" w:hint="eastAsia"/>
          <w:color w:val="000000"/>
          <w:sz w:val="32"/>
          <w:szCs w:val="32"/>
        </w:rPr>
        <w:t>6</w:t>
      </w:r>
      <w:r w:rsidRPr="00494925">
        <w:rPr>
          <w:rFonts w:eastAsia="仿宋_GB2312" w:hint="eastAsia"/>
          <w:color w:val="000000"/>
          <w:sz w:val="32"/>
          <w:szCs w:val="32"/>
        </w:rPr>
        <w:t>）。在文献检索和筛选完成后，需编制文献检索和筛选报告（内容及格式见附</w:t>
      </w:r>
      <w:r w:rsidRPr="00494925">
        <w:rPr>
          <w:rFonts w:eastAsia="仿宋_GB2312" w:hint="eastAsia"/>
          <w:color w:val="000000"/>
          <w:sz w:val="32"/>
          <w:szCs w:val="32"/>
        </w:rPr>
        <w:t>7</w:t>
      </w:r>
      <w:r w:rsidRPr="00494925">
        <w:rPr>
          <w:rFonts w:eastAsia="仿宋_GB2312" w:hint="eastAsia"/>
          <w:color w:val="000000"/>
          <w:sz w:val="32"/>
          <w:szCs w:val="32"/>
        </w:rPr>
        <w:t>）。临床文献的检索和筛选</w:t>
      </w:r>
      <w:r w:rsidRPr="00494925">
        <w:rPr>
          <w:rFonts w:eastAsia="仿宋_GB2312" w:hint="eastAsia"/>
          <w:color w:val="000000"/>
          <w:sz w:val="32"/>
          <w:szCs w:val="32"/>
        </w:rPr>
        <w:lastRenderedPageBreak/>
        <w:t>应具有可重复性。文献检索和筛选人员应当具有相应的专业知识和实践经验。</w:t>
      </w:r>
    </w:p>
    <w:p w:rsidR="00494925" w:rsidRPr="00494925" w:rsidRDefault="00494925" w:rsidP="00494925">
      <w:pPr>
        <w:spacing w:line="360" w:lineRule="auto"/>
        <w:ind w:firstLineChars="200" w:firstLine="640"/>
        <w:rPr>
          <w:rFonts w:eastAsia="仿宋_GB2312"/>
          <w:color w:val="000000"/>
          <w:sz w:val="32"/>
          <w:szCs w:val="32"/>
        </w:rPr>
      </w:pPr>
      <w:r w:rsidRPr="00494925">
        <w:rPr>
          <w:rFonts w:eastAsia="仿宋_GB2312" w:hint="eastAsia"/>
          <w:color w:val="000000"/>
          <w:sz w:val="32"/>
          <w:szCs w:val="32"/>
        </w:rPr>
        <w:t>2</w:t>
      </w:r>
      <w:r>
        <w:rPr>
          <w:rFonts w:eastAsia="仿宋_GB2312" w:hint="eastAsia"/>
          <w:color w:val="000000"/>
          <w:sz w:val="32"/>
          <w:szCs w:val="32"/>
        </w:rPr>
        <w:t>.</w:t>
      </w:r>
      <w:r w:rsidRPr="00494925">
        <w:rPr>
          <w:rFonts w:eastAsia="仿宋_GB2312" w:hint="eastAsia"/>
          <w:color w:val="000000"/>
          <w:sz w:val="32"/>
          <w:szCs w:val="32"/>
        </w:rPr>
        <w:t>临床经验数据的收集</w:t>
      </w:r>
    </w:p>
    <w:p w:rsidR="00494925" w:rsidRPr="00494925" w:rsidRDefault="00494925" w:rsidP="00494925">
      <w:pPr>
        <w:spacing w:line="360" w:lineRule="auto"/>
        <w:ind w:firstLine="648"/>
        <w:rPr>
          <w:rFonts w:eastAsia="仿宋_GB2312"/>
          <w:color w:val="000000"/>
          <w:sz w:val="32"/>
          <w:szCs w:val="32"/>
        </w:rPr>
      </w:pPr>
      <w:r w:rsidRPr="00494925">
        <w:rPr>
          <w:rFonts w:eastAsia="仿宋_GB2312" w:hint="eastAsia"/>
          <w:color w:val="000000"/>
          <w:sz w:val="32"/>
          <w:szCs w:val="32"/>
        </w:rPr>
        <w:t>临床经验数据收集应包括对已完成的临床研究、不良事件、与临床风险相关的纠正措施等数据的收集。</w:t>
      </w:r>
    </w:p>
    <w:p w:rsidR="00494925" w:rsidRPr="00494925" w:rsidRDefault="00494925" w:rsidP="00494925">
      <w:pPr>
        <w:spacing w:line="360" w:lineRule="auto"/>
        <w:ind w:firstLine="648"/>
        <w:rPr>
          <w:rFonts w:eastAsia="仿宋_GB2312"/>
          <w:color w:val="000000"/>
          <w:sz w:val="32"/>
          <w:szCs w:val="32"/>
        </w:rPr>
      </w:pPr>
      <w:r w:rsidRPr="00494925">
        <w:rPr>
          <w:rFonts w:eastAsia="仿宋_GB2312" w:hint="eastAsia"/>
          <w:color w:val="000000"/>
          <w:sz w:val="32"/>
          <w:szCs w:val="32"/>
        </w:rPr>
        <w:t>（</w:t>
      </w:r>
      <w:r w:rsidRPr="00494925">
        <w:rPr>
          <w:rFonts w:eastAsia="仿宋_GB2312" w:hint="eastAsia"/>
          <w:color w:val="000000"/>
          <w:sz w:val="32"/>
          <w:szCs w:val="32"/>
        </w:rPr>
        <w:t>1</w:t>
      </w:r>
      <w:r w:rsidRPr="00494925">
        <w:rPr>
          <w:rFonts w:eastAsia="仿宋_GB2312" w:hint="eastAsia"/>
          <w:color w:val="000000"/>
          <w:sz w:val="32"/>
          <w:szCs w:val="32"/>
        </w:rPr>
        <w:t>）已完成的临床研究数据收集</w:t>
      </w:r>
    </w:p>
    <w:p w:rsidR="00494925" w:rsidRPr="00494925" w:rsidRDefault="00494925" w:rsidP="00494925">
      <w:pPr>
        <w:spacing w:line="360" w:lineRule="auto"/>
        <w:ind w:firstLine="648"/>
        <w:rPr>
          <w:rFonts w:eastAsia="仿宋_GB2312"/>
          <w:color w:val="000000"/>
          <w:sz w:val="32"/>
          <w:szCs w:val="32"/>
        </w:rPr>
      </w:pPr>
      <w:r w:rsidRPr="00494925">
        <w:rPr>
          <w:rFonts w:eastAsia="仿宋_GB2312" w:hint="eastAsia"/>
          <w:color w:val="000000"/>
          <w:sz w:val="32"/>
          <w:szCs w:val="32"/>
        </w:rPr>
        <w:t>按照临床研究的设计类型，可分为前瞻性研究、回顾性研究、随机对照研究、非随机对照研究、单组研究、病例报告等。</w:t>
      </w:r>
    </w:p>
    <w:p w:rsidR="00494925" w:rsidRPr="00494925" w:rsidRDefault="00494925" w:rsidP="00494925">
      <w:pPr>
        <w:spacing w:line="360" w:lineRule="auto"/>
        <w:ind w:firstLine="648"/>
        <w:rPr>
          <w:rFonts w:eastAsia="仿宋_GB2312"/>
          <w:color w:val="000000"/>
          <w:sz w:val="32"/>
          <w:szCs w:val="32"/>
        </w:rPr>
      </w:pPr>
      <w:r w:rsidRPr="00494925">
        <w:rPr>
          <w:rFonts w:eastAsia="仿宋_GB2312" w:hint="eastAsia"/>
          <w:color w:val="000000"/>
          <w:sz w:val="32"/>
          <w:szCs w:val="32"/>
        </w:rPr>
        <w:t>注册申请人需收集并提供伦理委员会意见（如适用）、临床研究方案和临床研究报告。</w:t>
      </w:r>
    </w:p>
    <w:p w:rsidR="00494925" w:rsidRPr="00494925" w:rsidRDefault="00494925" w:rsidP="00494925">
      <w:pPr>
        <w:spacing w:line="360" w:lineRule="auto"/>
        <w:ind w:firstLine="648"/>
        <w:rPr>
          <w:rFonts w:eastAsia="仿宋_GB2312"/>
          <w:color w:val="000000"/>
          <w:sz w:val="32"/>
          <w:szCs w:val="32"/>
        </w:rPr>
      </w:pPr>
      <w:r w:rsidRPr="00494925">
        <w:rPr>
          <w:rFonts w:eastAsia="仿宋_GB2312" w:hint="eastAsia"/>
          <w:color w:val="000000"/>
          <w:sz w:val="32"/>
          <w:szCs w:val="32"/>
        </w:rPr>
        <w:t>（</w:t>
      </w:r>
      <w:r w:rsidRPr="00494925">
        <w:rPr>
          <w:rFonts w:eastAsia="仿宋_GB2312" w:hint="eastAsia"/>
          <w:color w:val="000000"/>
          <w:sz w:val="32"/>
          <w:szCs w:val="32"/>
        </w:rPr>
        <w:t>2</w:t>
      </w:r>
      <w:r w:rsidRPr="00494925">
        <w:rPr>
          <w:rFonts w:eastAsia="仿宋_GB2312" w:hint="eastAsia"/>
          <w:color w:val="000000"/>
          <w:sz w:val="32"/>
          <w:szCs w:val="32"/>
        </w:rPr>
        <w:t>）不良事件数据收集</w:t>
      </w:r>
    </w:p>
    <w:p w:rsidR="00494925" w:rsidRPr="00494925" w:rsidRDefault="00494925" w:rsidP="00494925">
      <w:pPr>
        <w:spacing w:line="360" w:lineRule="auto"/>
        <w:ind w:firstLine="648"/>
        <w:rPr>
          <w:rFonts w:eastAsia="仿宋_GB2312"/>
          <w:color w:val="000000"/>
          <w:sz w:val="32"/>
          <w:szCs w:val="32"/>
        </w:rPr>
      </w:pPr>
      <w:r w:rsidRPr="00494925">
        <w:rPr>
          <w:rFonts w:eastAsia="仿宋_GB2312" w:hint="eastAsia"/>
          <w:color w:val="000000"/>
          <w:sz w:val="32"/>
          <w:szCs w:val="32"/>
        </w:rPr>
        <w:t>注册申请人应收</w:t>
      </w:r>
      <w:proofErr w:type="gramStart"/>
      <w:r w:rsidRPr="00494925">
        <w:rPr>
          <w:rFonts w:eastAsia="仿宋_GB2312" w:hint="eastAsia"/>
          <w:color w:val="000000"/>
          <w:sz w:val="32"/>
          <w:szCs w:val="32"/>
        </w:rPr>
        <w:t>集包括</w:t>
      </w:r>
      <w:proofErr w:type="gramEnd"/>
      <w:r w:rsidRPr="00494925">
        <w:rPr>
          <w:rFonts w:eastAsia="仿宋_GB2312" w:hint="eastAsia"/>
          <w:color w:val="000000"/>
          <w:sz w:val="32"/>
          <w:szCs w:val="32"/>
        </w:rPr>
        <w:t>注册申请人建立的投诉和不良事件资料库，以及各国监管机构发布的不良事件资料库中相应不良事件数据，如国家食品药品监督管理总局发布的《医疗器械不良事件信息通报》、《医疗器械警戒快讯》，美国食品药品管理局申请人与用户机构设备使用数据库（</w:t>
      </w:r>
      <w:r w:rsidRPr="00494925">
        <w:rPr>
          <w:rFonts w:eastAsia="仿宋_GB2312" w:hint="eastAsia"/>
          <w:color w:val="000000"/>
          <w:sz w:val="32"/>
          <w:szCs w:val="32"/>
        </w:rPr>
        <w:t>MAUDE</w:t>
      </w:r>
      <w:r w:rsidRPr="00494925">
        <w:rPr>
          <w:rFonts w:eastAsia="仿宋_GB2312" w:hint="eastAsia"/>
          <w:color w:val="000000"/>
          <w:sz w:val="32"/>
          <w:szCs w:val="32"/>
        </w:rPr>
        <w:t>），英国医疗器械警报（</w:t>
      </w:r>
      <w:r w:rsidRPr="00494925">
        <w:rPr>
          <w:rFonts w:eastAsia="仿宋_GB2312" w:hint="eastAsia"/>
          <w:color w:val="000000"/>
          <w:sz w:val="32"/>
          <w:szCs w:val="32"/>
        </w:rPr>
        <w:t>MDA</w:t>
      </w:r>
      <w:r w:rsidRPr="00494925">
        <w:rPr>
          <w:rFonts w:eastAsia="仿宋_GB2312" w:hint="eastAsia"/>
          <w:color w:val="000000"/>
          <w:sz w:val="32"/>
          <w:szCs w:val="32"/>
        </w:rPr>
        <w:t>）等。</w:t>
      </w:r>
    </w:p>
    <w:p w:rsidR="00494925" w:rsidRPr="00494925" w:rsidRDefault="00494925" w:rsidP="00494925">
      <w:pPr>
        <w:spacing w:line="360" w:lineRule="auto"/>
        <w:ind w:firstLine="648"/>
        <w:rPr>
          <w:rFonts w:eastAsia="仿宋_GB2312"/>
          <w:color w:val="000000"/>
          <w:sz w:val="32"/>
          <w:szCs w:val="32"/>
        </w:rPr>
      </w:pPr>
      <w:r w:rsidRPr="00494925">
        <w:rPr>
          <w:rFonts w:eastAsia="仿宋_GB2312" w:hint="eastAsia"/>
          <w:color w:val="000000"/>
          <w:sz w:val="32"/>
          <w:szCs w:val="32"/>
        </w:rPr>
        <w:t>注册申请人需提供同品种医疗器械投诉及不良事件数量、投诉及不良事件的原因归类、各类别原因的投诉及不良事件数量、投诉及不良事件是否与产品有关等信息。对于严重不良事件，应以列表的形式提供事件描述、原因分析、处理方式等具体信息。</w:t>
      </w:r>
    </w:p>
    <w:p w:rsidR="00494925" w:rsidRPr="00494925" w:rsidRDefault="00494925" w:rsidP="00494925">
      <w:pPr>
        <w:spacing w:line="360" w:lineRule="auto"/>
        <w:ind w:firstLine="648"/>
        <w:rPr>
          <w:rFonts w:eastAsia="仿宋_GB2312"/>
          <w:color w:val="000000"/>
          <w:sz w:val="32"/>
          <w:szCs w:val="32"/>
        </w:rPr>
      </w:pPr>
      <w:r w:rsidRPr="00494925">
        <w:rPr>
          <w:rFonts w:eastAsia="仿宋_GB2312" w:hint="eastAsia"/>
          <w:color w:val="000000"/>
          <w:sz w:val="32"/>
          <w:szCs w:val="32"/>
        </w:rPr>
        <w:lastRenderedPageBreak/>
        <w:t>对于申报产品还需提供产品在各国上市时间、累积销售量、严重不良事件处理结果等具体信息。</w:t>
      </w:r>
    </w:p>
    <w:p w:rsidR="00494925" w:rsidRPr="00494925" w:rsidRDefault="00494925" w:rsidP="00494925">
      <w:pPr>
        <w:spacing w:line="360" w:lineRule="auto"/>
        <w:ind w:firstLine="648"/>
        <w:rPr>
          <w:rFonts w:eastAsia="仿宋_GB2312"/>
          <w:color w:val="000000"/>
          <w:sz w:val="32"/>
          <w:szCs w:val="32"/>
        </w:rPr>
      </w:pPr>
      <w:r w:rsidRPr="00494925">
        <w:rPr>
          <w:rFonts w:eastAsia="仿宋_GB2312" w:hint="eastAsia"/>
          <w:color w:val="000000"/>
          <w:sz w:val="32"/>
          <w:szCs w:val="32"/>
        </w:rPr>
        <w:t>（</w:t>
      </w:r>
      <w:r w:rsidRPr="00494925">
        <w:rPr>
          <w:rFonts w:eastAsia="仿宋_GB2312" w:hint="eastAsia"/>
          <w:color w:val="000000"/>
          <w:sz w:val="32"/>
          <w:szCs w:val="32"/>
        </w:rPr>
        <w:t>3</w:t>
      </w:r>
      <w:r w:rsidRPr="00494925">
        <w:rPr>
          <w:rFonts w:eastAsia="仿宋_GB2312" w:hint="eastAsia"/>
          <w:color w:val="000000"/>
          <w:sz w:val="32"/>
          <w:szCs w:val="32"/>
        </w:rPr>
        <w:t>）与临床风险相关的纠正措施数据收集</w:t>
      </w:r>
    </w:p>
    <w:p w:rsidR="00494925" w:rsidRPr="00494925" w:rsidRDefault="00494925" w:rsidP="00494925">
      <w:pPr>
        <w:spacing w:line="360" w:lineRule="auto"/>
        <w:ind w:firstLine="648"/>
        <w:rPr>
          <w:rFonts w:eastAsia="仿宋_GB2312"/>
          <w:color w:val="000000"/>
          <w:sz w:val="32"/>
          <w:szCs w:val="32"/>
        </w:rPr>
      </w:pPr>
      <w:r w:rsidRPr="00494925">
        <w:rPr>
          <w:rFonts w:eastAsia="仿宋_GB2312" w:hint="eastAsia"/>
          <w:color w:val="000000"/>
          <w:sz w:val="32"/>
          <w:szCs w:val="32"/>
        </w:rPr>
        <w:t>注册申请人应收集并提供同品种医疗器械与临床风险相关的纠正措施（如召回、公告、警告等）的具体信息、采取的风险控制措施等信息。</w:t>
      </w:r>
    </w:p>
    <w:p w:rsidR="00494925" w:rsidRPr="00494925" w:rsidRDefault="00494925" w:rsidP="00494925">
      <w:pPr>
        <w:ind w:firstLineChars="200" w:firstLine="640"/>
        <w:jc w:val="left"/>
        <w:rPr>
          <w:rFonts w:ascii="楷体_GB2312" w:eastAsia="楷体_GB2312" w:hAnsi="楷体"/>
          <w:bCs/>
          <w:sz w:val="32"/>
          <w:szCs w:val="32"/>
        </w:rPr>
      </w:pPr>
      <w:r w:rsidRPr="00494925">
        <w:rPr>
          <w:rFonts w:ascii="楷体_GB2312" w:eastAsia="楷体_GB2312" w:hAnsi="楷体" w:hint="eastAsia"/>
          <w:bCs/>
          <w:sz w:val="32"/>
          <w:szCs w:val="32"/>
        </w:rPr>
        <w:t>（四）同品种医疗器械临床数据分析评价</w:t>
      </w:r>
    </w:p>
    <w:p w:rsidR="00494925" w:rsidRPr="00494925" w:rsidRDefault="00494925" w:rsidP="00494925">
      <w:pPr>
        <w:autoSpaceDE w:val="0"/>
        <w:autoSpaceDN w:val="0"/>
        <w:adjustRightInd w:val="0"/>
        <w:spacing w:line="360" w:lineRule="auto"/>
        <w:ind w:firstLine="645"/>
        <w:jc w:val="left"/>
        <w:rPr>
          <w:rFonts w:eastAsia="仿宋_GB2312"/>
          <w:color w:val="000000"/>
          <w:sz w:val="32"/>
          <w:szCs w:val="32"/>
        </w:rPr>
      </w:pPr>
      <w:r w:rsidRPr="00494925">
        <w:rPr>
          <w:rFonts w:eastAsia="仿宋_GB2312" w:hint="eastAsia"/>
          <w:color w:val="000000"/>
          <w:sz w:val="32"/>
          <w:szCs w:val="32"/>
        </w:rPr>
        <w:t>1.</w:t>
      </w:r>
      <w:r w:rsidRPr="00494925">
        <w:rPr>
          <w:rFonts w:eastAsia="仿宋_GB2312" w:hint="eastAsia"/>
          <w:color w:val="000000"/>
          <w:sz w:val="32"/>
          <w:szCs w:val="32"/>
        </w:rPr>
        <w:t>数据的质量评价</w:t>
      </w:r>
    </w:p>
    <w:p w:rsidR="00494925" w:rsidRPr="00494925" w:rsidRDefault="00494925" w:rsidP="00494925">
      <w:pPr>
        <w:autoSpaceDE w:val="0"/>
        <w:autoSpaceDN w:val="0"/>
        <w:adjustRightInd w:val="0"/>
        <w:spacing w:line="360" w:lineRule="auto"/>
        <w:ind w:firstLine="645"/>
        <w:jc w:val="left"/>
        <w:rPr>
          <w:rFonts w:eastAsia="仿宋_GB2312"/>
          <w:color w:val="000000"/>
          <w:sz w:val="32"/>
          <w:szCs w:val="32"/>
        </w:rPr>
      </w:pPr>
      <w:r w:rsidRPr="00494925">
        <w:rPr>
          <w:rFonts w:eastAsia="仿宋_GB2312" w:hint="eastAsia"/>
          <w:color w:val="000000"/>
          <w:sz w:val="32"/>
          <w:szCs w:val="32"/>
        </w:rPr>
        <w:t>注册申请人应将纳入分析的数据按照公认的临床证据水平评价标准（如牛津循证医学中心制定的临床证据水平评价标准等）进行分级。对于不适于进行产品有效性评价的部分临床数据，如适用，可用于产品安全性评价。</w:t>
      </w:r>
    </w:p>
    <w:p w:rsidR="00494925" w:rsidRPr="00494925" w:rsidRDefault="00494925" w:rsidP="00494925">
      <w:pPr>
        <w:autoSpaceDE w:val="0"/>
        <w:autoSpaceDN w:val="0"/>
        <w:adjustRightInd w:val="0"/>
        <w:spacing w:line="360" w:lineRule="auto"/>
        <w:ind w:firstLine="645"/>
        <w:jc w:val="left"/>
        <w:rPr>
          <w:rFonts w:eastAsia="仿宋_GB2312"/>
          <w:color w:val="000000"/>
          <w:sz w:val="32"/>
          <w:szCs w:val="32"/>
        </w:rPr>
      </w:pPr>
      <w:r w:rsidRPr="00494925">
        <w:rPr>
          <w:rFonts w:eastAsia="仿宋_GB2312" w:hint="eastAsia"/>
          <w:color w:val="000000"/>
          <w:sz w:val="32"/>
          <w:szCs w:val="32"/>
        </w:rPr>
        <w:t>2.</w:t>
      </w:r>
      <w:r w:rsidRPr="00494925">
        <w:rPr>
          <w:rFonts w:eastAsia="仿宋_GB2312" w:hint="eastAsia"/>
          <w:color w:val="000000"/>
          <w:sz w:val="32"/>
          <w:szCs w:val="32"/>
        </w:rPr>
        <w:t>数据集的建立</w:t>
      </w:r>
    </w:p>
    <w:p w:rsidR="00494925" w:rsidRPr="00494925" w:rsidRDefault="00494925" w:rsidP="00494925">
      <w:pPr>
        <w:autoSpaceDE w:val="0"/>
        <w:autoSpaceDN w:val="0"/>
        <w:adjustRightInd w:val="0"/>
        <w:spacing w:line="360" w:lineRule="auto"/>
        <w:ind w:firstLine="645"/>
        <w:jc w:val="left"/>
        <w:rPr>
          <w:rFonts w:eastAsia="仿宋_GB2312"/>
          <w:color w:val="000000"/>
          <w:sz w:val="32"/>
          <w:szCs w:val="32"/>
        </w:rPr>
      </w:pPr>
      <w:r w:rsidRPr="00494925">
        <w:rPr>
          <w:rFonts w:eastAsia="仿宋_GB2312" w:hint="eastAsia"/>
          <w:color w:val="000000"/>
          <w:sz w:val="32"/>
          <w:szCs w:val="32"/>
        </w:rPr>
        <w:t>根据数据类型、数据质量的不同，可将收集的临床数据归纳成多个数据集。注册申请人亦可根据不同的评价目的分别建立数据集，如某些产品的临床性能和</w:t>
      </w:r>
      <w:r w:rsidRPr="00494925">
        <w:rPr>
          <w:rFonts w:eastAsia="仿宋_GB2312" w:hint="eastAsia"/>
          <w:color w:val="000000"/>
          <w:sz w:val="32"/>
          <w:szCs w:val="32"/>
        </w:rPr>
        <w:t>/</w:t>
      </w:r>
      <w:r w:rsidRPr="00494925">
        <w:rPr>
          <w:rFonts w:eastAsia="仿宋_GB2312" w:hint="eastAsia"/>
          <w:color w:val="000000"/>
          <w:sz w:val="32"/>
          <w:szCs w:val="32"/>
        </w:rPr>
        <w:t>或安全性存在人种差异，为评价中国人群使用该产品的安全性和</w:t>
      </w:r>
      <w:r w:rsidRPr="00494925">
        <w:rPr>
          <w:rFonts w:eastAsia="仿宋_GB2312" w:hint="eastAsia"/>
          <w:color w:val="000000"/>
          <w:sz w:val="32"/>
          <w:szCs w:val="32"/>
        </w:rPr>
        <w:t>/</w:t>
      </w:r>
      <w:r w:rsidRPr="00494925">
        <w:rPr>
          <w:rFonts w:eastAsia="仿宋_GB2312" w:hint="eastAsia"/>
          <w:color w:val="000000"/>
          <w:sz w:val="32"/>
          <w:szCs w:val="32"/>
        </w:rPr>
        <w:t>或有效性，可建立中国人群的数据集。</w:t>
      </w:r>
    </w:p>
    <w:p w:rsidR="00494925" w:rsidRPr="00494925" w:rsidRDefault="00494925" w:rsidP="00494925">
      <w:pPr>
        <w:autoSpaceDE w:val="0"/>
        <w:autoSpaceDN w:val="0"/>
        <w:adjustRightInd w:val="0"/>
        <w:spacing w:line="360" w:lineRule="auto"/>
        <w:ind w:firstLine="645"/>
        <w:jc w:val="left"/>
        <w:rPr>
          <w:rFonts w:eastAsia="仿宋_GB2312"/>
          <w:color w:val="000000"/>
          <w:sz w:val="32"/>
          <w:szCs w:val="32"/>
        </w:rPr>
      </w:pPr>
      <w:r w:rsidRPr="00494925">
        <w:rPr>
          <w:rFonts w:eastAsia="仿宋_GB2312" w:hint="eastAsia"/>
          <w:color w:val="000000"/>
          <w:sz w:val="32"/>
          <w:szCs w:val="32"/>
        </w:rPr>
        <w:t>3.</w:t>
      </w:r>
      <w:r w:rsidRPr="00494925">
        <w:rPr>
          <w:rFonts w:eastAsia="仿宋_GB2312" w:hint="eastAsia"/>
          <w:color w:val="000000"/>
          <w:sz w:val="32"/>
          <w:szCs w:val="32"/>
        </w:rPr>
        <w:t>数据的统计分析</w:t>
      </w:r>
    </w:p>
    <w:p w:rsidR="00494925" w:rsidRPr="00494925" w:rsidRDefault="00494925" w:rsidP="00494925">
      <w:pPr>
        <w:autoSpaceDE w:val="0"/>
        <w:autoSpaceDN w:val="0"/>
        <w:adjustRightInd w:val="0"/>
        <w:spacing w:line="360" w:lineRule="auto"/>
        <w:ind w:firstLine="646"/>
        <w:rPr>
          <w:rFonts w:eastAsia="仿宋_GB2312"/>
          <w:color w:val="000000"/>
          <w:spacing w:val="-6"/>
          <w:sz w:val="32"/>
          <w:szCs w:val="32"/>
        </w:rPr>
      </w:pPr>
      <w:r w:rsidRPr="00494925">
        <w:rPr>
          <w:rFonts w:eastAsia="仿宋_GB2312" w:hint="eastAsia"/>
          <w:color w:val="000000"/>
          <w:spacing w:val="-6"/>
          <w:sz w:val="32"/>
          <w:szCs w:val="32"/>
        </w:rPr>
        <w:t>需选择合适的数据分析方法对不同的数据集进行统计分析。多个研究结果组成的数据集的分析方法包括定性分析和定量分析。</w:t>
      </w:r>
    </w:p>
    <w:p w:rsidR="00494925" w:rsidRPr="00494925" w:rsidRDefault="00494925" w:rsidP="00494925">
      <w:pPr>
        <w:tabs>
          <w:tab w:val="left" w:pos="1276"/>
        </w:tabs>
        <w:autoSpaceDE w:val="0"/>
        <w:autoSpaceDN w:val="0"/>
        <w:adjustRightInd w:val="0"/>
        <w:spacing w:line="640" w:lineRule="exact"/>
        <w:ind w:firstLine="645"/>
        <w:jc w:val="left"/>
        <w:rPr>
          <w:rFonts w:eastAsia="仿宋_GB2312"/>
          <w:color w:val="000000"/>
          <w:sz w:val="32"/>
          <w:szCs w:val="32"/>
        </w:rPr>
      </w:pPr>
      <w:r w:rsidRPr="00494925">
        <w:rPr>
          <w:rFonts w:eastAsia="仿宋_GB2312" w:hint="eastAsia"/>
          <w:color w:val="000000"/>
          <w:sz w:val="32"/>
          <w:szCs w:val="32"/>
        </w:rPr>
        <w:lastRenderedPageBreak/>
        <w:t>4.</w:t>
      </w:r>
      <w:r w:rsidRPr="00494925">
        <w:rPr>
          <w:rFonts w:eastAsia="仿宋_GB2312" w:hint="eastAsia"/>
          <w:color w:val="000000"/>
          <w:sz w:val="32"/>
          <w:szCs w:val="32"/>
        </w:rPr>
        <w:t>数据评价</w:t>
      </w:r>
    </w:p>
    <w:p w:rsidR="00494925" w:rsidRPr="00494925" w:rsidRDefault="00494925" w:rsidP="00494925">
      <w:pPr>
        <w:tabs>
          <w:tab w:val="left" w:pos="1276"/>
        </w:tabs>
        <w:autoSpaceDE w:val="0"/>
        <w:autoSpaceDN w:val="0"/>
        <w:adjustRightInd w:val="0"/>
        <w:spacing w:line="640" w:lineRule="exact"/>
        <w:ind w:firstLine="645"/>
        <w:jc w:val="left"/>
        <w:rPr>
          <w:rFonts w:eastAsia="仿宋_GB2312"/>
          <w:color w:val="000000"/>
          <w:sz w:val="32"/>
          <w:szCs w:val="32"/>
        </w:rPr>
      </w:pPr>
      <w:r w:rsidRPr="00494925">
        <w:rPr>
          <w:rFonts w:eastAsia="仿宋_GB2312" w:hint="eastAsia"/>
          <w:color w:val="000000"/>
          <w:sz w:val="32"/>
          <w:szCs w:val="32"/>
        </w:rPr>
        <w:t>综合不同数据集的分析结果，评价申报产品是否在正常使用条件下，产品可达到预期性能；与预期受益相比较，产品的风险是否可接受。</w:t>
      </w:r>
    </w:p>
    <w:p w:rsidR="00494925" w:rsidRPr="00494925" w:rsidRDefault="00494925" w:rsidP="00494925">
      <w:pPr>
        <w:tabs>
          <w:tab w:val="left" w:pos="1276"/>
        </w:tabs>
        <w:spacing w:line="640" w:lineRule="exact"/>
        <w:ind w:firstLineChars="200" w:firstLine="640"/>
        <w:jc w:val="left"/>
        <w:rPr>
          <w:rFonts w:ascii="楷体_GB2312" w:eastAsia="楷体_GB2312" w:hAnsi="楷体"/>
          <w:bCs/>
          <w:sz w:val="32"/>
          <w:szCs w:val="32"/>
        </w:rPr>
      </w:pPr>
      <w:r w:rsidRPr="00494925">
        <w:rPr>
          <w:rFonts w:ascii="楷体_GB2312" w:eastAsia="楷体_GB2312" w:hAnsi="楷体" w:hint="eastAsia"/>
          <w:bCs/>
          <w:sz w:val="32"/>
          <w:szCs w:val="32"/>
        </w:rPr>
        <w:t>（五）临床评价报告</w:t>
      </w:r>
    </w:p>
    <w:p w:rsidR="00494925" w:rsidRPr="00494925" w:rsidRDefault="00494925" w:rsidP="00494925">
      <w:pPr>
        <w:tabs>
          <w:tab w:val="left" w:pos="1276"/>
        </w:tabs>
        <w:spacing w:line="640" w:lineRule="exact"/>
        <w:ind w:firstLine="648"/>
        <w:rPr>
          <w:rFonts w:eastAsia="仿宋_GB2312"/>
          <w:color w:val="000000"/>
          <w:sz w:val="32"/>
          <w:szCs w:val="32"/>
        </w:rPr>
      </w:pPr>
      <w:r w:rsidRPr="00494925">
        <w:rPr>
          <w:rFonts w:eastAsia="仿宋_GB2312" w:hint="eastAsia"/>
          <w:color w:val="000000"/>
          <w:sz w:val="32"/>
          <w:szCs w:val="32"/>
        </w:rPr>
        <w:t>临床评价完成后需撰写临床评价报告（格式见附</w:t>
      </w:r>
      <w:r w:rsidRPr="00494925">
        <w:rPr>
          <w:rFonts w:eastAsia="仿宋_GB2312" w:hint="eastAsia"/>
          <w:color w:val="000000"/>
          <w:sz w:val="32"/>
          <w:szCs w:val="32"/>
        </w:rPr>
        <w:t>8</w:t>
      </w:r>
      <w:r w:rsidRPr="00494925">
        <w:rPr>
          <w:rFonts w:eastAsia="仿宋_GB2312" w:hint="eastAsia"/>
          <w:color w:val="000000"/>
          <w:sz w:val="32"/>
          <w:szCs w:val="32"/>
        </w:rPr>
        <w:t>），在注册申请时作为临床评价资料提交。</w:t>
      </w:r>
    </w:p>
    <w:p w:rsidR="00494925" w:rsidRDefault="00494925" w:rsidP="00494925">
      <w:pPr>
        <w:tabs>
          <w:tab w:val="left" w:pos="1276"/>
        </w:tabs>
        <w:autoSpaceDE w:val="0"/>
        <w:autoSpaceDN w:val="0"/>
        <w:adjustRightInd w:val="0"/>
        <w:spacing w:line="640" w:lineRule="exact"/>
        <w:ind w:firstLine="645"/>
        <w:jc w:val="left"/>
        <w:rPr>
          <w:rFonts w:ascii="黑体" w:eastAsia="黑体" w:hAnsi="黑体" w:cs="仿宋"/>
          <w:b/>
          <w:sz w:val="32"/>
          <w:szCs w:val="32"/>
        </w:rPr>
      </w:pPr>
      <w:r>
        <w:rPr>
          <w:rFonts w:ascii="黑体" w:eastAsia="黑体" w:hAnsi="黑体" w:cs="黑体" w:hint="eastAsia"/>
          <w:sz w:val="32"/>
          <w:szCs w:val="32"/>
        </w:rPr>
        <w:t>七、临床试验相关要求</w:t>
      </w:r>
    </w:p>
    <w:p w:rsidR="00494925" w:rsidRPr="00494925" w:rsidRDefault="00494925" w:rsidP="00494925">
      <w:pPr>
        <w:tabs>
          <w:tab w:val="left" w:pos="1276"/>
        </w:tabs>
        <w:spacing w:line="640" w:lineRule="exact"/>
        <w:ind w:firstLine="645"/>
        <w:rPr>
          <w:rFonts w:eastAsia="仿宋_GB2312"/>
          <w:color w:val="000000"/>
          <w:sz w:val="32"/>
          <w:szCs w:val="32"/>
        </w:rPr>
      </w:pPr>
      <w:r w:rsidRPr="00494925">
        <w:rPr>
          <w:rFonts w:eastAsia="仿宋_GB2312" w:hint="eastAsia"/>
          <w:color w:val="000000"/>
          <w:sz w:val="32"/>
          <w:szCs w:val="32"/>
        </w:rPr>
        <w:t>对于在中国境内进行临床试验的医疗器械，其临床试验应在取得资质的临床试验机构内，按照医疗器械临床试验质量管理规范的要求开展。注册申请人在注册申报时，应当提交临床试验方案和临床试验报告。</w:t>
      </w:r>
    </w:p>
    <w:p w:rsidR="00494925" w:rsidRPr="00494925" w:rsidRDefault="00494925" w:rsidP="00494925">
      <w:pPr>
        <w:tabs>
          <w:tab w:val="left" w:pos="1276"/>
        </w:tabs>
        <w:spacing w:line="640" w:lineRule="exact"/>
        <w:ind w:firstLine="645"/>
        <w:rPr>
          <w:rFonts w:eastAsia="仿宋_GB2312"/>
          <w:color w:val="000000"/>
          <w:sz w:val="32"/>
          <w:szCs w:val="32"/>
        </w:rPr>
      </w:pPr>
      <w:r w:rsidRPr="00494925">
        <w:rPr>
          <w:rFonts w:eastAsia="仿宋_GB2312" w:hint="eastAsia"/>
          <w:color w:val="000000"/>
          <w:sz w:val="32"/>
          <w:szCs w:val="32"/>
        </w:rPr>
        <w:t>对于在境外进行临床试验的进口医疗器械，如其临床试验符合中国相关法规、注册技术指导原则中相应技术要求，如样本量、对照组选择、评价指标及评价原则、疗效评价指标等要求，注册申请人在注册申报时，可提交在境外上市时提交给境外医疗器械主管部门的临床试验资料。资料至少应包括伦理委员会意见、临床试验方案和临床试验报告，申请人还需提交论证产品临床性能和</w:t>
      </w:r>
      <w:r w:rsidRPr="00494925">
        <w:rPr>
          <w:rFonts w:eastAsia="仿宋_GB2312" w:hint="eastAsia"/>
          <w:color w:val="000000"/>
          <w:sz w:val="32"/>
          <w:szCs w:val="32"/>
        </w:rPr>
        <w:t>/</w:t>
      </w:r>
      <w:r w:rsidRPr="00494925">
        <w:rPr>
          <w:rFonts w:eastAsia="仿宋_GB2312" w:hint="eastAsia"/>
          <w:color w:val="000000"/>
          <w:sz w:val="32"/>
          <w:szCs w:val="32"/>
        </w:rPr>
        <w:t>或安全性是否存在人种差异的相关支持性资料。</w:t>
      </w:r>
    </w:p>
    <w:p w:rsidR="00494925" w:rsidRPr="00494925" w:rsidRDefault="00494925" w:rsidP="00494925">
      <w:pPr>
        <w:tabs>
          <w:tab w:val="left" w:pos="1276"/>
        </w:tabs>
        <w:spacing w:line="640" w:lineRule="exact"/>
        <w:ind w:firstLine="645"/>
        <w:rPr>
          <w:rFonts w:eastAsia="仿宋_GB2312"/>
          <w:color w:val="000000"/>
          <w:sz w:val="32"/>
          <w:szCs w:val="32"/>
        </w:rPr>
      </w:pPr>
      <w:r w:rsidRPr="00494925">
        <w:rPr>
          <w:rFonts w:eastAsia="仿宋_GB2312" w:hint="eastAsia"/>
          <w:color w:val="000000"/>
          <w:sz w:val="32"/>
          <w:szCs w:val="32"/>
        </w:rPr>
        <w:t>对于列入《需进行临床试验审批的第三类医疗器械目录》中</w:t>
      </w:r>
      <w:r w:rsidRPr="00494925">
        <w:rPr>
          <w:rFonts w:eastAsia="仿宋_GB2312" w:hint="eastAsia"/>
          <w:color w:val="000000"/>
          <w:sz w:val="32"/>
          <w:szCs w:val="32"/>
        </w:rPr>
        <w:lastRenderedPageBreak/>
        <w:t>的医疗器械应当在中国境内进行临床试验。</w:t>
      </w:r>
    </w:p>
    <w:p w:rsidR="00494925" w:rsidRDefault="00494925" w:rsidP="00494925">
      <w:pPr>
        <w:widowControl/>
        <w:jc w:val="left"/>
        <w:rPr>
          <w:rFonts w:ascii="仿宋_GB2312" w:eastAsia="仿宋_GB2312" w:hAnsi="仿宋" w:cs="黑体"/>
          <w:sz w:val="32"/>
          <w:szCs w:val="32"/>
        </w:rPr>
      </w:pPr>
    </w:p>
    <w:p w:rsidR="00494925" w:rsidRPr="00494925" w:rsidRDefault="00494925" w:rsidP="00494925">
      <w:pPr>
        <w:widowControl/>
        <w:ind w:firstLineChars="200" w:firstLine="640"/>
        <w:jc w:val="left"/>
        <w:rPr>
          <w:rFonts w:eastAsia="仿宋_GB2312"/>
          <w:color w:val="000000"/>
          <w:sz w:val="32"/>
          <w:szCs w:val="32"/>
        </w:rPr>
      </w:pPr>
      <w:r w:rsidRPr="00494925">
        <w:rPr>
          <w:rFonts w:eastAsia="仿宋_GB2312" w:hint="eastAsia"/>
          <w:color w:val="000000"/>
          <w:sz w:val="32"/>
          <w:szCs w:val="32"/>
        </w:rPr>
        <w:t>附</w:t>
      </w:r>
      <w:r w:rsidRPr="00494925">
        <w:rPr>
          <w:rFonts w:eastAsia="仿宋_GB2312" w:hint="eastAsia"/>
          <w:color w:val="000000"/>
          <w:spacing w:val="-20"/>
          <w:sz w:val="32"/>
          <w:szCs w:val="32"/>
        </w:rPr>
        <w:t>：</w:t>
      </w:r>
      <w:r w:rsidRPr="00494925">
        <w:rPr>
          <w:rFonts w:eastAsia="仿宋_GB2312" w:hint="eastAsia"/>
          <w:color w:val="000000"/>
          <w:sz w:val="32"/>
          <w:szCs w:val="32"/>
        </w:rPr>
        <w:t>1.</w:t>
      </w:r>
      <w:r w:rsidRPr="00494925">
        <w:rPr>
          <w:rFonts w:eastAsia="仿宋_GB2312" w:hint="eastAsia"/>
          <w:color w:val="000000"/>
          <w:sz w:val="32"/>
          <w:szCs w:val="32"/>
        </w:rPr>
        <w:t>申报产品与目录中已获准境内注册医疗器械对比表</w:t>
      </w:r>
    </w:p>
    <w:p w:rsidR="00494925" w:rsidRPr="00494925" w:rsidRDefault="00494925" w:rsidP="00494925">
      <w:pPr>
        <w:widowControl/>
        <w:ind w:firstLineChars="400" w:firstLine="1280"/>
        <w:jc w:val="left"/>
        <w:rPr>
          <w:rFonts w:eastAsia="仿宋_GB2312"/>
          <w:color w:val="000000"/>
          <w:sz w:val="32"/>
          <w:szCs w:val="32"/>
        </w:rPr>
      </w:pPr>
      <w:r w:rsidRPr="00494925">
        <w:rPr>
          <w:rFonts w:eastAsia="仿宋_GB2312" w:hint="eastAsia"/>
          <w:color w:val="000000"/>
          <w:sz w:val="32"/>
          <w:szCs w:val="32"/>
        </w:rPr>
        <w:t>2.</w:t>
      </w:r>
      <w:r w:rsidRPr="00494925">
        <w:rPr>
          <w:rFonts w:eastAsia="仿宋_GB2312" w:hint="eastAsia"/>
          <w:color w:val="000000"/>
          <w:sz w:val="32"/>
          <w:szCs w:val="32"/>
        </w:rPr>
        <w:t>申报产品与同品种医疗器械的对比项目</w:t>
      </w:r>
    </w:p>
    <w:p w:rsidR="00494925" w:rsidRPr="00494925" w:rsidRDefault="00494925" w:rsidP="00494925">
      <w:pPr>
        <w:widowControl/>
        <w:ind w:firstLineChars="400" w:firstLine="1280"/>
        <w:jc w:val="left"/>
        <w:rPr>
          <w:rFonts w:eastAsia="仿宋_GB2312"/>
          <w:color w:val="000000"/>
          <w:sz w:val="32"/>
          <w:szCs w:val="32"/>
        </w:rPr>
      </w:pPr>
      <w:r w:rsidRPr="00494925">
        <w:rPr>
          <w:rFonts w:eastAsia="仿宋_GB2312" w:hint="eastAsia"/>
          <w:color w:val="000000"/>
          <w:sz w:val="32"/>
          <w:szCs w:val="32"/>
        </w:rPr>
        <w:t>3.</w:t>
      </w:r>
      <w:r w:rsidRPr="00494925">
        <w:rPr>
          <w:rFonts w:eastAsia="仿宋_GB2312" w:hint="eastAsia"/>
          <w:color w:val="000000"/>
          <w:sz w:val="32"/>
          <w:szCs w:val="32"/>
        </w:rPr>
        <w:t>申报产品与同品种医疗器械对比表的格式</w:t>
      </w:r>
    </w:p>
    <w:p w:rsidR="00494925" w:rsidRDefault="00494925" w:rsidP="00494925">
      <w:pPr>
        <w:widowControl/>
        <w:ind w:firstLineChars="400" w:firstLine="1280"/>
        <w:jc w:val="left"/>
        <w:rPr>
          <w:rFonts w:eastAsia="仿宋_GB2312"/>
          <w:color w:val="000000"/>
          <w:sz w:val="32"/>
          <w:szCs w:val="32"/>
        </w:rPr>
      </w:pPr>
      <w:r w:rsidRPr="00494925">
        <w:rPr>
          <w:rFonts w:eastAsia="仿宋_GB2312" w:hint="eastAsia"/>
          <w:color w:val="000000"/>
          <w:sz w:val="32"/>
          <w:szCs w:val="32"/>
        </w:rPr>
        <w:t>4.</w:t>
      </w:r>
      <w:r w:rsidRPr="00494925">
        <w:rPr>
          <w:rFonts w:eastAsia="仿宋_GB2312" w:hint="eastAsia"/>
          <w:color w:val="000000"/>
          <w:sz w:val="32"/>
          <w:szCs w:val="32"/>
        </w:rPr>
        <w:t>通过同品种医疗器械临床试验或临床使用获得的数</w:t>
      </w:r>
    </w:p>
    <w:p w:rsidR="00494925" w:rsidRPr="00494925" w:rsidRDefault="00494925" w:rsidP="00494925">
      <w:pPr>
        <w:widowControl/>
        <w:ind w:firstLineChars="468" w:firstLine="1498"/>
        <w:jc w:val="left"/>
        <w:rPr>
          <w:rFonts w:eastAsia="仿宋_GB2312"/>
          <w:color w:val="000000"/>
          <w:sz w:val="32"/>
          <w:szCs w:val="32"/>
        </w:rPr>
      </w:pPr>
      <w:r w:rsidRPr="00494925">
        <w:rPr>
          <w:rFonts w:eastAsia="仿宋_GB2312" w:hint="eastAsia"/>
          <w:color w:val="000000"/>
          <w:sz w:val="32"/>
          <w:szCs w:val="32"/>
        </w:rPr>
        <w:t>据进行分析评价路径</w:t>
      </w:r>
    </w:p>
    <w:p w:rsidR="00494925" w:rsidRPr="00494925" w:rsidRDefault="00494925" w:rsidP="00494925">
      <w:pPr>
        <w:widowControl/>
        <w:ind w:firstLineChars="400" w:firstLine="1280"/>
        <w:jc w:val="left"/>
        <w:rPr>
          <w:rFonts w:eastAsia="仿宋_GB2312"/>
          <w:color w:val="000000"/>
          <w:sz w:val="32"/>
          <w:szCs w:val="32"/>
        </w:rPr>
      </w:pPr>
      <w:r w:rsidRPr="00494925">
        <w:rPr>
          <w:rFonts w:eastAsia="仿宋_GB2312" w:hint="eastAsia"/>
          <w:color w:val="000000"/>
          <w:sz w:val="32"/>
          <w:szCs w:val="32"/>
        </w:rPr>
        <w:t>5.</w:t>
      </w:r>
      <w:r w:rsidRPr="00494925">
        <w:rPr>
          <w:rFonts w:eastAsia="仿宋_GB2312" w:hint="eastAsia"/>
          <w:color w:val="000000"/>
          <w:sz w:val="32"/>
          <w:szCs w:val="32"/>
        </w:rPr>
        <w:t>文献检索和筛选要求</w:t>
      </w:r>
    </w:p>
    <w:p w:rsidR="00494925" w:rsidRPr="00494925" w:rsidRDefault="00494925" w:rsidP="00494925">
      <w:pPr>
        <w:widowControl/>
        <w:ind w:firstLineChars="400" w:firstLine="1280"/>
        <w:jc w:val="left"/>
        <w:rPr>
          <w:rFonts w:eastAsia="仿宋_GB2312"/>
          <w:color w:val="000000"/>
          <w:sz w:val="32"/>
          <w:szCs w:val="32"/>
        </w:rPr>
      </w:pPr>
      <w:r w:rsidRPr="00494925">
        <w:rPr>
          <w:rFonts w:eastAsia="仿宋_GB2312" w:hint="eastAsia"/>
          <w:color w:val="000000"/>
          <w:sz w:val="32"/>
          <w:szCs w:val="32"/>
        </w:rPr>
        <w:t>6.</w:t>
      </w:r>
      <w:r w:rsidRPr="00494925">
        <w:rPr>
          <w:rFonts w:eastAsia="仿宋_GB2312" w:hint="eastAsia"/>
          <w:color w:val="000000"/>
          <w:sz w:val="32"/>
          <w:szCs w:val="32"/>
        </w:rPr>
        <w:t>文献检索和筛选方案</w:t>
      </w:r>
    </w:p>
    <w:p w:rsidR="00494925" w:rsidRPr="00494925" w:rsidRDefault="00494925" w:rsidP="00494925">
      <w:pPr>
        <w:widowControl/>
        <w:ind w:firstLineChars="400" w:firstLine="1280"/>
        <w:jc w:val="left"/>
        <w:rPr>
          <w:rFonts w:eastAsia="仿宋_GB2312"/>
          <w:color w:val="000000"/>
          <w:sz w:val="32"/>
          <w:szCs w:val="32"/>
        </w:rPr>
      </w:pPr>
      <w:r w:rsidRPr="00494925">
        <w:rPr>
          <w:rFonts w:eastAsia="仿宋_GB2312" w:hint="eastAsia"/>
          <w:color w:val="000000"/>
          <w:sz w:val="32"/>
          <w:szCs w:val="32"/>
        </w:rPr>
        <w:t>7.</w:t>
      </w:r>
      <w:r w:rsidRPr="00494925">
        <w:rPr>
          <w:rFonts w:eastAsia="仿宋_GB2312" w:hint="eastAsia"/>
          <w:color w:val="000000"/>
          <w:sz w:val="32"/>
          <w:szCs w:val="32"/>
        </w:rPr>
        <w:t>文献检索和筛选报告</w:t>
      </w:r>
    </w:p>
    <w:p w:rsidR="00494925" w:rsidRDefault="00494925" w:rsidP="00494925">
      <w:pPr>
        <w:widowControl/>
        <w:ind w:firstLineChars="400" w:firstLine="1280"/>
        <w:jc w:val="left"/>
        <w:rPr>
          <w:rFonts w:eastAsia="仿宋_GB2312"/>
          <w:color w:val="000000"/>
          <w:sz w:val="32"/>
          <w:szCs w:val="32"/>
        </w:rPr>
      </w:pPr>
      <w:r w:rsidRPr="00494925">
        <w:rPr>
          <w:rFonts w:eastAsia="仿宋_GB2312" w:hint="eastAsia"/>
          <w:color w:val="000000"/>
          <w:sz w:val="32"/>
          <w:szCs w:val="32"/>
        </w:rPr>
        <w:t>8.</w:t>
      </w:r>
      <w:r w:rsidRPr="00494925">
        <w:rPr>
          <w:rFonts w:eastAsia="仿宋_GB2312" w:hint="eastAsia"/>
          <w:color w:val="000000"/>
          <w:sz w:val="32"/>
          <w:szCs w:val="32"/>
        </w:rPr>
        <w:t>通过同品种医疗器械临床试验或临床使用获得的数</w:t>
      </w:r>
    </w:p>
    <w:p w:rsidR="00494925" w:rsidRPr="00494925" w:rsidRDefault="00494925" w:rsidP="00494925">
      <w:pPr>
        <w:widowControl/>
        <w:ind w:firstLineChars="468" w:firstLine="1498"/>
        <w:jc w:val="left"/>
        <w:rPr>
          <w:rFonts w:eastAsia="仿宋_GB2312"/>
          <w:color w:val="000000"/>
          <w:sz w:val="32"/>
          <w:szCs w:val="32"/>
        </w:rPr>
      </w:pPr>
      <w:r w:rsidRPr="00494925">
        <w:rPr>
          <w:rFonts w:eastAsia="仿宋_GB2312" w:hint="eastAsia"/>
          <w:color w:val="000000"/>
          <w:sz w:val="32"/>
          <w:szCs w:val="32"/>
        </w:rPr>
        <w:t>据进行的分析评价报告</w:t>
      </w:r>
    </w:p>
    <w:p w:rsidR="00494925" w:rsidRPr="00494925" w:rsidRDefault="00494925" w:rsidP="00494925">
      <w:pPr>
        <w:widowControl/>
        <w:ind w:firstLineChars="350" w:firstLine="1120"/>
        <w:jc w:val="left"/>
        <w:rPr>
          <w:rFonts w:eastAsia="仿宋_GB2312"/>
          <w:color w:val="000000"/>
          <w:sz w:val="32"/>
          <w:szCs w:val="32"/>
        </w:rPr>
      </w:pPr>
    </w:p>
    <w:p w:rsidR="00494925" w:rsidRPr="00494925" w:rsidRDefault="00494925" w:rsidP="00494925">
      <w:pPr>
        <w:widowControl/>
        <w:ind w:firstLineChars="350" w:firstLine="1120"/>
        <w:jc w:val="left"/>
        <w:rPr>
          <w:rFonts w:eastAsia="仿宋_GB2312"/>
          <w:color w:val="000000"/>
          <w:sz w:val="32"/>
          <w:szCs w:val="32"/>
        </w:rPr>
      </w:pPr>
    </w:p>
    <w:p w:rsidR="00494925" w:rsidRDefault="00494925" w:rsidP="00494925">
      <w:pPr>
        <w:widowControl/>
        <w:jc w:val="left"/>
        <w:rPr>
          <w:rFonts w:ascii="仿宋_GB2312" w:eastAsia="仿宋_GB2312" w:hAnsi="仿宋" w:cs="黑体"/>
          <w:sz w:val="32"/>
          <w:szCs w:val="32"/>
        </w:rPr>
        <w:sectPr w:rsidR="00494925" w:rsidSect="00494925">
          <w:footerReference w:type="even" r:id="rId8"/>
          <w:footerReference w:type="default" r:id="rId9"/>
          <w:pgSz w:w="11906" w:h="16838"/>
          <w:pgMar w:top="1758" w:right="1531" w:bottom="1644" w:left="1531" w:header="851" w:footer="1134" w:gutter="0"/>
          <w:cols w:space="720"/>
          <w:docGrid w:type="linesAndChars" w:linePitch="312"/>
        </w:sectPr>
      </w:pPr>
      <w:r>
        <w:rPr>
          <w:rFonts w:ascii="仿宋_GB2312" w:eastAsia="仿宋_GB2312" w:hAnsi="仿宋" w:cs="黑体" w:hint="eastAsia"/>
          <w:sz w:val="32"/>
          <w:szCs w:val="32"/>
        </w:rPr>
        <w:t xml:space="preserve"> </w:t>
      </w:r>
    </w:p>
    <w:p w:rsidR="00494925" w:rsidRDefault="00494925" w:rsidP="00494925">
      <w:pPr>
        <w:spacing w:line="480" w:lineRule="exact"/>
        <w:rPr>
          <w:rFonts w:ascii="黑体" w:eastAsia="黑体" w:hAnsi="黑体" w:cs="黑体"/>
          <w:sz w:val="32"/>
          <w:szCs w:val="32"/>
        </w:rPr>
      </w:pPr>
      <w:r>
        <w:rPr>
          <w:rFonts w:ascii="黑体" w:eastAsia="黑体" w:hAnsi="黑体" w:cs="黑体" w:hint="eastAsia"/>
          <w:sz w:val="32"/>
          <w:szCs w:val="32"/>
        </w:rPr>
        <w:lastRenderedPageBreak/>
        <w:t>附1</w:t>
      </w:r>
    </w:p>
    <w:p w:rsidR="00494925" w:rsidRDefault="00494925" w:rsidP="00494925">
      <w:pPr>
        <w:spacing w:line="480" w:lineRule="exact"/>
        <w:ind w:right="-52"/>
        <w:jc w:val="center"/>
        <w:rPr>
          <w:rFonts w:ascii="宋体" w:hAnsi="宋体"/>
          <w:sz w:val="32"/>
          <w:szCs w:val="32"/>
        </w:rPr>
      </w:pPr>
    </w:p>
    <w:p w:rsidR="00494925" w:rsidRPr="00494925" w:rsidRDefault="00494925" w:rsidP="00494925">
      <w:pPr>
        <w:spacing w:line="480" w:lineRule="exact"/>
        <w:ind w:right="-335"/>
        <w:jc w:val="center"/>
        <w:rPr>
          <w:rFonts w:ascii="方正小标宋简体" w:eastAsia="方正小标宋简体" w:hAnsi="宋体"/>
          <w:sz w:val="44"/>
          <w:szCs w:val="44"/>
        </w:rPr>
      </w:pPr>
      <w:r w:rsidRPr="00494925">
        <w:rPr>
          <w:rFonts w:ascii="方正小标宋简体" w:eastAsia="方正小标宋简体" w:hAnsi="宋体" w:hint="eastAsia"/>
          <w:sz w:val="44"/>
          <w:szCs w:val="44"/>
        </w:rPr>
        <w:t>申报产品与目录中已获准境内注册医疗器械对比表</w:t>
      </w:r>
    </w:p>
    <w:p w:rsidR="00494925" w:rsidRPr="00B65DD2" w:rsidRDefault="00494925" w:rsidP="00494925">
      <w:pPr>
        <w:spacing w:line="480" w:lineRule="exact"/>
        <w:ind w:right="-335"/>
        <w:jc w:val="center"/>
        <w:rPr>
          <w:rFonts w:ascii="方正小标宋简体" w:eastAsia="方正小标宋简体"/>
          <w:sz w:val="32"/>
          <w:szCs w:val="32"/>
        </w:rPr>
      </w:pPr>
    </w:p>
    <w:tbl>
      <w:tblPr>
        <w:tblW w:w="8685" w:type="dxa"/>
        <w:jc w:val="center"/>
        <w:tblInd w:w="-45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49"/>
        <w:gridCol w:w="2407"/>
        <w:gridCol w:w="1417"/>
        <w:gridCol w:w="1481"/>
        <w:gridCol w:w="1631"/>
      </w:tblGrid>
      <w:tr w:rsidR="00494925" w:rsidTr="00B073BB">
        <w:trPr>
          <w:trHeight w:val="495"/>
          <w:jc w:val="center"/>
        </w:trPr>
        <w:tc>
          <w:tcPr>
            <w:tcW w:w="1750" w:type="dxa"/>
            <w:tcBorders>
              <w:top w:val="single" w:sz="4" w:space="0" w:color="auto"/>
              <w:left w:val="nil"/>
              <w:bottom w:val="single" w:sz="4" w:space="0" w:color="auto"/>
              <w:right w:val="nil"/>
            </w:tcBorders>
            <w:vAlign w:val="center"/>
            <w:hideMark/>
          </w:tcPr>
          <w:p w:rsidR="00494925" w:rsidRDefault="00494925" w:rsidP="00B073BB">
            <w:pPr>
              <w:spacing w:line="360" w:lineRule="exact"/>
              <w:rPr>
                <w:rFonts w:ascii="仿宋_GB2312" w:eastAsia="仿宋_GB2312" w:cs="黑体"/>
                <w:kern w:val="0"/>
                <w:sz w:val="30"/>
                <w:szCs w:val="30"/>
              </w:rPr>
            </w:pPr>
            <w:r>
              <w:rPr>
                <w:rFonts w:ascii="仿宋_GB2312" w:eastAsia="仿宋_GB2312" w:hAnsi="宋体" w:cs="黑体" w:hint="eastAsia"/>
                <w:kern w:val="0"/>
                <w:sz w:val="30"/>
                <w:szCs w:val="30"/>
              </w:rPr>
              <w:t>对比项目</w:t>
            </w:r>
          </w:p>
        </w:tc>
        <w:tc>
          <w:tcPr>
            <w:tcW w:w="2409" w:type="dxa"/>
            <w:tcBorders>
              <w:top w:val="single" w:sz="4" w:space="0" w:color="auto"/>
              <w:left w:val="nil"/>
              <w:bottom w:val="single" w:sz="4" w:space="0" w:color="auto"/>
              <w:right w:val="nil"/>
            </w:tcBorders>
            <w:vAlign w:val="center"/>
            <w:hideMark/>
          </w:tcPr>
          <w:p w:rsidR="00494925" w:rsidRDefault="00494925" w:rsidP="00B073BB">
            <w:pPr>
              <w:spacing w:line="360" w:lineRule="exact"/>
              <w:rPr>
                <w:rFonts w:ascii="仿宋_GB2312" w:eastAsia="仿宋_GB2312" w:cs="黑体"/>
                <w:kern w:val="0"/>
                <w:sz w:val="30"/>
                <w:szCs w:val="30"/>
              </w:rPr>
            </w:pPr>
            <w:r>
              <w:rPr>
                <w:rFonts w:ascii="仿宋_GB2312" w:eastAsia="仿宋_GB2312" w:hAnsi="宋体" w:cs="黑体" w:hint="eastAsia"/>
                <w:kern w:val="0"/>
                <w:sz w:val="30"/>
                <w:szCs w:val="30"/>
              </w:rPr>
              <w:t>目录中医疗器械</w:t>
            </w:r>
          </w:p>
        </w:tc>
        <w:tc>
          <w:tcPr>
            <w:tcW w:w="1418" w:type="dxa"/>
            <w:tcBorders>
              <w:top w:val="single" w:sz="4" w:space="0" w:color="auto"/>
              <w:left w:val="nil"/>
              <w:bottom w:val="single" w:sz="4" w:space="0" w:color="auto"/>
              <w:right w:val="nil"/>
            </w:tcBorders>
            <w:vAlign w:val="center"/>
            <w:hideMark/>
          </w:tcPr>
          <w:p w:rsidR="00494925" w:rsidRDefault="00494925" w:rsidP="00B073BB">
            <w:pPr>
              <w:spacing w:line="360" w:lineRule="exact"/>
              <w:rPr>
                <w:rFonts w:ascii="仿宋_GB2312" w:eastAsia="仿宋_GB2312" w:cs="黑体"/>
                <w:kern w:val="0"/>
                <w:sz w:val="30"/>
                <w:szCs w:val="30"/>
              </w:rPr>
            </w:pPr>
            <w:r>
              <w:rPr>
                <w:rFonts w:ascii="仿宋_GB2312" w:eastAsia="仿宋_GB2312" w:hAnsi="宋体" w:cs="黑体" w:hint="eastAsia"/>
                <w:kern w:val="0"/>
                <w:sz w:val="30"/>
                <w:szCs w:val="30"/>
              </w:rPr>
              <w:t>申报产品</w:t>
            </w:r>
          </w:p>
        </w:tc>
        <w:tc>
          <w:tcPr>
            <w:tcW w:w="1482" w:type="dxa"/>
            <w:tcBorders>
              <w:top w:val="single" w:sz="4" w:space="0" w:color="auto"/>
              <w:left w:val="nil"/>
              <w:bottom w:val="single" w:sz="4" w:space="0" w:color="auto"/>
              <w:right w:val="nil"/>
            </w:tcBorders>
            <w:vAlign w:val="center"/>
            <w:hideMark/>
          </w:tcPr>
          <w:p w:rsidR="00494925" w:rsidRDefault="00494925" w:rsidP="00B073BB">
            <w:pPr>
              <w:spacing w:line="360" w:lineRule="exact"/>
              <w:jc w:val="center"/>
              <w:rPr>
                <w:rFonts w:ascii="仿宋_GB2312" w:eastAsia="仿宋_GB2312" w:hAnsi="宋体" w:cs="黑体"/>
                <w:kern w:val="0"/>
                <w:sz w:val="30"/>
                <w:szCs w:val="30"/>
              </w:rPr>
            </w:pPr>
            <w:r>
              <w:rPr>
                <w:rFonts w:ascii="仿宋_GB2312" w:eastAsia="仿宋_GB2312" w:hAnsi="宋体" w:cs="黑体" w:hint="eastAsia"/>
                <w:kern w:val="0"/>
                <w:sz w:val="30"/>
                <w:szCs w:val="30"/>
              </w:rPr>
              <w:t>差异性</w:t>
            </w:r>
          </w:p>
        </w:tc>
        <w:tc>
          <w:tcPr>
            <w:tcW w:w="1632" w:type="dxa"/>
            <w:tcBorders>
              <w:top w:val="single" w:sz="4" w:space="0" w:color="auto"/>
              <w:left w:val="nil"/>
              <w:bottom w:val="single" w:sz="4" w:space="0" w:color="auto"/>
              <w:right w:val="nil"/>
            </w:tcBorders>
            <w:vAlign w:val="center"/>
            <w:hideMark/>
          </w:tcPr>
          <w:p w:rsidR="00494925" w:rsidRDefault="00494925" w:rsidP="00B073BB">
            <w:pPr>
              <w:spacing w:line="360" w:lineRule="exact"/>
              <w:jc w:val="center"/>
              <w:rPr>
                <w:rFonts w:ascii="仿宋_GB2312" w:eastAsia="仿宋_GB2312" w:cs="黑体"/>
                <w:kern w:val="0"/>
                <w:sz w:val="30"/>
                <w:szCs w:val="30"/>
              </w:rPr>
            </w:pPr>
            <w:r>
              <w:rPr>
                <w:rFonts w:ascii="仿宋_GB2312" w:eastAsia="仿宋_GB2312" w:cs="黑体" w:hint="eastAsia"/>
                <w:kern w:val="0"/>
                <w:sz w:val="30"/>
                <w:szCs w:val="30"/>
              </w:rPr>
              <w:t>支持性</w:t>
            </w:r>
          </w:p>
          <w:p w:rsidR="00494925" w:rsidRDefault="00494925" w:rsidP="00B073BB">
            <w:pPr>
              <w:spacing w:line="360" w:lineRule="exact"/>
              <w:jc w:val="center"/>
              <w:rPr>
                <w:rFonts w:ascii="仿宋_GB2312" w:eastAsia="仿宋_GB2312" w:cs="黑体"/>
                <w:kern w:val="0"/>
                <w:sz w:val="30"/>
                <w:szCs w:val="30"/>
              </w:rPr>
            </w:pPr>
            <w:r>
              <w:rPr>
                <w:rFonts w:ascii="仿宋_GB2312" w:eastAsia="仿宋_GB2312" w:cs="黑体" w:hint="eastAsia"/>
                <w:kern w:val="0"/>
                <w:sz w:val="30"/>
                <w:szCs w:val="30"/>
              </w:rPr>
              <w:t>资料概述</w:t>
            </w:r>
          </w:p>
        </w:tc>
      </w:tr>
      <w:tr w:rsidR="00494925" w:rsidTr="00B073BB">
        <w:trPr>
          <w:jc w:val="center"/>
        </w:trPr>
        <w:tc>
          <w:tcPr>
            <w:tcW w:w="1750" w:type="dxa"/>
            <w:tcBorders>
              <w:top w:val="single" w:sz="4" w:space="0" w:color="auto"/>
              <w:left w:val="nil"/>
              <w:bottom w:val="single" w:sz="4" w:space="0" w:color="auto"/>
              <w:right w:val="nil"/>
            </w:tcBorders>
            <w:vAlign w:val="center"/>
            <w:hideMark/>
          </w:tcPr>
          <w:p w:rsidR="00494925" w:rsidRDefault="00494925" w:rsidP="00B073BB">
            <w:pPr>
              <w:spacing w:line="360" w:lineRule="exact"/>
              <w:rPr>
                <w:rFonts w:ascii="仿宋_GB2312" w:eastAsia="仿宋_GB2312" w:cs="黑体"/>
                <w:kern w:val="0"/>
                <w:sz w:val="30"/>
                <w:szCs w:val="30"/>
              </w:rPr>
            </w:pPr>
            <w:r>
              <w:rPr>
                <w:rFonts w:ascii="仿宋_GB2312" w:eastAsia="仿宋_GB2312" w:hAnsi="仿宋" w:cs="仿宋" w:hint="eastAsia"/>
                <w:sz w:val="32"/>
                <w:szCs w:val="32"/>
              </w:rPr>
              <w:t>基本原理（工作原理/作用机理）</w:t>
            </w:r>
          </w:p>
        </w:tc>
        <w:tc>
          <w:tcPr>
            <w:tcW w:w="2409"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18"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82" w:type="dxa"/>
            <w:tcBorders>
              <w:top w:val="single" w:sz="4" w:space="0" w:color="auto"/>
              <w:left w:val="nil"/>
              <w:bottom w:val="single" w:sz="4" w:space="0" w:color="auto"/>
              <w:right w:val="nil"/>
            </w:tcBorders>
          </w:tcPr>
          <w:p w:rsidR="00494925" w:rsidRDefault="00494925" w:rsidP="00B073BB">
            <w:pPr>
              <w:spacing w:line="360" w:lineRule="exact"/>
              <w:rPr>
                <w:rFonts w:ascii="仿宋_GB2312" w:eastAsia="仿宋_GB2312" w:cs="黑体"/>
                <w:kern w:val="0"/>
                <w:sz w:val="30"/>
                <w:szCs w:val="30"/>
              </w:rPr>
            </w:pPr>
          </w:p>
        </w:tc>
        <w:tc>
          <w:tcPr>
            <w:tcW w:w="1632"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r>
      <w:tr w:rsidR="00494925" w:rsidTr="00B073BB">
        <w:trPr>
          <w:jc w:val="center"/>
        </w:trPr>
        <w:tc>
          <w:tcPr>
            <w:tcW w:w="1750" w:type="dxa"/>
            <w:tcBorders>
              <w:top w:val="single" w:sz="4" w:space="0" w:color="auto"/>
              <w:left w:val="nil"/>
              <w:bottom w:val="single" w:sz="4" w:space="0" w:color="auto"/>
              <w:right w:val="nil"/>
            </w:tcBorders>
            <w:vAlign w:val="center"/>
            <w:hideMark/>
          </w:tcPr>
          <w:p w:rsidR="00494925" w:rsidRDefault="00494925" w:rsidP="00B073BB">
            <w:pPr>
              <w:spacing w:line="360" w:lineRule="exact"/>
              <w:rPr>
                <w:rFonts w:ascii="仿宋_GB2312" w:eastAsia="仿宋_GB2312" w:cs="黑体"/>
                <w:kern w:val="0"/>
                <w:sz w:val="30"/>
                <w:szCs w:val="30"/>
              </w:rPr>
            </w:pPr>
            <w:r w:rsidRPr="004C0947">
              <w:rPr>
                <w:rFonts w:ascii="仿宋_GB2312" w:eastAsia="仿宋_GB2312" w:hAnsi="仿宋" w:cs="仿宋" w:hint="eastAsia"/>
                <w:sz w:val="32"/>
                <w:szCs w:val="32"/>
              </w:rPr>
              <w:t>结构组成</w:t>
            </w:r>
          </w:p>
        </w:tc>
        <w:tc>
          <w:tcPr>
            <w:tcW w:w="2409"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18"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82" w:type="dxa"/>
            <w:tcBorders>
              <w:top w:val="single" w:sz="4" w:space="0" w:color="auto"/>
              <w:left w:val="nil"/>
              <w:bottom w:val="single" w:sz="4" w:space="0" w:color="auto"/>
              <w:right w:val="nil"/>
            </w:tcBorders>
          </w:tcPr>
          <w:p w:rsidR="00494925" w:rsidRDefault="00494925" w:rsidP="00B073BB">
            <w:pPr>
              <w:spacing w:line="360" w:lineRule="exact"/>
              <w:rPr>
                <w:rFonts w:ascii="仿宋_GB2312" w:eastAsia="仿宋_GB2312" w:cs="黑体"/>
                <w:kern w:val="0"/>
                <w:sz w:val="30"/>
                <w:szCs w:val="30"/>
              </w:rPr>
            </w:pPr>
          </w:p>
        </w:tc>
        <w:tc>
          <w:tcPr>
            <w:tcW w:w="1632"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r>
      <w:tr w:rsidR="00494925" w:rsidTr="00B073BB">
        <w:trPr>
          <w:jc w:val="center"/>
        </w:trPr>
        <w:tc>
          <w:tcPr>
            <w:tcW w:w="1750" w:type="dxa"/>
            <w:tcBorders>
              <w:top w:val="single" w:sz="4" w:space="0" w:color="auto"/>
              <w:left w:val="nil"/>
              <w:bottom w:val="single" w:sz="4" w:space="0" w:color="auto"/>
              <w:right w:val="nil"/>
            </w:tcBorders>
            <w:vAlign w:val="center"/>
            <w:hideMark/>
          </w:tcPr>
          <w:p w:rsidR="00494925" w:rsidRDefault="00494925" w:rsidP="00B073BB">
            <w:pPr>
              <w:spacing w:line="360" w:lineRule="exact"/>
              <w:rPr>
                <w:rFonts w:ascii="仿宋_GB2312" w:eastAsia="仿宋_GB2312" w:cs="黑体"/>
                <w:kern w:val="0"/>
                <w:sz w:val="30"/>
                <w:szCs w:val="30"/>
              </w:rPr>
            </w:pPr>
            <w:r>
              <w:rPr>
                <w:rFonts w:ascii="仿宋_GB2312" w:eastAsia="仿宋_GB2312" w:hAnsi="仿宋" w:cs="仿宋" w:hint="eastAsia"/>
                <w:sz w:val="32"/>
                <w:szCs w:val="32"/>
              </w:rPr>
              <w:t>产品制造材料或与人体接触部分的制造材料</w:t>
            </w:r>
          </w:p>
        </w:tc>
        <w:tc>
          <w:tcPr>
            <w:tcW w:w="2409"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18"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82" w:type="dxa"/>
            <w:tcBorders>
              <w:top w:val="single" w:sz="4" w:space="0" w:color="auto"/>
              <w:left w:val="nil"/>
              <w:bottom w:val="single" w:sz="4" w:space="0" w:color="auto"/>
              <w:right w:val="nil"/>
            </w:tcBorders>
          </w:tcPr>
          <w:p w:rsidR="00494925" w:rsidRDefault="00494925" w:rsidP="00B073BB">
            <w:pPr>
              <w:spacing w:line="360" w:lineRule="exact"/>
              <w:rPr>
                <w:rFonts w:ascii="仿宋_GB2312" w:eastAsia="仿宋_GB2312" w:cs="黑体"/>
                <w:kern w:val="0"/>
                <w:sz w:val="30"/>
                <w:szCs w:val="30"/>
              </w:rPr>
            </w:pPr>
          </w:p>
        </w:tc>
        <w:tc>
          <w:tcPr>
            <w:tcW w:w="1632"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r>
      <w:tr w:rsidR="00494925" w:rsidTr="00B073BB">
        <w:trPr>
          <w:jc w:val="center"/>
        </w:trPr>
        <w:tc>
          <w:tcPr>
            <w:tcW w:w="1750" w:type="dxa"/>
            <w:tcBorders>
              <w:top w:val="single" w:sz="4" w:space="0" w:color="auto"/>
              <w:left w:val="nil"/>
              <w:bottom w:val="single" w:sz="4" w:space="0" w:color="auto"/>
              <w:right w:val="nil"/>
            </w:tcBorders>
            <w:vAlign w:val="center"/>
            <w:hideMark/>
          </w:tcPr>
          <w:p w:rsidR="00494925" w:rsidRDefault="00494925" w:rsidP="00B073BB">
            <w:pPr>
              <w:spacing w:line="360" w:lineRule="exact"/>
              <w:rPr>
                <w:rFonts w:ascii="仿宋_GB2312" w:eastAsia="仿宋_GB2312" w:cs="黑体"/>
                <w:kern w:val="0"/>
                <w:sz w:val="30"/>
                <w:szCs w:val="30"/>
              </w:rPr>
            </w:pPr>
            <w:r>
              <w:rPr>
                <w:rFonts w:ascii="仿宋_GB2312" w:eastAsia="仿宋_GB2312" w:hAnsi="仿宋" w:cs="仿宋" w:hint="eastAsia"/>
                <w:sz w:val="32"/>
                <w:szCs w:val="32"/>
              </w:rPr>
              <w:t>性能要求</w:t>
            </w:r>
          </w:p>
        </w:tc>
        <w:tc>
          <w:tcPr>
            <w:tcW w:w="2409"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18"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82" w:type="dxa"/>
            <w:tcBorders>
              <w:top w:val="single" w:sz="4" w:space="0" w:color="auto"/>
              <w:left w:val="nil"/>
              <w:bottom w:val="single" w:sz="4" w:space="0" w:color="auto"/>
              <w:right w:val="nil"/>
            </w:tcBorders>
          </w:tcPr>
          <w:p w:rsidR="00494925" w:rsidRDefault="00494925" w:rsidP="00B073BB">
            <w:pPr>
              <w:spacing w:line="360" w:lineRule="exact"/>
              <w:rPr>
                <w:rFonts w:ascii="仿宋_GB2312" w:eastAsia="仿宋_GB2312" w:cs="黑体"/>
                <w:kern w:val="0"/>
                <w:sz w:val="30"/>
                <w:szCs w:val="30"/>
              </w:rPr>
            </w:pPr>
          </w:p>
        </w:tc>
        <w:tc>
          <w:tcPr>
            <w:tcW w:w="1632"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r>
      <w:tr w:rsidR="00494925" w:rsidTr="00B073BB">
        <w:trPr>
          <w:jc w:val="center"/>
        </w:trPr>
        <w:tc>
          <w:tcPr>
            <w:tcW w:w="1750" w:type="dxa"/>
            <w:tcBorders>
              <w:top w:val="single" w:sz="4" w:space="0" w:color="auto"/>
              <w:left w:val="nil"/>
              <w:bottom w:val="single" w:sz="4" w:space="0" w:color="auto"/>
              <w:right w:val="nil"/>
            </w:tcBorders>
            <w:vAlign w:val="center"/>
            <w:hideMark/>
          </w:tcPr>
          <w:p w:rsidR="00494925" w:rsidRDefault="00494925" w:rsidP="00B073BB">
            <w:pPr>
              <w:spacing w:line="360" w:lineRule="exact"/>
              <w:rPr>
                <w:rFonts w:ascii="仿宋_GB2312" w:eastAsia="仿宋_GB2312" w:cs="黑体"/>
                <w:kern w:val="0"/>
                <w:sz w:val="30"/>
                <w:szCs w:val="30"/>
              </w:rPr>
            </w:pPr>
            <w:r>
              <w:rPr>
                <w:rFonts w:ascii="仿宋_GB2312" w:eastAsia="仿宋_GB2312" w:hAnsi="仿宋" w:cs="仿宋" w:hint="eastAsia"/>
                <w:sz w:val="32"/>
                <w:szCs w:val="32"/>
              </w:rPr>
              <w:t>灭菌/消毒方式</w:t>
            </w:r>
          </w:p>
        </w:tc>
        <w:tc>
          <w:tcPr>
            <w:tcW w:w="2409"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18"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82" w:type="dxa"/>
            <w:tcBorders>
              <w:top w:val="single" w:sz="4" w:space="0" w:color="auto"/>
              <w:left w:val="nil"/>
              <w:bottom w:val="single" w:sz="4" w:space="0" w:color="auto"/>
              <w:right w:val="nil"/>
            </w:tcBorders>
          </w:tcPr>
          <w:p w:rsidR="00494925" w:rsidRDefault="00494925" w:rsidP="00B073BB">
            <w:pPr>
              <w:spacing w:line="360" w:lineRule="exact"/>
              <w:rPr>
                <w:rFonts w:ascii="仿宋_GB2312" w:eastAsia="仿宋_GB2312" w:cs="黑体"/>
                <w:kern w:val="0"/>
                <w:sz w:val="30"/>
                <w:szCs w:val="30"/>
              </w:rPr>
            </w:pPr>
          </w:p>
        </w:tc>
        <w:tc>
          <w:tcPr>
            <w:tcW w:w="1632"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r>
      <w:tr w:rsidR="00494925" w:rsidTr="00B073BB">
        <w:trPr>
          <w:jc w:val="center"/>
        </w:trPr>
        <w:tc>
          <w:tcPr>
            <w:tcW w:w="1750" w:type="dxa"/>
            <w:tcBorders>
              <w:top w:val="single" w:sz="4" w:space="0" w:color="auto"/>
              <w:left w:val="nil"/>
              <w:bottom w:val="single" w:sz="4" w:space="0" w:color="auto"/>
              <w:right w:val="nil"/>
            </w:tcBorders>
            <w:vAlign w:val="center"/>
            <w:hideMark/>
          </w:tcPr>
          <w:p w:rsidR="00494925" w:rsidRDefault="00494925" w:rsidP="00B073BB">
            <w:pPr>
              <w:spacing w:line="360" w:lineRule="exact"/>
              <w:rPr>
                <w:rFonts w:ascii="仿宋_GB2312" w:eastAsia="仿宋_GB2312" w:hAnsi="仿宋" w:cs="仿宋"/>
                <w:sz w:val="32"/>
                <w:szCs w:val="32"/>
              </w:rPr>
            </w:pPr>
            <w:r>
              <w:rPr>
                <w:rFonts w:ascii="仿宋_GB2312" w:eastAsia="仿宋_GB2312" w:hAnsi="仿宋" w:cs="仿宋" w:hint="eastAsia"/>
                <w:sz w:val="32"/>
                <w:szCs w:val="32"/>
              </w:rPr>
              <w:t>适用范围</w:t>
            </w:r>
          </w:p>
        </w:tc>
        <w:tc>
          <w:tcPr>
            <w:tcW w:w="2409"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18"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82" w:type="dxa"/>
            <w:tcBorders>
              <w:top w:val="single" w:sz="4" w:space="0" w:color="auto"/>
              <w:left w:val="nil"/>
              <w:bottom w:val="single" w:sz="4" w:space="0" w:color="auto"/>
              <w:right w:val="nil"/>
            </w:tcBorders>
          </w:tcPr>
          <w:p w:rsidR="00494925" w:rsidRDefault="00494925" w:rsidP="00B073BB">
            <w:pPr>
              <w:spacing w:line="360" w:lineRule="exact"/>
              <w:rPr>
                <w:rFonts w:ascii="仿宋_GB2312" w:eastAsia="仿宋_GB2312" w:cs="黑体"/>
                <w:kern w:val="0"/>
                <w:sz w:val="30"/>
                <w:szCs w:val="30"/>
              </w:rPr>
            </w:pPr>
          </w:p>
        </w:tc>
        <w:tc>
          <w:tcPr>
            <w:tcW w:w="1632"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r>
      <w:tr w:rsidR="00494925" w:rsidTr="00B073BB">
        <w:trPr>
          <w:jc w:val="center"/>
        </w:trPr>
        <w:tc>
          <w:tcPr>
            <w:tcW w:w="1750" w:type="dxa"/>
            <w:tcBorders>
              <w:top w:val="single" w:sz="4" w:space="0" w:color="auto"/>
              <w:left w:val="nil"/>
              <w:bottom w:val="single" w:sz="4" w:space="0" w:color="auto"/>
              <w:right w:val="nil"/>
            </w:tcBorders>
            <w:vAlign w:val="center"/>
            <w:hideMark/>
          </w:tcPr>
          <w:p w:rsidR="00494925" w:rsidRDefault="00494925" w:rsidP="00B073BB">
            <w:pPr>
              <w:spacing w:line="360" w:lineRule="exact"/>
              <w:rPr>
                <w:rFonts w:ascii="仿宋_GB2312" w:eastAsia="仿宋_GB2312" w:hAnsi="仿宋" w:cs="仿宋"/>
                <w:sz w:val="32"/>
                <w:szCs w:val="32"/>
              </w:rPr>
            </w:pPr>
            <w:r>
              <w:rPr>
                <w:rFonts w:ascii="仿宋_GB2312" w:eastAsia="仿宋_GB2312" w:hAnsi="仿宋" w:cs="仿宋" w:hint="eastAsia"/>
                <w:sz w:val="32"/>
                <w:szCs w:val="32"/>
              </w:rPr>
              <w:t>使用方法</w:t>
            </w:r>
          </w:p>
        </w:tc>
        <w:tc>
          <w:tcPr>
            <w:tcW w:w="2409"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18"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82" w:type="dxa"/>
            <w:tcBorders>
              <w:top w:val="single" w:sz="4" w:space="0" w:color="auto"/>
              <w:left w:val="nil"/>
              <w:bottom w:val="single" w:sz="4" w:space="0" w:color="auto"/>
              <w:right w:val="nil"/>
            </w:tcBorders>
          </w:tcPr>
          <w:p w:rsidR="00494925" w:rsidRDefault="00494925" w:rsidP="00B073BB">
            <w:pPr>
              <w:spacing w:line="360" w:lineRule="exact"/>
              <w:rPr>
                <w:rFonts w:ascii="仿宋_GB2312" w:eastAsia="仿宋_GB2312" w:cs="黑体"/>
                <w:kern w:val="0"/>
                <w:sz w:val="30"/>
                <w:szCs w:val="30"/>
              </w:rPr>
            </w:pPr>
          </w:p>
        </w:tc>
        <w:tc>
          <w:tcPr>
            <w:tcW w:w="1632"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r>
      <w:tr w:rsidR="00494925" w:rsidTr="00B073BB">
        <w:trPr>
          <w:jc w:val="center"/>
        </w:trPr>
        <w:tc>
          <w:tcPr>
            <w:tcW w:w="1750" w:type="dxa"/>
            <w:tcBorders>
              <w:top w:val="single" w:sz="4" w:space="0" w:color="auto"/>
              <w:left w:val="nil"/>
              <w:bottom w:val="single" w:sz="4" w:space="0" w:color="auto"/>
              <w:right w:val="nil"/>
            </w:tcBorders>
            <w:vAlign w:val="center"/>
            <w:hideMark/>
          </w:tcPr>
          <w:p w:rsidR="00494925" w:rsidRDefault="00494925" w:rsidP="00B073BB">
            <w:pPr>
              <w:spacing w:line="360" w:lineRule="exact"/>
              <w:rPr>
                <w:rFonts w:ascii="仿宋_GB2312" w:eastAsia="仿宋_GB2312" w:hAnsi="仿宋" w:cs="仿宋"/>
                <w:sz w:val="32"/>
                <w:szCs w:val="32"/>
              </w:rPr>
            </w:pPr>
            <w:r>
              <w:rPr>
                <w:rFonts w:ascii="仿宋_GB2312" w:eastAsia="仿宋_GB2312" w:hAnsi="宋体" w:cs="黑体" w:hint="eastAsia"/>
                <w:kern w:val="0"/>
                <w:sz w:val="30"/>
                <w:szCs w:val="30"/>
              </w:rPr>
              <w:t>……</w:t>
            </w:r>
          </w:p>
        </w:tc>
        <w:tc>
          <w:tcPr>
            <w:tcW w:w="2409"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18"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c>
          <w:tcPr>
            <w:tcW w:w="1482" w:type="dxa"/>
            <w:tcBorders>
              <w:top w:val="single" w:sz="4" w:space="0" w:color="auto"/>
              <w:left w:val="nil"/>
              <w:bottom w:val="single" w:sz="4" w:space="0" w:color="auto"/>
              <w:right w:val="nil"/>
            </w:tcBorders>
          </w:tcPr>
          <w:p w:rsidR="00494925" w:rsidRDefault="00494925" w:rsidP="00B073BB">
            <w:pPr>
              <w:spacing w:line="360" w:lineRule="exact"/>
              <w:rPr>
                <w:rFonts w:ascii="仿宋_GB2312" w:eastAsia="仿宋_GB2312" w:cs="黑体"/>
                <w:kern w:val="0"/>
                <w:sz w:val="30"/>
                <w:szCs w:val="30"/>
              </w:rPr>
            </w:pPr>
          </w:p>
        </w:tc>
        <w:tc>
          <w:tcPr>
            <w:tcW w:w="1632" w:type="dxa"/>
            <w:tcBorders>
              <w:top w:val="single" w:sz="4" w:space="0" w:color="auto"/>
              <w:left w:val="nil"/>
              <w:bottom w:val="single" w:sz="4" w:space="0" w:color="auto"/>
              <w:right w:val="nil"/>
            </w:tcBorders>
            <w:vAlign w:val="center"/>
          </w:tcPr>
          <w:p w:rsidR="00494925" w:rsidRDefault="00494925" w:rsidP="00B073BB">
            <w:pPr>
              <w:spacing w:line="360" w:lineRule="exact"/>
              <w:rPr>
                <w:rFonts w:ascii="仿宋_GB2312" w:eastAsia="仿宋_GB2312" w:cs="黑体"/>
                <w:kern w:val="0"/>
                <w:sz w:val="30"/>
                <w:szCs w:val="30"/>
              </w:rPr>
            </w:pPr>
          </w:p>
        </w:tc>
      </w:tr>
    </w:tbl>
    <w:p w:rsidR="00494925" w:rsidRDefault="00494925" w:rsidP="00494925">
      <w:pPr>
        <w:spacing w:line="480" w:lineRule="exact"/>
        <w:ind w:right="640"/>
        <w:jc w:val="left"/>
        <w:rPr>
          <w:rFonts w:ascii="黑体" w:eastAsia="黑体" w:hAnsi="黑体" w:cs="黑体"/>
          <w:sz w:val="32"/>
          <w:szCs w:val="32"/>
        </w:rPr>
      </w:pPr>
      <w:r>
        <w:rPr>
          <w:rFonts w:ascii="仿宋_GB2312" w:eastAsia="仿宋_GB2312" w:hAnsi="仿宋" w:cs="黑体" w:hint="eastAsia"/>
          <w:kern w:val="0"/>
          <w:sz w:val="30"/>
          <w:szCs w:val="30"/>
        </w:rPr>
        <w:t>注：对比项目可根据实际情况予以增加。</w:t>
      </w:r>
    </w:p>
    <w:p w:rsidR="00494925" w:rsidRDefault="00494925" w:rsidP="00494925">
      <w:pPr>
        <w:spacing w:line="480" w:lineRule="exact"/>
        <w:ind w:right="640"/>
        <w:jc w:val="left"/>
        <w:rPr>
          <w:rFonts w:ascii="黑体" w:eastAsia="黑体" w:hAnsi="黑体" w:cs="黑体"/>
          <w:sz w:val="32"/>
          <w:szCs w:val="32"/>
        </w:rPr>
      </w:pPr>
    </w:p>
    <w:p w:rsidR="00494925" w:rsidRDefault="00494925" w:rsidP="00494925">
      <w:pPr>
        <w:spacing w:line="480" w:lineRule="exact"/>
        <w:ind w:right="640"/>
        <w:jc w:val="left"/>
        <w:rPr>
          <w:rFonts w:ascii="黑体" w:eastAsia="黑体" w:hAnsi="黑体" w:cs="黑体"/>
          <w:sz w:val="32"/>
          <w:szCs w:val="32"/>
        </w:rPr>
      </w:pPr>
    </w:p>
    <w:p w:rsidR="00494925" w:rsidRDefault="00494925" w:rsidP="00494925">
      <w:pPr>
        <w:spacing w:line="480" w:lineRule="exact"/>
        <w:ind w:right="640"/>
        <w:jc w:val="left"/>
        <w:rPr>
          <w:rFonts w:ascii="黑体" w:eastAsia="黑体" w:hAnsi="黑体" w:cs="黑体"/>
          <w:sz w:val="32"/>
          <w:szCs w:val="32"/>
        </w:rPr>
      </w:pPr>
    </w:p>
    <w:p w:rsidR="00494925" w:rsidRDefault="00494925" w:rsidP="00494925">
      <w:pPr>
        <w:spacing w:line="480" w:lineRule="exact"/>
        <w:ind w:right="640"/>
        <w:jc w:val="left"/>
        <w:rPr>
          <w:rFonts w:ascii="黑体" w:eastAsia="黑体" w:hAnsi="黑体" w:cs="黑体"/>
          <w:sz w:val="32"/>
          <w:szCs w:val="32"/>
        </w:rPr>
      </w:pPr>
    </w:p>
    <w:p w:rsidR="00494925" w:rsidRDefault="00494925" w:rsidP="00494925">
      <w:pPr>
        <w:spacing w:line="480" w:lineRule="exact"/>
        <w:ind w:right="640"/>
        <w:jc w:val="left"/>
        <w:rPr>
          <w:rFonts w:ascii="黑体" w:eastAsia="黑体" w:hAnsi="黑体" w:cs="黑体"/>
          <w:sz w:val="32"/>
          <w:szCs w:val="32"/>
        </w:rPr>
      </w:pPr>
    </w:p>
    <w:p w:rsidR="00494925" w:rsidRDefault="00494925" w:rsidP="00494925">
      <w:pPr>
        <w:spacing w:line="480" w:lineRule="exact"/>
        <w:ind w:right="640"/>
        <w:jc w:val="left"/>
        <w:rPr>
          <w:rFonts w:ascii="黑体" w:eastAsia="黑体" w:hAnsi="黑体" w:cs="黑体"/>
          <w:sz w:val="32"/>
          <w:szCs w:val="32"/>
        </w:rPr>
      </w:pPr>
    </w:p>
    <w:p w:rsidR="00494925" w:rsidRDefault="00494925" w:rsidP="00494925">
      <w:pPr>
        <w:spacing w:line="480" w:lineRule="exact"/>
        <w:ind w:right="640"/>
        <w:jc w:val="left"/>
        <w:rPr>
          <w:rFonts w:ascii="黑体" w:eastAsia="黑体" w:hAnsi="黑体" w:cs="黑体"/>
          <w:sz w:val="32"/>
          <w:szCs w:val="32"/>
        </w:rPr>
      </w:pPr>
    </w:p>
    <w:p w:rsidR="00494925" w:rsidRDefault="00494925" w:rsidP="00494925">
      <w:pPr>
        <w:spacing w:line="480" w:lineRule="exact"/>
        <w:ind w:right="640"/>
        <w:jc w:val="left"/>
        <w:rPr>
          <w:rFonts w:ascii="黑体" w:eastAsia="黑体" w:hAnsi="黑体" w:cs="黑体"/>
          <w:sz w:val="32"/>
          <w:szCs w:val="32"/>
        </w:rPr>
      </w:pPr>
    </w:p>
    <w:p w:rsidR="00494925" w:rsidRDefault="00494925" w:rsidP="00494925">
      <w:pPr>
        <w:spacing w:line="480" w:lineRule="exact"/>
        <w:ind w:right="640"/>
        <w:jc w:val="left"/>
        <w:rPr>
          <w:rFonts w:ascii="黑体" w:eastAsia="黑体" w:hAnsi="黑体" w:cs="黑体"/>
          <w:sz w:val="32"/>
          <w:szCs w:val="32"/>
        </w:rPr>
      </w:pPr>
    </w:p>
    <w:p w:rsidR="00494925" w:rsidRDefault="00494925" w:rsidP="00494925">
      <w:pPr>
        <w:spacing w:line="480" w:lineRule="exact"/>
        <w:ind w:right="640"/>
        <w:jc w:val="left"/>
        <w:rPr>
          <w:rFonts w:ascii="黑体" w:eastAsia="黑体" w:hAnsi="黑体" w:cs="黑体"/>
          <w:sz w:val="32"/>
          <w:szCs w:val="32"/>
        </w:rPr>
      </w:pPr>
      <w:r>
        <w:rPr>
          <w:rFonts w:ascii="黑体" w:eastAsia="黑体" w:hAnsi="黑体" w:cs="黑体" w:hint="eastAsia"/>
          <w:sz w:val="32"/>
          <w:szCs w:val="32"/>
        </w:rPr>
        <w:lastRenderedPageBreak/>
        <w:t>附2</w:t>
      </w:r>
    </w:p>
    <w:p w:rsidR="00494925" w:rsidRDefault="00494925" w:rsidP="00494925">
      <w:pPr>
        <w:spacing w:line="480" w:lineRule="exact"/>
        <w:ind w:right="640"/>
        <w:jc w:val="left"/>
        <w:rPr>
          <w:rFonts w:ascii="黑体" w:eastAsia="黑体" w:hAnsi="黑体" w:cs="黑体"/>
          <w:sz w:val="32"/>
          <w:szCs w:val="32"/>
        </w:rPr>
      </w:pPr>
    </w:p>
    <w:p w:rsidR="00494925" w:rsidRPr="00494925" w:rsidRDefault="00494925" w:rsidP="00494925">
      <w:pPr>
        <w:spacing w:line="480" w:lineRule="exact"/>
        <w:ind w:right="-52"/>
        <w:jc w:val="center"/>
        <w:rPr>
          <w:rFonts w:ascii="方正小标宋简体" w:eastAsia="方正小标宋简体"/>
          <w:sz w:val="44"/>
          <w:szCs w:val="44"/>
        </w:rPr>
      </w:pPr>
      <w:r w:rsidRPr="00494925">
        <w:rPr>
          <w:rFonts w:ascii="方正小标宋简体" w:eastAsia="方正小标宋简体" w:hAnsi="宋体" w:hint="eastAsia"/>
          <w:sz w:val="44"/>
          <w:szCs w:val="44"/>
        </w:rPr>
        <w:t>申报产品与同品种医疗器械的对比项目</w:t>
      </w:r>
    </w:p>
    <w:p w:rsidR="00494925" w:rsidRPr="00494925" w:rsidRDefault="00494925" w:rsidP="00494925">
      <w:pPr>
        <w:spacing w:line="480" w:lineRule="exact"/>
        <w:ind w:right="-52"/>
        <w:jc w:val="center"/>
        <w:rPr>
          <w:rFonts w:ascii="楷体_GB2312" w:eastAsia="楷体_GB2312" w:hAnsi="楷体"/>
          <w:sz w:val="32"/>
          <w:szCs w:val="32"/>
        </w:rPr>
      </w:pPr>
      <w:r w:rsidRPr="00494925">
        <w:rPr>
          <w:rFonts w:ascii="楷体_GB2312" w:eastAsia="楷体_GB2312" w:hAnsi="楷体" w:hint="eastAsia"/>
          <w:sz w:val="32"/>
          <w:szCs w:val="32"/>
        </w:rPr>
        <w:t>（无源医疗器械）</w:t>
      </w:r>
    </w:p>
    <w:p w:rsidR="00494925" w:rsidRPr="00B65DD2" w:rsidRDefault="00494925" w:rsidP="00494925">
      <w:pPr>
        <w:spacing w:line="260" w:lineRule="exact"/>
        <w:ind w:right="641"/>
        <w:jc w:val="left"/>
        <w:rPr>
          <w:rFonts w:ascii="楷体" w:eastAsia="楷体" w:hAnsi="楷体"/>
          <w:sz w:val="32"/>
          <w:szCs w:val="32"/>
        </w:rPr>
      </w:pPr>
    </w:p>
    <w:tbl>
      <w:tblPr>
        <w:tblW w:w="0" w:type="auto"/>
        <w:jc w:val="center"/>
        <w:tblInd w:w="-1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7784"/>
      </w:tblGrid>
      <w:tr w:rsidR="00494925" w:rsidTr="00B073BB">
        <w:trPr>
          <w:jc w:val="center"/>
        </w:trPr>
        <w:tc>
          <w:tcPr>
            <w:tcW w:w="785" w:type="dxa"/>
            <w:vMerge w:val="restart"/>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tabs>
                <w:tab w:val="center" w:pos="4153"/>
                <w:tab w:val="right" w:pos="8306"/>
              </w:tabs>
              <w:snapToGrid w:val="0"/>
              <w:spacing w:line="480" w:lineRule="exact"/>
              <w:jc w:val="center"/>
              <w:rPr>
                <w:rFonts w:ascii="仿宋_GB2312" w:eastAsia="仿宋_GB2312" w:hAnsi="仿宋" w:cs="黑体"/>
                <w:sz w:val="32"/>
                <w:szCs w:val="32"/>
              </w:rPr>
            </w:pPr>
            <w:r>
              <w:rPr>
                <w:rFonts w:ascii="仿宋_GB2312" w:eastAsia="仿宋_GB2312" w:hAnsi="仿宋" w:cs="黑体" w:hint="eastAsia"/>
                <w:sz w:val="32"/>
                <w:szCs w:val="32"/>
              </w:rPr>
              <w:t>无</w:t>
            </w:r>
          </w:p>
          <w:p w:rsidR="00494925" w:rsidRDefault="00494925" w:rsidP="00B073BB">
            <w:pPr>
              <w:tabs>
                <w:tab w:val="center" w:pos="4153"/>
                <w:tab w:val="right" w:pos="8306"/>
              </w:tabs>
              <w:snapToGrid w:val="0"/>
              <w:spacing w:line="480" w:lineRule="exact"/>
              <w:jc w:val="center"/>
              <w:rPr>
                <w:rFonts w:ascii="仿宋_GB2312" w:eastAsia="仿宋_GB2312" w:hAnsi="仿宋" w:cs="黑体"/>
                <w:sz w:val="32"/>
                <w:szCs w:val="32"/>
              </w:rPr>
            </w:pPr>
            <w:r>
              <w:rPr>
                <w:rFonts w:ascii="仿宋_GB2312" w:eastAsia="仿宋_GB2312" w:hAnsi="仿宋" w:cs="黑体" w:hint="eastAsia"/>
                <w:sz w:val="32"/>
                <w:szCs w:val="32"/>
              </w:rPr>
              <w:t>源</w:t>
            </w:r>
          </w:p>
          <w:p w:rsidR="00494925" w:rsidRDefault="00494925" w:rsidP="00B073BB">
            <w:pPr>
              <w:tabs>
                <w:tab w:val="center" w:pos="4153"/>
                <w:tab w:val="right" w:pos="8306"/>
              </w:tabs>
              <w:snapToGrid w:val="0"/>
              <w:spacing w:line="480" w:lineRule="exact"/>
              <w:jc w:val="center"/>
              <w:rPr>
                <w:rFonts w:ascii="仿宋_GB2312" w:eastAsia="仿宋_GB2312" w:hAnsi="仿宋" w:cs="黑体"/>
                <w:sz w:val="32"/>
                <w:szCs w:val="32"/>
              </w:rPr>
            </w:pPr>
            <w:proofErr w:type="gramStart"/>
            <w:r>
              <w:rPr>
                <w:rFonts w:ascii="仿宋_GB2312" w:eastAsia="仿宋_GB2312" w:hAnsi="仿宋" w:cs="黑体" w:hint="eastAsia"/>
                <w:sz w:val="32"/>
                <w:szCs w:val="32"/>
              </w:rPr>
              <w:t>医</w:t>
            </w:r>
            <w:proofErr w:type="gramEnd"/>
          </w:p>
          <w:p w:rsidR="00494925" w:rsidRDefault="00494925" w:rsidP="00B073BB">
            <w:pPr>
              <w:tabs>
                <w:tab w:val="center" w:pos="4153"/>
                <w:tab w:val="right" w:pos="8306"/>
              </w:tabs>
              <w:snapToGrid w:val="0"/>
              <w:spacing w:line="480" w:lineRule="exact"/>
              <w:jc w:val="center"/>
              <w:rPr>
                <w:rFonts w:ascii="仿宋_GB2312" w:eastAsia="仿宋_GB2312" w:hAnsi="仿宋" w:cs="黑体"/>
                <w:sz w:val="32"/>
                <w:szCs w:val="32"/>
              </w:rPr>
            </w:pPr>
            <w:proofErr w:type="gramStart"/>
            <w:r>
              <w:rPr>
                <w:rFonts w:ascii="仿宋_GB2312" w:eastAsia="仿宋_GB2312" w:hAnsi="仿宋" w:cs="黑体" w:hint="eastAsia"/>
                <w:sz w:val="32"/>
                <w:szCs w:val="32"/>
              </w:rPr>
              <w:t>疗</w:t>
            </w:r>
            <w:proofErr w:type="gramEnd"/>
          </w:p>
          <w:p w:rsidR="00494925" w:rsidRDefault="00494925" w:rsidP="00B073BB">
            <w:pPr>
              <w:tabs>
                <w:tab w:val="center" w:pos="4153"/>
                <w:tab w:val="right" w:pos="8306"/>
              </w:tabs>
              <w:snapToGrid w:val="0"/>
              <w:spacing w:line="480" w:lineRule="exact"/>
              <w:jc w:val="center"/>
              <w:rPr>
                <w:rFonts w:ascii="仿宋_GB2312" w:eastAsia="仿宋_GB2312" w:cs="黑体"/>
                <w:sz w:val="32"/>
                <w:szCs w:val="32"/>
              </w:rPr>
            </w:pPr>
            <w:r>
              <w:rPr>
                <w:rFonts w:ascii="仿宋_GB2312" w:eastAsia="仿宋_GB2312" w:hAnsi="仿宋" w:cs="黑体" w:hint="eastAsia"/>
                <w:sz w:val="32"/>
                <w:szCs w:val="32"/>
              </w:rPr>
              <w:t>器</w:t>
            </w:r>
          </w:p>
          <w:p w:rsidR="00494925" w:rsidRDefault="00494925" w:rsidP="00B073BB">
            <w:pPr>
              <w:tabs>
                <w:tab w:val="center" w:pos="4153"/>
                <w:tab w:val="right" w:pos="8306"/>
              </w:tabs>
              <w:snapToGrid w:val="0"/>
              <w:spacing w:line="480" w:lineRule="exact"/>
              <w:jc w:val="center"/>
              <w:rPr>
                <w:rFonts w:ascii="仿宋_GB2312" w:eastAsia="仿宋_GB2312" w:cs="黑体"/>
                <w:sz w:val="32"/>
                <w:szCs w:val="32"/>
              </w:rPr>
            </w:pPr>
            <w:r>
              <w:rPr>
                <w:rFonts w:ascii="仿宋_GB2312" w:eastAsia="仿宋_GB2312" w:hAnsi="宋体" w:cs="黑体" w:hint="eastAsia"/>
                <w:sz w:val="32"/>
                <w:szCs w:val="32"/>
              </w:rPr>
              <w:t>械</w:t>
            </w: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tabs>
                <w:tab w:val="center" w:pos="4153"/>
                <w:tab w:val="right" w:pos="8306"/>
              </w:tabs>
              <w:snapToGrid w:val="0"/>
              <w:spacing w:line="440" w:lineRule="exact"/>
              <w:jc w:val="center"/>
              <w:rPr>
                <w:rFonts w:ascii="仿宋_GB2312" w:eastAsia="仿宋_GB2312" w:hAnsi="仿宋" w:cs="黑体"/>
                <w:sz w:val="30"/>
                <w:szCs w:val="30"/>
              </w:rPr>
            </w:pPr>
            <w:r>
              <w:rPr>
                <w:rFonts w:ascii="仿宋_GB2312" w:eastAsia="仿宋_GB2312" w:hAnsi="仿宋" w:cs="黑体" w:hint="eastAsia"/>
                <w:sz w:val="30"/>
                <w:szCs w:val="30"/>
              </w:rPr>
              <w:t>对比项目</w:t>
            </w:r>
          </w:p>
        </w:tc>
      </w:tr>
      <w:tr w:rsidR="00494925" w:rsidTr="00B073BB">
        <w:trPr>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rPr>
                <w:rFonts w:ascii="仿宋_GB2312" w:eastAsia="仿宋_GB2312" w:hAnsi="仿宋" w:cs="黑体"/>
                <w:sz w:val="30"/>
                <w:szCs w:val="30"/>
              </w:rPr>
            </w:pPr>
            <w:r>
              <w:rPr>
                <w:rFonts w:ascii="仿宋_GB2312" w:eastAsia="仿宋_GB2312" w:hAnsi="宋体" w:cs="黑体" w:hint="eastAsia"/>
                <w:sz w:val="30"/>
                <w:szCs w:val="30"/>
              </w:rPr>
              <w:t>1.</w:t>
            </w:r>
            <w:r>
              <w:rPr>
                <w:rFonts w:ascii="仿宋_GB2312" w:eastAsia="仿宋_GB2312" w:hAnsi="仿宋" w:cs="黑体" w:hint="eastAsia"/>
                <w:sz w:val="30"/>
                <w:szCs w:val="30"/>
              </w:rPr>
              <w:t>基本原理</w:t>
            </w:r>
          </w:p>
        </w:tc>
      </w:tr>
      <w:tr w:rsidR="00494925" w:rsidTr="00B073BB">
        <w:trPr>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rPr>
                <w:rFonts w:ascii="仿宋_GB2312" w:eastAsia="仿宋_GB2312" w:hAnsi="仿宋" w:cs="黑体"/>
                <w:sz w:val="30"/>
                <w:szCs w:val="30"/>
              </w:rPr>
            </w:pPr>
            <w:r>
              <w:rPr>
                <w:rFonts w:ascii="仿宋_GB2312" w:eastAsia="仿宋_GB2312" w:hAnsi="宋体" w:cs="黑体" w:hint="eastAsia"/>
                <w:sz w:val="30"/>
                <w:szCs w:val="30"/>
              </w:rPr>
              <w:t>2.</w:t>
            </w:r>
            <w:r>
              <w:rPr>
                <w:rFonts w:ascii="仿宋_GB2312" w:eastAsia="仿宋_GB2312" w:hAnsi="仿宋" w:cs="黑体" w:hint="eastAsia"/>
                <w:sz w:val="30"/>
                <w:szCs w:val="30"/>
              </w:rPr>
              <w:t>结构组成</w:t>
            </w:r>
          </w:p>
        </w:tc>
      </w:tr>
      <w:tr w:rsidR="00494925" w:rsidTr="00B073BB">
        <w:trPr>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rPr>
                <w:rFonts w:ascii="仿宋_GB2312" w:eastAsia="仿宋_GB2312" w:hAnsi="仿宋" w:cs="黑体"/>
                <w:sz w:val="30"/>
                <w:szCs w:val="30"/>
              </w:rPr>
            </w:pPr>
            <w:r>
              <w:rPr>
                <w:rFonts w:ascii="仿宋_GB2312" w:eastAsia="仿宋_GB2312" w:hAnsi="宋体" w:cs="黑体" w:hint="eastAsia"/>
                <w:sz w:val="30"/>
                <w:szCs w:val="30"/>
              </w:rPr>
              <w:t>3.</w:t>
            </w:r>
            <w:r>
              <w:rPr>
                <w:rFonts w:ascii="仿宋_GB2312" w:eastAsia="仿宋_GB2312" w:hAnsi="仿宋" w:cs="黑体" w:hint="eastAsia"/>
                <w:sz w:val="30"/>
                <w:szCs w:val="30"/>
              </w:rPr>
              <w:t>生产工艺</w:t>
            </w:r>
          </w:p>
        </w:tc>
      </w:tr>
      <w:tr w:rsidR="00494925" w:rsidTr="00B073BB">
        <w:trPr>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rPr>
                <w:rFonts w:ascii="仿宋_GB2312" w:eastAsia="仿宋_GB2312" w:hAnsi="仿宋" w:cs="黑体"/>
                <w:sz w:val="30"/>
                <w:szCs w:val="30"/>
              </w:rPr>
            </w:pPr>
            <w:r>
              <w:rPr>
                <w:rFonts w:ascii="仿宋_GB2312" w:eastAsia="仿宋_GB2312" w:hAnsi="宋体" w:cs="黑体" w:hint="eastAsia"/>
                <w:sz w:val="30"/>
                <w:szCs w:val="30"/>
              </w:rPr>
              <w:t>4.</w:t>
            </w:r>
            <w:r>
              <w:rPr>
                <w:rFonts w:ascii="仿宋_GB2312" w:eastAsia="仿宋_GB2312" w:hAnsi="仿宋" w:hint="eastAsia"/>
                <w:sz w:val="30"/>
                <w:szCs w:val="30"/>
              </w:rPr>
              <w:t>制造材料</w:t>
            </w:r>
            <w:r>
              <w:rPr>
                <w:rFonts w:ascii="仿宋_GB2312" w:eastAsia="仿宋_GB2312" w:hAnsi="仿宋" w:cs="黑体" w:hint="eastAsia"/>
                <w:sz w:val="30"/>
                <w:szCs w:val="30"/>
              </w:rPr>
              <w:t>（如材料牌号、动物源性材料、同种异体材料、成分、药物成分、生物活性物质、符合的标准等信息）</w:t>
            </w:r>
          </w:p>
        </w:tc>
      </w:tr>
      <w:tr w:rsidR="00494925" w:rsidTr="00B073BB">
        <w:trPr>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rPr>
                <w:rFonts w:ascii="仿宋_GB2312" w:eastAsia="仿宋_GB2312" w:hAnsi="仿宋" w:cs="黑体"/>
                <w:sz w:val="30"/>
                <w:szCs w:val="30"/>
              </w:rPr>
            </w:pPr>
            <w:r>
              <w:rPr>
                <w:rFonts w:ascii="仿宋_GB2312" w:eastAsia="仿宋_GB2312" w:hAnsi="宋体" w:hint="eastAsia"/>
                <w:sz w:val="30"/>
                <w:szCs w:val="30"/>
              </w:rPr>
              <w:t>5.</w:t>
            </w:r>
            <w:r>
              <w:rPr>
                <w:rFonts w:ascii="仿宋_GB2312" w:eastAsia="仿宋_GB2312" w:hAnsi="仿宋" w:cs="黑体" w:hint="eastAsia"/>
                <w:sz w:val="30"/>
                <w:szCs w:val="30"/>
              </w:rPr>
              <w:t>性能要求</w:t>
            </w:r>
          </w:p>
        </w:tc>
      </w:tr>
      <w:tr w:rsidR="00494925" w:rsidTr="00B073BB">
        <w:trPr>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rPr>
                <w:rFonts w:ascii="仿宋_GB2312" w:eastAsia="仿宋_GB2312" w:hAnsi="仿宋" w:cs="黑体"/>
                <w:sz w:val="30"/>
                <w:szCs w:val="30"/>
              </w:rPr>
            </w:pPr>
            <w:r>
              <w:rPr>
                <w:rFonts w:ascii="仿宋_GB2312" w:eastAsia="仿宋_GB2312" w:hAnsi="宋体" w:cs="黑体" w:hint="eastAsia"/>
                <w:sz w:val="30"/>
                <w:szCs w:val="30"/>
              </w:rPr>
              <w:t>6.</w:t>
            </w:r>
            <w:r>
              <w:rPr>
                <w:rFonts w:ascii="仿宋_GB2312" w:eastAsia="仿宋_GB2312" w:hAnsi="仿宋" w:cs="黑体" w:hint="eastAsia"/>
                <w:sz w:val="30"/>
                <w:szCs w:val="30"/>
              </w:rPr>
              <w:t>安全性评价（如生物相容性、生物安全性等）</w:t>
            </w:r>
          </w:p>
        </w:tc>
      </w:tr>
      <w:tr w:rsidR="00494925" w:rsidTr="00B073BB">
        <w:trPr>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rPr>
                <w:rFonts w:ascii="仿宋_GB2312" w:eastAsia="仿宋_GB2312" w:hAnsi="仿宋" w:cs="黑体"/>
                <w:sz w:val="30"/>
                <w:szCs w:val="30"/>
              </w:rPr>
            </w:pPr>
            <w:r>
              <w:rPr>
                <w:rFonts w:ascii="仿宋_GB2312" w:eastAsia="仿宋_GB2312" w:hAnsi="宋体" w:cs="黑体" w:hint="eastAsia"/>
                <w:sz w:val="30"/>
                <w:szCs w:val="30"/>
              </w:rPr>
              <w:t>7.</w:t>
            </w:r>
            <w:r>
              <w:rPr>
                <w:rFonts w:ascii="仿宋_GB2312" w:eastAsia="仿宋_GB2312" w:hAnsi="仿宋" w:cs="黑体" w:hint="eastAsia"/>
                <w:sz w:val="30"/>
                <w:szCs w:val="30"/>
              </w:rPr>
              <w:t>产品符合的国家/行业标准</w:t>
            </w:r>
          </w:p>
        </w:tc>
      </w:tr>
      <w:tr w:rsidR="00494925" w:rsidTr="00B073BB">
        <w:trPr>
          <w:trHeight w:val="3086"/>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rPr>
                <w:rFonts w:ascii="仿宋_GB2312" w:eastAsia="仿宋_GB2312" w:hAnsi="仿宋" w:cs="黑体"/>
                <w:sz w:val="30"/>
                <w:szCs w:val="30"/>
              </w:rPr>
            </w:pPr>
            <w:r>
              <w:rPr>
                <w:rFonts w:ascii="仿宋_GB2312" w:eastAsia="仿宋_GB2312" w:hAnsi="宋体" w:cs="黑体" w:hint="eastAsia"/>
                <w:sz w:val="30"/>
                <w:szCs w:val="30"/>
              </w:rPr>
              <w:t>8.</w:t>
            </w:r>
            <w:r>
              <w:rPr>
                <w:rFonts w:ascii="仿宋_GB2312" w:eastAsia="仿宋_GB2312" w:hAnsi="仿宋" w:cs="黑体" w:hint="eastAsia"/>
                <w:sz w:val="30"/>
                <w:szCs w:val="30"/>
              </w:rPr>
              <w:t>适用范围：</w:t>
            </w:r>
          </w:p>
          <w:p w:rsidR="00494925" w:rsidRDefault="00494925" w:rsidP="00B073BB">
            <w:pPr>
              <w:spacing w:line="440" w:lineRule="exact"/>
              <w:rPr>
                <w:rFonts w:ascii="仿宋_GB2312" w:eastAsia="仿宋_GB2312" w:hAnsi="仿宋" w:cs="黑体"/>
                <w:sz w:val="30"/>
                <w:szCs w:val="30"/>
              </w:rPr>
            </w:pPr>
            <w:r>
              <w:rPr>
                <w:rFonts w:ascii="仿宋_GB2312" w:eastAsia="仿宋_GB2312" w:hAnsi="仿宋" w:cs="黑体" w:hint="eastAsia"/>
                <w:sz w:val="30"/>
                <w:szCs w:val="30"/>
              </w:rPr>
              <w:t>（1）适用人群</w:t>
            </w:r>
          </w:p>
          <w:p w:rsidR="00494925" w:rsidRDefault="00494925" w:rsidP="00B073BB">
            <w:pPr>
              <w:spacing w:line="440" w:lineRule="exact"/>
              <w:rPr>
                <w:rFonts w:ascii="仿宋_GB2312" w:eastAsia="仿宋_GB2312" w:hAnsi="仿宋" w:cs="黑体"/>
                <w:sz w:val="30"/>
                <w:szCs w:val="30"/>
              </w:rPr>
            </w:pPr>
            <w:r>
              <w:rPr>
                <w:rFonts w:ascii="仿宋_GB2312" w:eastAsia="仿宋_GB2312" w:hAnsi="仿宋" w:cs="黑体" w:hint="eastAsia"/>
                <w:sz w:val="30"/>
                <w:szCs w:val="30"/>
              </w:rPr>
              <w:t>（2）适用部位</w:t>
            </w:r>
          </w:p>
          <w:p w:rsidR="00494925" w:rsidRDefault="00494925" w:rsidP="00B073BB">
            <w:pPr>
              <w:spacing w:line="440" w:lineRule="exact"/>
              <w:rPr>
                <w:rFonts w:ascii="仿宋_GB2312" w:eastAsia="仿宋_GB2312" w:hAnsi="仿宋" w:cs="黑体"/>
                <w:sz w:val="30"/>
                <w:szCs w:val="30"/>
              </w:rPr>
            </w:pPr>
            <w:r>
              <w:rPr>
                <w:rFonts w:ascii="仿宋_GB2312" w:eastAsia="仿宋_GB2312" w:hAnsi="仿宋" w:cs="黑体" w:hint="eastAsia"/>
                <w:sz w:val="30"/>
                <w:szCs w:val="30"/>
              </w:rPr>
              <w:t>（3）与人体接触方式</w:t>
            </w:r>
          </w:p>
          <w:p w:rsidR="00494925" w:rsidRDefault="00494925" w:rsidP="00B073BB">
            <w:pPr>
              <w:spacing w:line="440" w:lineRule="exact"/>
              <w:rPr>
                <w:rFonts w:ascii="仿宋_GB2312" w:eastAsia="仿宋_GB2312" w:cs="黑体"/>
                <w:sz w:val="30"/>
                <w:szCs w:val="30"/>
              </w:rPr>
            </w:pPr>
            <w:r>
              <w:rPr>
                <w:rFonts w:ascii="仿宋_GB2312" w:eastAsia="仿宋_GB2312" w:hAnsi="仿宋" w:cs="黑体" w:hint="eastAsia"/>
                <w:sz w:val="30"/>
                <w:szCs w:val="30"/>
              </w:rPr>
              <w:t>（</w:t>
            </w:r>
            <w:r>
              <w:rPr>
                <w:rFonts w:ascii="仿宋_GB2312" w:eastAsia="仿宋_GB2312" w:hAnsi="宋体" w:cs="黑体" w:hint="eastAsia"/>
                <w:sz w:val="30"/>
                <w:szCs w:val="30"/>
              </w:rPr>
              <w:t>4</w:t>
            </w:r>
            <w:r>
              <w:rPr>
                <w:rFonts w:ascii="仿宋_GB2312" w:eastAsia="仿宋_GB2312" w:hAnsi="仿宋" w:cs="黑体" w:hint="eastAsia"/>
                <w:sz w:val="30"/>
                <w:szCs w:val="30"/>
              </w:rPr>
              <w:t>）适应症</w:t>
            </w:r>
          </w:p>
          <w:p w:rsidR="00494925" w:rsidRDefault="00494925" w:rsidP="00B073BB">
            <w:pPr>
              <w:spacing w:line="440" w:lineRule="exact"/>
              <w:rPr>
                <w:rFonts w:ascii="仿宋_GB2312" w:eastAsia="仿宋_GB2312" w:hAnsi="仿宋" w:cs="黑体"/>
                <w:sz w:val="30"/>
                <w:szCs w:val="30"/>
              </w:rPr>
            </w:pPr>
            <w:r>
              <w:rPr>
                <w:rFonts w:ascii="仿宋_GB2312" w:eastAsia="仿宋_GB2312" w:hAnsi="仿宋" w:cs="黑体" w:hint="eastAsia"/>
                <w:sz w:val="30"/>
                <w:szCs w:val="30"/>
              </w:rPr>
              <w:t>（5）适用的疾病阶段和程度</w:t>
            </w:r>
          </w:p>
          <w:p w:rsidR="00494925" w:rsidRDefault="00494925" w:rsidP="00B073BB">
            <w:pPr>
              <w:spacing w:line="440" w:lineRule="exact"/>
              <w:rPr>
                <w:rFonts w:ascii="仿宋_GB2312" w:eastAsia="仿宋_GB2312" w:hAnsi="仿宋" w:cs="黑体"/>
                <w:sz w:val="30"/>
                <w:szCs w:val="30"/>
              </w:rPr>
            </w:pPr>
            <w:r>
              <w:rPr>
                <w:rFonts w:ascii="仿宋_GB2312" w:eastAsia="仿宋_GB2312" w:hAnsi="仿宋" w:cs="黑体" w:hint="eastAsia"/>
                <w:sz w:val="30"/>
                <w:szCs w:val="30"/>
              </w:rPr>
              <w:t>（6）使用环境</w:t>
            </w:r>
          </w:p>
        </w:tc>
      </w:tr>
      <w:tr w:rsidR="00494925" w:rsidTr="00B073BB">
        <w:trPr>
          <w:trHeight w:val="218"/>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rPr>
                <w:rFonts w:ascii="仿宋_GB2312" w:eastAsia="仿宋_GB2312" w:hAnsi="仿宋" w:cs="黑体"/>
                <w:sz w:val="30"/>
                <w:szCs w:val="30"/>
              </w:rPr>
            </w:pPr>
            <w:r>
              <w:rPr>
                <w:rFonts w:ascii="仿宋_GB2312" w:eastAsia="仿宋_GB2312" w:hAnsi="仿宋" w:cs="黑体" w:hint="eastAsia"/>
                <w:sz w:val="30"/>
                <w:szCs w:val="30"/>
              </w:rPr>
              <w:t>9.使用方法</w:t>
            </w:r>
          </w:p>
        </w:tc>
      </w:tr>
      <w:tr w:rsidR="00494925" w:rsidTr="00B073BB">
        <w:trPr>
          <w:trHeight w:val="217"/>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rPr>
                <w:rFonts w:ascii="仿宋_GB2312" w:eastAsia="仿宋_GB2312" w:hAnsi="仿宋" w:cs="黑体"/>
                <w:sz w:val="30"/>
                <w:szCs w:val="30"/>
              </w:rPr>
            </w:pPr>
            <w:r>
              <w:rPr>
                <w:rFonts w:ascii="仿宋_GB2312" w:eastAsia="仿宋_GB2312" w:hAnsi="仿宋" w:cs="黑体" w:hint="eastAsia"/>
                <w:sz w:val="30"/>
                <w:szCs w:val="30"/>
              </w:rPr>
              <w:t>10.禁忌症</w:t>
            </w:r>
          </w:p>
        </w:tc>
      </w:tr>
      <w:tr w:rsidR="00494925" w:rsidTr="00B073BB">
        <w:trPr>
          <w:trHeight w:val="217"/>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rPr>
                <w:rFonts w:ascii="仿宋_GB2312" w:eastAsia="仿宋_GB2312" w:hAnsi="仿宋" w:cs="黑体"/>
                <w:sz w:val="30"/>
                <w:szCs w:val="30"/>
              </w:rPr>
            </w:pPr>
            <w:r>
              <w:rPr>
                <w:rFonts w:ascii="仿宋_GB2312" w:eastAsia="仿宋_GB2312" w:hAnsi="仿宋" w:cs="黑体" w:hint="eastAsia"/>
                <w:sz w:val="30"/>
                <w:szCs w:val="30"/>
              </w:rPr>
              <w:t>11.防范措施和警告</w:t>
            </w:r>
          </w:p>
        </w:tc>
      </w:tr>
      <w:tr w:rsidR="00494925" w:rsidTr="00B073BB">
        <w:trPr>
          <w:trHeight w:val="217"/>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rPr>
                <w:rFonts w:ascii="仿宋_GB2312" w:eastAsia="仿宋_GB2312" w:hAnsi="仿宋" w:cs="黑体"/>
                <w:sz w:val="30"/>
                <w:szCs w:val="30"/>
              </w:rPr>
            </w:pPr>
            <w:r>
              <w:rPr>
                <w:rFonts w:ascii="仿宋_GB2312" w:eastAsia="仿宋_GB2312" w:hAnsi="仿宋" w:cs="黑体" w:hint="eastAsia"/>
                <w:sz w:val="30"/>
                <w:szCs w:val="30"/>
              </w:rPr>
              <w:t>12.交付状态</w:t>
            </w:r>
          </w:p>
        </w:tc>
      </w:tr>
      <w:tr w:rsidR="00494925" w:rsidTr="00B073BB">
        <w:trPr>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jc w:val="left"/>
              <w:rPr>
                <w:rFonts w:ascii="仿宋_GB2312" w:eastAsia="仿宋_GB2312" w:hAnsi="仿宋" w:cs="黑体"/>
                <w:sz w:val="30"/>
                <w:szCs w:val="30"/>
              </w:rPr>
            </w:pPr>
            <w:r>
              <w:rPr>
                <w:rFonts w:ascii="仿宋_GB2312" w:eastAsia="仿宋_GB2312" w:hAnsi="仿宋" w:cs="黑体" w:hint="eastAsia"/>
                <w:sz w:val="30"/>
                <w:szCs w:val="30"/>
              </w:rPr>
              <w:t>13.灭菌/消毒方式</w:t>
            </w:r>
          </w:p>
        </w:tc>
      </w:tr>
      <w:tr w:rsidR="00494925" w:rsidTr="00B073BB">
        <w:trPr>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rPr>
                <w:rFonts w:ascii="仿宋_GB2312" w:eastAsia="仿宋_GB2312" w:hAnsi="仿宋" w:cs="黑体"/>
                <w:sz w:val="30"/>
                <w:szCs w:val="30"/>
              </w:rPr>
            </w:pPr>
            <w:r>
              <w:rPr>
                <w:rFonts w:ascii="仿宋_GB2312" w:eastAsia="仿宋_GB2312" w:hAnsi="仿宋" w:cs="黑体" w:hint="eastAsia"/>
                <w:sz w:val="30"/>
                <w:szCs w:val="30"/>
              </w:rPr>
              <w:t>14.包装</w:t>
            </w:r>
          </w:p>
        </w:tc>
      </w:tr>
      <w:tr w:rsidR="00494925" w:rsidTr="00B073BB">
        <w:trPr>
          <w:trHeight w:val="435"/>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jc w:val="left"/>
              <w:rPr>
                <w:rFonts w:ascii="仿宋_GB2312" w:eastAsia="仿宋_GB2312" w:hAnsi="仿宋" w:cs="黑体"/>
                <w:sz w:val="30"/>
                <w:szCs w:val="30"/>
              </w:rPr>
            </w:pPr>
            <w:r>
              <w:rPr>
                <w:rFonts w:ascii="仿宋_GB2312" w:eastAsia="仿宋_GB2312" w:hAnsi="仿宋" w:cs="黑体" w:hint="eastAsia"/>
                <w:sz w:val="30"/>
                <w:szCs w:val="30"/>
              </w:rPr>
              <w:t>15.标签</w:t>
            </w:r>
          </w:p>
        </w:tc>
      </w:tr>
      <w:tr w:rsidR="00494925" w:rsidTr="00B073BB">
        <w:trPr>
          <w:trHeight w:val="434"/>
          <w:jc w:val="center"/>
        </w:trPr>
        <w:tc>
          <w:tcPr>
            <w:tcW w:w="785"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cs="黑体"/>
                <w:sz w:val="32"/>
                <w:szCs w:val="32"/>
              </w:rPr>
            </w:pPr>
          </w:p>
        </w:tc>
        <w:tc>
          <w:tcPr>
            <w:tcW w:w="7784"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440" w:lineRule="exact"/>
              <w:jc w:val="left"/>
              <w:rPr>
                <w:rFonts w:ascii="仿宋_GB2312" w:eastAsia="仿宋_GB2312" w:hAnsi="仿宋" w:cs="黑体"/>
                <w:sz w:val="30"/>
                <w:szCs w:val="30"/>
              </w:rPr>
            </w:pPr>
            <w:r>
              <w:rPr>
                <w:rFonts w:ascii="仿宋_GB2312" w:eastAsia="仿宋_GB2312" w:hAnsi="仿宋" w:cs="黑体" w:hint="eastAsia"/>
                <w:sz w:val="30"/>
                <w:szCs w:val="30"/>
              </w:rPr>
              <w:t>16.产品说明书</w:t>
            </w:r>
          </w:p>
        </w:tc>
      </w:tr>
    </w:tbl>
    <w:p w:rsidR="00494925" w:rsidRDefault="00494925" w:rsidP="00494925">
      <w:pPr>
        <w:spacing w:line="480" w:lineRule="exact"/>
        <w:ind w:right="-52"/>
        <w:jc w:val="center"/>
        <w:rPr>
          <w:rFonts w:ascii="仿宋_GB2312" w:eastAsia="仿宋_GB2312" w:hAnsi="仿宋"/>
          <w:sz w:val="32"/>
          <w:szCs w:val="32"/>
        </w:rPr>
      </w:pPr>
      <w:r>
        <w:rPr>
          <w:rFonts w:ascii="仿宋_GB2312" w:eastAsia="仿宋_GB2312" w:hAnsi="仿宋" w:hint="eastAsia"/>
          <w:sz w:val="32"/>
          <w:szCs w:val="32"/>
        </w:rPr>
        <w:br w:type="page"/>
      </w:r>
    </w:p>
    <w:p w:rsidR="00494925" w:rsidRDefault="00494925" w:rsidP="00494925">
      <w:pPr>
        <w:spacing w:line="300" w:lineRule="exact"/>
        <w:ind w:right="-51"/>
        <w:jc w:val="center"/>
        <w:rPr>
          <w:rFonts w:ascii="仿宋_GB2312" w:eastAsia="仿宋_GB2312" w:hAnsi="仿宋"/>
          <w:sz w:val="32"/>
          <w:szCs w:val="32"/>
        </w:rPr>
      </w:pPr>
    </w:p>
    <w:p w:rsidR="00494925" w:rsidRPr="00494925" w:rsidRDefault="00494925" w:rsidP="00494925">
      <w:pPr>
        <w:spacing w:line="480" w:lineRule="exact"/>
        <w:ind w:right="-52"/>
        <w:jc w:val="center"/>
        <w:rPr>
          <w:rFonts w:ascii="方正小标宋简体" w:eastAsia="方正小标宋简体" w:hAnsi="宋体"/>
          <w:sz w:val="44"/>
          <w:szCs w:val="44"/>
        </w:rPr>
      </w:pPr>
      <w:r w:rsidRPr="00494925">
        <w:rPr>
          <w:rFonts w:ascii="方正小标宋简体" w:eastAsia="方正小标宋简体" w:hAnsi="宋体" w:hint="eastAsia"/>
          <w:sz w:val="44"/>
          <w:szCs w:val="44"/>
        </w:rPr>
        <w:t>申报产品与同品种医疗器械的对比项目</w:t>
      </w:r>
    </w:p>
    <w:p w:rsidR="00494925" w:rsidRDefault="00494925" w:rsidP="00494925">
      <w:pPr>
        <w:spacing w:line="480" w:lineRule="exact"/>
        <w:ind w:right="-52"/>
        <w:jc w:val="center"/>
        <w:rPr>
          <w:rFonts w:ascii="楷体_GB2312" w:eastAsia="楷体_GB2312" w:hAnsi="楷体"/>
          <w:sz w:val="32"/>
          <w:szCs w:val="32"/>
        </w:rPr>
      </w:pPr>
      <w:r w:rsidRPr="00494925">
        <w:rPr>
          <w:rFonts w:ascii="楷体_GB2312" w:eastAsia="楷体_GB2312" w:hAnsi="楷体" w:hint="eastAsia"/>
          <w:sz w:val="32"/>
          <w:szCs w:val="32"/>
        </w:rPr>
        <w:t>（有源医疗器械）</w:t>
      </w:r>
    </w:p>
    <w:p w:rsidR="00494925" w:rsidRPr="00494925" w:rsidRDefault="00494925" w:rsidP="00494925">
      <w:pPr>
        <w:spacing w:line="300" w:lineRule="exact"/>
        <w:ind w:right="-51"/>
        <w:jc w:val="center"/>
        <w:rPr>
          <w:rFonts w:ascii="楷体_GB2312" w:eastAsia="楷体_GB2312" w:hAnsi="楷体"/>
          <w:sz w:val="32"/>
          <w:szCs w:val="32"/>
        </w:rPr>
      </w:pP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8029"/>
      </w:tblGrid>
      <w:tr w:rsidR="00494925" w:rsidTr="00B073BB">
        <w:trPr>
          <w:jc w:val="center"/>
        </w:trPr>
        <w:tc>
          <w:tcPr>
            <w:tcW w:w="536" w:type="dxa"/>
            <w:vMerge w:val="restart"/>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spacing w:line="360" w:lineRule="exact"/>
              <w:rPr>
                <w:rFonts w:ascii="仿宋_GB2312" w:eastAsia="仿宋_GB2312" w:hAnsi="仿宋" w:cs="黑体"/>
                <w:kern w:val="0"/>
                <w:sz w:val="32"/>
                <w:szCs w:val="32"/>
              </w:rPr>
            </w:pPr>
            <w:r>
              <w:rPr>
                <w:rFonts w:ascii="仿宋_GB2312" w:eastAsia="仿宋_GB2312" w:hAnsi="仿宋" w:cs="黑体" w:hint="eastAsia"/>
                <w:kern w:val="0"/>
                <w:sz w:val="32"/>
                <w:szCs w:val="32"/>
              </w:rPr>
              <w:t>有</w:t>
            </w:r>
          </w:p>
          <w:p w:rsidR="00494925" w:rsidRDefault="00494925" w:rsidP="00B073BB">
            <w:pPr>
              <w:spacing w:line="360" w:lineRule="exact"/>
              <w:rPr>
                <w:rFonts w:ascii="仿宋_GB2312" w:eastAsia="仿宋_GB2312" w:hAnsi="仿宋" w:cs="黑体"/>
                <w:kern w:val="0"/>
                <w:sz w:val="32"/>
                <w:szCs w:val="32"/>
              </w:rPr>
            </w:pPr>
            <w:r>
              <w:rPr>
                <w:rFonts w:ascii="仿宋_GB2312" w:eastAsia="仿宋_GB2312" w:hAnsi="仿宋" w:cs="黑体" w:hint="eastAsia"/>
                <w:kern w:val="0"/>
                <w:sz w:val="32"/>
                <w:szCs w:val="32"/>
              </w:rPr>
              <w:t>源</w:t>
            </w:r>
          </w:p>
          <w:p w:rsidR="00494925" w:rsidRDefault="00494925" w:rsidP="00B073BB">
            <w:pPr>
              <w:spacing w:line="360" w:lineRule="exact"/>
              <w:rPr>
                <w:rFonts w:ascii="仿宋_GB2312" w:eastAsia="仿宋_GB2312" w:hAnsi="仿宋" w:cs="黑体"/>
                <w:kern w:val="0"/>
                <w:sz w:val="32"/>
                <w:szCs w:val="32"/>
              </w:rPr>
            </w:pPr>
            <w:proofErr w:type="gramStart"/>
            <w:r>
              <w:rPr>
                <w:rFonts w:ascii="仿宋_GB2312" w:eastAsia="仿宋_GB2312" w:hAnsi="仿宋" w:cs="黑体" w:hint="eastAsia"/>
                <w:kern w:val="0"/>
                <w:sz w:val="32"/>
                <w:szCs w:val="32"/>
              </w:rPr>
              <w:t>医</w:t>
            </w:r>
            <w:proofErr w:type="gramEnd"/>
          </w:p>
          <w:p w:rsidR="00494925" w:rsidRDefault="00494925" w:rsidP="00B073BB">
            <w:pPr>
              <w:spacing w:line="360" w:lineRule="exact"/>
              <w:rPr>
                <w:rFonts w:ascii="仿宋_GB2312" w:eastAsia="仿宋_GB2312" w:hAnsi="仿宋" w:cs="黑体"/>
                <w:kern w:val="0"/>
                <w:sz w:val="32"/>
                <w:szCs w:val="32"/>
              </w:rPr>
            </w:pPr>
            <w:proofErr w:type="gramStart"/>
            <w:r>
              <w:rPr>
                <w:rFonts w:ascii="仿宋_GB2312" w:eastAsia="仿宋_GB2312" w:hAnsi="仿宋" w:cs="黑体" w:hint="eastAsia"/>
                <w:kern w:val="0"/>
                <w:sz w:val="32"/>
                <w:szCs w:val="32"/>
              </w:rPr>
              <w:t>疗</w:t>
            </w:r>
            <w:proofErr w:type="gramEnd"/>
          </w:p>
          <w:p w:rsidR="00494925" w:rsidRDefault="00494925" w:rsidP="00B073BB">
            <w:pPr>
              <w:spacing w:line="360" w:lineRule="exact"/>
              <w:rPr>
                <w:rFonts w:ascii="仿宋_GB2312" w:eastAsia="仿宋_GB2312" w:hAnsi="仿宋" w:cs="黑体"/>
                <w:kern w:val="0"/>
                <w:sz w:val="32"/>
                <w:szCs w:val="32"/>
              </w:rPr>
            </w:pPr>
            <w:r>
              <w:rPr>
                <w:rFonts w:ascii="仿宋_GB2312" w:eastAsia="仿宋_GB2312" w:hAnsi="仿宋" w:cs="黑体" w:hint="eastAsia"/>
                <w:kern w:val="0"/>
                <w:sz w:val="32"/>
                <w:szCs w:val="32"/>
              </w:rPr>
              <w:t>器</w:t>
            </w:r>
          </w:p>
          <w:p w:rsidR="00494925" w:rsidRDefault="00494925" w:rsidP="00B073BB">
            <w:pPr>
              <w:spacing w:line="360" w:lineRule="exact"/>
              <w:rPr>
                <w:rFonts w:ascii="仿宋_GB2312" w:eastAsia="仿宋_GB2312" w:hAnsi="仿宋" w:cs="黑体"/>
                <w:kern w:val="0"/>
                <w:sz w:val="32"/>
                <w:szCs w:val="32"/>
              </w:rPr>
            </w:pPr>
            <w:r>
              <w:rPr>
                <w:rFonts w:ascii="仿宋_GB2312" w:eastAsia="仿宋_GB2312" w:hAnsi="仿宋" w:cs="黑体" w:hint="eastAsia"/>
                <w:kern w:val="0"/>
                <w:sz w:val="32"/>
                <w:szCs w:val="32"/>
              </w:rPr>
              <w:t>械</w:t>
            </w:r>
          </w:p>
        </w:tc>
        <w:tc>
          <w:tcPr>
            <w:tcW w:w="8036" w:type="dxa"/>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spacing w:line="360" w:lineRule="exact"/>
              <w:jc w:val="center"/>
              <w:rPr>
                <w:rFonts w:ascii="仿宋_GB2312" w:eastAsia="仿宋_GB2312" w:hAnsi="仿宋" w:cs="黑体"/>
                <w:kern w:val="0"/>
                <w:sz w:val="30"/>
                <w:szCs w:val="30"/>
              </w:rPr>
            </w:pPr>
            <w:r>
              <w:rPr>
                <w:rFonts w:ascii="仿宋_GB2312" w:eastAsia="仿宋_GB2312" w:hAnsi="仿宋" w:cs="黑体" w:hint="eastAsia"/>
                <w:kern w:val="0"/>
                <w:sz w:val="30"/>
                <w:szCs w:val="30"/>
              </w:rPr>
              <w:t>对比项目</w:t>
            </w:r>
          </w:p>
        </w:tc>
      </w:tr>
      <w:tr w:rsidR="00494925" w:rsidTr="00B073BB">
        <w:trPr>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1.基本原理</w:t>
            </w:r>
          </w:p>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（1）工作原理</w:t>
            </w:r>
          </w:p>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（2）作用机理</w:t>
            </w:r>
          </w:p>
        </w:tc>
      </w:tr>
      <w:tr w:rsidR="00494925" w:rsidTr="00B073BB">
        <w:trPr>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2.结构组成</w:t>
            </w:r>
          </w:p>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（1）产品组成</w:t>
            </w:r>
          </w:p>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（2）核心部件</w:t>
            </w:r>
          </w:p>
        </w:tc>
      </w:tr>
      <w:tr w:rsidR="00494925" w:rsidTr="00B073BB">
        <w:trPr>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3.生产工艺</w:t>
            </w:r>
          </w:p>
        </w:tc>
      </w:tr>
      <w:tr w:rsidR="00494925" w:rsidTr="00B073BB">
        <w:trPr>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4.与人体接触部分的制造材料（如材料牌号、动物源性材料、同种异体材料、成分、药物成分、生物活性物质、符合的标准等信息）</w:t>
            </w:r>
          </w:p>
        </w:tc>
      </w:tr>
      <w:tr w:rsidR="00494925" w:rsidTr="00B073BB">
        <w:trPr>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5.性能要求</w:t>
            </w:r>
          </w:p>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（1）性能参数</w:t>
            </w:r>
          </w:p>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（2）功能参数</w:t>
            </w:r>
          </w:p>
        </w:tc>
      </w:tr>
      <w:tr w:rsidR="00494925" w:rsidTr="00B073BB">
        <w:trPr>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6.安全性评价（如生物相容性、生物安全性、电气安全性、辐射安全性等）</w:t>
            </w:r>
          </w:p>
        </w:tc>
      </w:tr>
      <w:tr w:rsidR="00494925" w:rsidTr="00B073BB">
        <w:trPr>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7.软件核心功能</w:t>
            </w:r>
          </w:p>
        </w:tc>
      </w:tr>
      <w:tr w:rsidR="00494925" w:rsidTr="00B073BB">
        <w:trPr>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8.产品符合的国家/行业标准</w:t>
            </w:r>
          </w:p>
        </w:tc>
      </w:tr>
      <w:tr w:rsidR="00494925" w:rsidTr="00B073BB">
        <w:trPr>
          <w:trHeight w:val="2521"/>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9.适用范围：</w:t>
            </w:r>
          </w:p>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（1）适用人群</w:t>
            </w:r>
          </w:p>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（2）适用部位</w:t>
            </w:r>
          </w:p>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（3）与人体接触方式</w:t>
            </w:r>
          </w:p>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（4）适应症</w:t>
            </w:r>
          </w:p>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（5）适用的疾病阶段和程度</w:t>
            </w:r>
          </w:p>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（6）使用环境</w:t>
            </w:r>
          </w:p>
        </w:tc>
      </w:tr>
      <w:tr w:rsidR="00494925" w:rsidTr="00B073BB">
        <w:trPr>
          <w:trHeight w:val="180"/>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10.使用方法</w:t>
            </w:r>
          </w:p>
        </w:tc>
      </w:tr>
      <w:tr w:rsidR="00494925" w:rsidTr="00B073BB">
        <w:trPr>
          <w:trHeight w:val="180"/>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11.禁忌症</w:t>
            </w:r>
          </w:p>
        </w:tc>
      </w:tr>
      <w:tr w:rsidR="00494925" w:rsidTr="00B073BB">
        <w:trPr>
          <w:trHeight w:val="183"/>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12.防范措施和警告</w:t>
            </w:r>
          </w:p>
        </w:tc>
      </w:tr>
      <w:tr w:rsidR="00494925" w:rsidTr="00B073BB">
        <w:trPr>
          <w:trHeight w:val="183"/>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13.灭菌/消毒方式</w:t>
            </w:r>
          </w:p>
        </w:tc>
      </w:tr>
      <w:tr w:rsidR="00494925" w:rsidTr="00B073BB">
        <w:trPr>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14.包装</w:t>
            </w:r>
          </w:p>
        </w:tc>
      </w:tr>
      <w:tr w:rsidR="00494925" w:rsidTr="00B073BB">
        <w:trPr>
          <w:trHeight w:val="443"/>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15.标签</w:t>
            </w:r>
          </w:p>
        </w:tc>
      </w:tr>
      <w:tr w:rsidR="00494925" w:rsidTr="00B073BB">
        <w:trPr>
          <w:trHeight w:val="295"/>
          <w:jc w:val="center"/>
        </w:trPr>
        <w:tc>
          <w:tcPr>
            <w:tcW w:w="536" w:type="dxa"/>
            <w:vMerge/>
            <w:tcBorders>
              <w:top w:val="single" w:sz="4" w:space="0" w:color="auto"/>
              <w:left w:val="single" w:sz="4" w:space="0" w:color="auto"/>
              <w:bottom w:val="single" w:sz="4" w:space="0" w:color="auto"/>
              <w:right w:val="single" w:sz="4" w:space="0" w:color="auto"/>
            </w:tcBorders>
            <w:vAlign w:val="center"/>
            <w:hideMark/>
          </w:tcPr>
          <w:p w:rsidR="00494925" w:rsidRDefault="00494925" w:rsidP="00B073BB">
            <w:pPr>
              <w:widowControl/>
              <w:jc w:val="left"/>
              <w:rPr>
                <w:rFonts w:ascii="仿宋_GB2312" w:eastAsia="仿宋_GB2312" w:hAnsi="仿宋" w:cs="黑体"/>
                <w:kern w:val="0"/>
                <w:sz w:val="32"/>
                <w:szCs w:val="32"/>
              </w:rPr>
            </w:pPr>
          </w:p>
        </w:tc>
        <w:tc>
          <w:tcPr>
            <w:tcW w:w="8036" w:type="dxa"/>
            <w:tcBorders>
              <w:top w:val="single" w:sz="4" w:space="0" w:color="auto"/>
              <w:left w:val="single" w:sz="4" w:space="0" w:color="auto"/>
              <w:bottom w:val="single" w:sz="4" w:space="0" w:color="auto"/>
              <w:right w:val="single" w:sz="4" w:space="0" w:color="auto"/>
            </w:tcBorders>
            <w:hideMark/>
          </w:tcPr>
          <w:p w:rsidR="00494925" w:rsidRDefault="00494925" w:rsidP="00B073BB">
            <w:pPr>
              <w:spacing w:line="360" w:lineRule="exact"/>
              <w:rPr>
                <w:rFonts w:ascii="仿宋_GB2312" w:eastAsia="仿宋_GB2312" w:hAnsi="仿宋" w:cs="黑体"/>
                <w:kern w:val="0"/>
                <w:sz w:val="30"/>
                <w:szCs w:val="30"/>
              </w:rPr>
            </w:pPr>
            <w:r>
              <w:rPr>
                <w:rFonts w:ascii="仿宋_GB2312" w:eastAsia="仿宋_GB2312" w:hAnsi="仿宋" w:cs="黑体" w:hint="eastAsia"/>
                <w:kern w:val="0"/>
                <w:sz w:val="30"/>
                <w:szCs w:val="30"/>
              </w:rPr>
              <w:t>16.产品说明书</w:t>
            </w:r>
          </w:p>
        </w:tc>
      </w:tr>
    </w:tbl>
    <w:p w:rsidR="00494925" w:rsidRDefault="00494925" w:rsidP="00494925">
      <w:pPr>
        <w:spacing w:line="480" w:lineRule="exact"/>
        <w:ind w:right="640"/>
        <w:jc w:val="left"/>
        <w:rPr>
          <w:rFonts w:ascii="黑体" w:eastAsia="黑体" w:hAnsi="黑体"/>
          <w:sz w:val="32"/>
          <w:szCs w:val="32"/>
        </w:rPr>
      </w:pPr>
      <w:r>
        <w:rPr>
          <w:rFonts w:ascii="仿宋_GB2312" w:eastAsia="仿宋_GB2312" w:hAnsi="仿宋" w:cs="黑体" w:hint="eastAsia"/>
          <w:kern w:val="0"/>
          <w:sz w:val="32"/>
          <w:szCs w:val="32"/>
        </w:rPr>
        <w:br w:type="page"/>
      </w:r>
      <w:r w:rsidRPr="00B65DD2">
        <w:rPr>
          <w:rFonts w:ascii="黑体" w:eastAsia="黑体" w:hAnsi="黑体" w:hint="eastAsia"/>
          <w:sz w:val="32"/>
          <w:szCs w:val="32"/>
        </w:rPr>
        <w:lastRenderedPageBreak/>
        <w:t>附3</w:t>
      </w:r>
    </w:p>
    <w:p w:rsidR="00494925" w:rsidRPr="00B65DD2" w:rsidRDefault="00494925" w:rsidP="00494925">
      <w:pPr>
        <w:spacing w:line="480" w:lineRule="exact"/>
        <w:rPr>
          <w:rFonts w:ascii="黑体" w:eastAsia="黑体" w:hAnsi="黑体"/>
          <w:sz w:val="32"/>
          <w:szCs w:val="32"/>
        </w:rPr>
      </w:pPr>
    </w:p>
    <w:p w:rsidR="00494925" w:rsidRPr="00494925" w:rsidRDefault="00494925" w:rsidP="00494925">
      <w:pPr>
        <w:spacing w:line="480" w:lineRule="exact"/>
        <w:ind w:right="-52"/>
        <w:jc w:val="center"/>
        <w:rPr>
          <w:rFonts w:ascii="方正小标宋简体" w:eastAsia="方正小标宋简体" w:hAnsi="宋体"/>
          <w:sz w:val="44"/>
          <w:szCs w:val="44"/>
        </w:rPr>
      </w:pPr>
      <w:r w:rsidRPr="00494925">
        <w:rPr>
          <w:rFonts w:ascii="方正小标宋简体" w:eastAsia="方正小标宋简体" w:hAnsi="宋体" w:hint="eastAsia"/>
          <w:sz w:val="44"/>
          <w:szCs w:val="44"/>
        </w:rPr>
        <w:t>申报产品与同品种医疗器械对比表的格式</w:t>
      </w:r>
    </w:p>
    <w:p w:rsidR="00494925" w:rsidRPr="00B65DD2" w:rsidRDefault="00494925" w:rsidP="00494925">
      <w:pPr>
        <w:spacing w:line="480" w:lineRule="exact"/>
        <w:ind w:right="-52"/>
        <w:jc w:val="center"/>
        <w:rPr>
          <w:rFonts w:ascii="方正小标宋简体" w:eastAsia="方正小标宋简体"/>
          <w:sz w:val="36"/>
          <w:szCs w:val="36"/>
        </w:rPr>
      </w:pPr>
    </w:p>
    <w:tbl>
      <w:tblPr>
        <w:tblW w:w="8691" w:type="dxa"/>
        <w:jc w:val="center"/>
        <w:tblInd w:w="-459"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521"/>
        <w:gridCol w:w="2433"/>
        <w:gridCol w:w="1473"/>
        <w:gridCol w:w="1632"/>
        <w:gridCol w:w="1632"/>
      </w:tblGrid>
      <w:tr w:rsidR="00494925" w:rsidRPr="004C0947" w:rsidTr="00B073BB">
        <w:trPr>
          <w:trHeight w:val="495"/>
          <w:jc w:val="center"/>
        </w:trPr>
        <w:tc>
          <w:tcPr>
            <w:tcW w:w="1521" w:type="dxa"/>
            <w:vAlign w:val="center"/>
          </w:tcPr>
          <w:p w:rsidR="00494925" w:rsidRPr="004C0947" w:rsidRDefault="00494925" w:rsidP="00B073BB">
            <w:pPr>
              <w:spacing w:line="360" w:lineRule="exact"/>
              <w:rPr>
                <w:rFonts w:ascii="仿宋_GB2312" w:eastAsia="仿宋_GB2312" w:cs="黑体"/>
                <w:kern w:val="0"/>
                <w:sz w:val="30"/>
                <w:szCs w:val="30"/>
              </w:rPr>
            </w:pPr>
            <w:r w:rsidRPr="004C0947">
              <w:rPr>
                <w:rFonts w:ascii="仿宋_GB2312" w:eastAsia="仿宋_GB2312" w:hAnsi="宋体" w:cs="黑体" w:hint="eastAsia"/>
                <w:kern w:val="0"/>
                <w:sz w:val="30"/>
                <w:szCs w:val="30"/>
              </w:rPr>
              <w:t>对比项目</w:t>
            </w:r>
          </w:p>
        </w:tc>
        <w:tc>
          <w:tcPr>
            <w:tcW w:w="2433" w:type="dxa"/>
            <w:vAlign w:val="center"/>
          </w:tcPr>
          <w:p w:rsidR="00494925" w:rsidRPr="004C0947" w:rsidRDefault="00494925" w:rsidP="00B073BB">
            <w:pPr>
              <w:spacing w:line="360" w:lineRule="exact"/>
              <w:rPr>
                <w:rFonts w:ascii="仿宋_GB2312" w:eastAsia="仿宋_GB2312" w:cs="黑体"/>
                <w:kern w:val="0"/>
                <w:sz w:val="30"/>
                <w:szCs w:val="30"/>
              </w:rPr>
            </w:pPr>
            <w:r w:rsidRPr="004C0947">
              <w:rPr>
                <w:rFonts w:ascii="仿宋_GB2312" w:eastAsia="仿宋_GB2312" w:hAnsi="宋体" w:cs="黑体" w:hint="eastAsia"/>
                <w:kern w:val="0"/>
                <w:sz w:val="30"/>
                <w:szCs w:val="30"/>
              </w:rPr>
              <w:t>同品种医疗器械</w:t>
            </w:r>
          </w:p>
        </w:tc>
        <w:tc>
          <w:tcPr>
            <w:tcW w:w="1473" w:type="dxa"/>
            <w:vAlign w:val="center"/>
          </w:tcPr>
          <w:p w:rsidR="00494925" w:rsidRPr="004C0947" w:rsidRDefault="00494925" w:rsidP="00B073BB">
            <w:pPr>
              <w:spacing w:line="360" w:lineRule="exact"/>
              <w:rPr>
                <w:rFonts w:ascii="仿宋_GB2312" w:eastAsia="仿宋_GB2312" w:cs="黑体"/>
                <w:kern w:val="0"/>
                <w:sz w:val="30"/>
                <w:szCs w:val="30"/>
              </w:rPr>
            </w:pPr>
            <w:r w:rsidRPr="004C0947">
              <w:rPr>
                <w:rFonts w:ascii="仿宋_GB2312" w:eastAsia="仿宋_GB2312" w:hAnsi="宋体" w:cs="黑体" w:hint="eastAsia"/>
                <w:kern w:val="0"/>
                <w:sz w:val="30"/>
                <w:szCs w:val="30"/>
              </w:rPr>
              <w:t>申报产品</w:t>
            </w:r>
          </w:p>
        </w:tc>
        <w:tc>
          <w:tcPr>
            <w:tcW w:w="1632" w:type="dxa"/>
            <w:vAlign w:val="center"/>
          </w:tcPr>
          <w:p w:rsidR="00494925" w:rsidRPr="004C0947" w:rsidRDefault="00494925" w:rsidP="00B073BB">
            <w:pPr>
              <w:spacing w:line="360" w:lineRule="exact"/>
              <w:jc w:val="center"/>
              <w:rPr>
                <w:rFonts w:ascii="仿宋_GB2312" w:eastAsia="仿宋_GB2312" w:hAnsi="宋体" w:cs="黑体"/>
                <w:kern w:val="0"/>
                <w:sz w:val="30"/>
                <w:szCs w:val="30"/>
              </w:rPr>
            </w:pPr>
            <w:r w:rsidRPr="004C0947">
              <w:rPr>
                <w:rFonts w:ascii="仿宋_GB2312" w:eastAsia="仿宋_GB2312" w:hAnsi="宋体" w:cs="黑体" w:hint="eastAsia"/>
                <w:kern w:val="0"/>
                <w:sz w:val="30"/>
                <w:szCs w:val="30"/>
              </w:rPr>
              <w:t>差异性</w:t>
            </w:r>
          </w:p>
        </w:tc>
        <w:tc>
          <w:tcPr>
            <w:tcW w:w="1632" w:type="dxa"/>
            <w:vAlign w:val="center"/>
          </w:tcPr>
          <w:p w:rsidR="00494925" w:rsidRPr="004C0947" w:rsidRDefault="00494925" w:rsidP="00B073BB">
            <w:pPr>
              <w:spacing w:line="360" w:lineRule="exact"/>
              <w:jc w:val="center"/>
              <w:rPr>
                <w:rFonts w:ascii="仿宋_GB2312" w:eastAsia="仿宋_GB2312" w:cs="黑体"/>
                <w:kern w:val="0"/>
                <w:sz w:val="30"/>
                <w:szCs w:val="30"/>
              </w:rPr>
            </w:pPr>
            <w:r w:rsidRPr="004C0947">
              <w:rPr>
                <w:rFonts w:ascii="仿宋_GB2312" w:eastAsia="仿宋_GB2312" w:cs="黑体" w:hint="eastAsia"/>
                <w:kern w:val="0"/>
                <w:sz w:val="30"/>
                <w:szCs w:val="30"/>
              </w:rPr>
              <w:t>支持性</w:t>
            </w:r>
          </w:p>
          <w:p w:rsidR="00494925" w:rsidRPr="004C0947" w:rsidRDefault="00494925" w:rsidP="00B073BB">
            <w:pPr>
              <w:spacing w:line="360" w:lineRule="exact"/>
              <w:jc w:val="center"/>
              <w:rPr>
                <w:rFonts w:ascii="仿宋_GB2312" w:eastAsia="仿宋_GB2312" w:cs="黑体"/>
                <w:kern w:val="0"/>
                <w:sz w:val="30"/>
                <w:szCs w:val="30"/>
              </w:rPr>
            </w:pPr>
            <w:r w:rsidRPr="004C0947">
              <w:rPr>
                <w:rFonts w:ascii="仿宋_GB2312" w:eastAsia="仿宋_GB2312" w:cs="黑体" w:hint="eastAsia"/>
                <w:kern w:val="0"/>
                <w:sz w:val="30"/>
                <w:szCs w:val="30"/>
              </w:rPr>
              <w:t>资料概述</w:t>
            </w:r>
          </w:p>
        </w:tc>
      </w:tr>
      <w:tr w:rsidR="00494925" w:rsidRPr="004C0947" w:rsidTr="00B073BB">
        <w:trPr>
          <w:jc w:val="center"/>
        </w:trPr>
        <w:tc>
          <w:tcPr>
            <w:tcW w:w="1521" w:type="dxa"/>
            <w:vAlign w:val="center"/>
          </w:tcPr>
          <w:p w:rsidR="00494925" w:rsidRPr="004C0947" w:rsidRDefault="00494925" w:rsidP="00B073BB">
            <w:pPr>
              <w:spacing w:line="360" w:lineRule="exact"/>
              <w:rPr>
                <w:rFonts w:ascii="仿宋_GB2312" w:eastAsia="仿宋_GB2312" w:cs="黑体"/>
                <w:kern w:val="0"/>
                <w:sz w:val="30"/>
                <w:szCs w:val="30"/>
              </w:rPr>
            </w:pPr>
            <w:r w:rsidRPr="004C0947">
              <w:rPr>
                <w:rFonts w:ascii="仿宋_GB2312" w:eastAsia="仿宋_GB2312" w:hAnsi="宋体" w:cs="黑体" w:hint="eastAsia"/>
                <w:kern w:val="0"/>
                <w:sz w:val="30"/>
                <w:szCs w:val="30"/>
              </w:rPr>
              <w:t>基本原理</w:t>
            </w:r>
          </w:p>
        </w:tc>
        <w:tc>
          <w:tcPr>
            <w:tcW w:w="2433" w:type="dxa"/>
            <w:vAlign w:val="center"/>
          </w:tcPr>
          <w:p w:rsidR="00494925" w:rsidRPr="004C0947" w:rsidRDefault="00494925" w:rsidP="00B073BB">
            <w:pPr>
              <w:spacing w:line="360" w:lineRule="exact"/>
              <w:rPr>
                <w:rFonts w:ascii="仿宋_GB2312" w:eastAsia="仿宋_GB2312" w:cs="黑体"/>
                <w:kern w:val="0"/>
                <w:sz w:val="30"/>
                <w:szCs w:val="30"/>
              </w:rPr>
            </w:pPr>
          </w:p>
        </w:tc>
        <w:tc>
          <w:tcPr>
            <w:tcW w:w="1473" w:type="dxa"/>
            <w:vAlign w:val="center"/>
          </w:tcPr>
          <w:p w:rsidR="00494925" w:rsidRPr="004C0947" w:rsidRDefault="00494925" w:rsidP="00B073BB">
            <w:pPr>
              <w:spacing w:line="360" w:lineRule="exact"/>
              <w:rPr>
                <w:rFonts w:ascii="仿宋_GB2312" w:eastAsia="仿宋_GB2312" w:cs="黑体"/>
                <w:kern w:val="0"/>
                <w:sz w:val="30"/>
                <w:szCs w:val="30"/>
              </w:rPr>
            </w:pPr>
          </w:p>
        </w:tc>
        <w:tc>
          <w:tcPr>
            <w:tcW w:w="1632" w:type="dxa"/>
          </w:tcPr>
          <w:p w:rsidR="00494925" w:rsidRPr="004C0947" w:rsidRDefault="00494925" w:rsidP="00B073BB">
            <w:pPr>
              <w:spacing w:line="360" w:lineRule="exact"/>
              <w:rPr>
                <w:rFonts w:ascii="仿宋_GB2312" w:eastAsia="仿宋_GB2312" w:cs="黑体"/>
                <w:kern w:val="0"/>
                <w:sz w:val="30"/>
                <w:szCs w:val="30"/>
              </w:rPr>
            </w:pPr>
          </w:p>
        </w:tc>
        <w:tc>
          <w:tcPr>
            <w:tcW w:w="1632" w:type="dxa"/>
            <w:vAlign w:val="center"/>
          </w:tcPr>
          <w:p w:rsidR="00494925" w:rsidRPr="004C0947" w:rsidRDefault="00494925" w:rsidP="00B073BB">
            <w:pPr>
              <w:spacing w:line="360" w:lineRule="exact"/>
              <w:rPr>
                <w:rFonts w:ascii="仿宋_GB2312" w:eastAsia="仿宋_GB2312" w:cs="黑体"/>
                <w:kern w:val="0"/>
                <w:sz w:val="30"/>
                <w:szCs w:val="30"/>
              </w:rPr>
            </w:pPr>
          </w:p>
        </w:tc>
      </w:tr>
      <w:tr w:rsidR="00494925" w:rsidRPr="004C0947" w:rsidTr="00B073BB">
        <w:trPr>
          <w:jc w:val="center"/>
        </w:trPr>
        <w:tc>
          <w:tcPr>
            <w:tcW w:w="1521" w:type="dxa"/>
            <w:vAlign w:val="center"/>
          </w:tcPr>
          <w:p w:rsidR="00494925" w:rsidRPr="004C0947" w:rsidRDefault="00494925" w:rsidP="00B073BB">
            <w:pPr>
              <w:spacing w:line="360" w:lineRule="exact"/>
              <w:rPr>
                <w:rFonts w:ascii="仿宋_GB2312" w:eastAsia="仿宋_GB2312" w:cs="黑体"/>
                <w:kern w:val="0"/>
                <w:sz w:val="30"/>
                <w:szCs w:val="30"/>
              </w:rPr>
            </w:pPr>
            <w:r w:rsidRPr="004C0947">
              <w:rPr>
                <w:rFonts w:ascii="仿宋_GB2312" w:eastAsia="仿宋_GB2312" w:hAnsi="宋体" w:cs="黑体" w:hint="eastAsia"/>
                <w:kern w:val="0"/>
                <w:sz w:val="30"/>
                <w:szCs w:val="30"/>
              </w:rPr>
              <w:t>结构组成</w:t>
            </w:r>
          </w:p>
        </w:tc>
        <w:tc>
          <w:tcPr>
            <w:tcW w:w="2433" w:type="dxa"/>
            <w:vAlign w:val="center"/>
          </w:tcPr>
          <w:p w:rsidR="00494925" w:rsidRPr="004C0947" w:rsidRDefault="00494925" w:rsidP="00B073BB">
            <w:pPr>
              <w:spacing w:line="360" w:lineRule="exact"/>
              <w:rPr>
                <w:rFonts w:ascii="仿宋_GB2312" w:eastAsia="仿宋_GB2312" w:cs="黑体"/>
                <w:kern w:val="0"/>
                <w:sz w:val="30"/>
                <w:szCs w:val="30"/>
              </w:rPr>
            </w:pPr>
          </w:p>
        </w:tc>
        <w:tc>
          <w:tcPr>
            <w:tcW w:w="1473" w:type="dxa"/>
            <w:vAlign w:val="center"/>
          </w:tcPr>
          <w:p w:rsidR="00494925" w:rsidRPr="004C0947" w:rsidRDefault="00494925" w:rsidP="00B073BB">
            <w:pPr>
              <w:spacing w:line="360" w:lineRule="exact"/>
              <w:rPr>
                <w:rFonts w:ascii="仿宋_GB2312" w:eastAsia="仿宋_GB2312" w:cs="黑体"/>
                <w:kern w:val="0"/>
                <w:sz w:val="30"/>
                <w:szCs w:val="30"/>
              </w:rPr>
            </w:pPr>
          </w:p>
        </w:tc>
        <w:tc>
          <w:tcPr>
            <w:tcW w:w="1632" w:type="dxa"/>
          </w:tcPr>
          <w:p w:rsidR="00494925" w:rsidRPr="004C0947" w:rsidRDefault="00494925" w:rsidP="00B073BB">
            <w:pPr>
              <w:spacing w:line="360" w:lineRule="exact"/>
              <w:rPr>
                <w:rFonts w:ascii="仿宋_GB2312" w:eastAsia="仿宋_GB2312" w:cs="黑体"/>
                <w:kern w:val="0"/>
                <w:sz w:val="30"/>
                <w:szCs w:val="30"/>
              </w:rPr>
            </w:pPr>
          </w:p>
        </w:tc>
        <w:tc>
          <w:tcPr>
            <w:tcW w:w="1632" w:type="dxa"/>
            <w:vAlign w:val="center"/>
          </w:tcPr>
          <w:p w:rsidR="00494925" w:rsidRPr="004C0947" w:rsidRDefault="00494925" w:rsidP="00B073BB">
            <w:pPr>
              <w:spacing w:line="360" w:lineRule="exact"/>
              <w:rPr>
                <w:rFonts w:ascii="仿宋_GB2312" w:eastAsia="仿宋_GB2312" w:cs="黑体"/>
                <w:kern w:val="0"/>
                <w:sz w:val="30"/>
                <w:szCs w:val="30"/>
              </w:rPr>
            </w:pPr>
          </w:p>
        </w:tc>
      </w:tr>
      <w:tr w:rsidR="00494925" w:rsidRPr="004C0947" w:rsidTr="00B073BB">
        <w:trPr>
          <w:jc w:val="center"/>
        </w:trPr>
        <w:tc>
          <w:tcPr>
            <w:tcW w:w="1521" w:type="dxa"/>
            <w:vAlign w:val="center"/>
          </w:tcPr>
          <w:p w:rsidR="00494925" w:rsidRPr="004C0947" w:rsidRDefault="00494925" w:rsidP="00B073BB">
            <w:pPr>
              <w:spacing w:line="360" w:lineRule="exact"/>
              <w:rPr>
                <w:rFonts w:ascii="仿宋_GB2312" w:eastAsia="仿宋_GB2312" w:cs="黑体"/>
                <w:kern w:val="0"/>
                <w:sz w:val="30"/>
                <w:szCs w:val="30"/>
              </w:rPr>
            </w:pPr>
            <w:r>
              <w:rPr>
                <w:rFonts w:ascii="仿宋_GB2312" w:eastAsia="仿宋_GB2312" w:hAnsi="宋体" w:cs="黑体" w:hint="eastAsia"/>
                <w:kern w:val="0"/>
                <w:sz w:val="30"/>
                <w:szCs w:val="30"/>
              </w:rPr>
              <w:t>……</w:t>
            </w:r>
          </w:p>
        </w:tc>
        <w:tc>
          <w:tcPr>
            <w:tcW w:w="2433" w:type="dxa"/>
            <w:vAlign w:val="center"/>
          </w:tcPr>
          <w:p w:rsidR="00494925" w:rsidRPr="004C0947" w:rsidRDefault="00494925" w:rsidP="00B073BB">
            <w:pPr>
              <w:spacing w:line="360" w:lineRule="exact"/>
              <w:rPr>
                <w:rFonts w:ascii="仿宋_GB2312" w:eastAsia="仿宋_GB2312" w:cs="黑体"/>
                <w:kern w:val="0"/>
                <w:sz w:val="30"/>
                <w:szCs w:val="30"/>
              </w:rPr>
            </w:pPr>
          </w:p>
        </w:tc>
        <w:tc>
          <w:tcPr>
            <w:tcW w:w="1473" w:type="dxa"/>
            <w:vAlign w:val="center"/>
          </w:tcPr>
          <w:p w:rsidR="00494925" w:rsidRPr="004C0947" w:rsidRDefault="00494925" w:rsidP="00B073BB">
            <w:pPr>
              <w:spacing w:line="360" w:lineRule="exact"/>
              <w:rPr>
                <w:rFonts w:ascii="仿宋_GB2312" w:eastAsia="仿宋_GB2312" w:cs="黑体"/>
                <w:kern w:val="0"/>
                <w:sz w:val="30"/>
                <w:szCs w:val="30"/>
              </w:rPr>
            </w:pPr>
          </w:p>
        </w:tc>
        <w:tc>
          <w:tcPr>
            <w:tcW w:w="1632" w:type="dxa"/>
          </w:tcPr>
          <w:p w:rsidR="00494925" w:rsidRPr="004C0947" w:rsidRDefault="00494925" w:rsidP="00B073BB">
            <w:pPr>
              <w:spacing w:line="360" w:lineRule="exact"/>
              <w:rPr>
                <w:rFonts w:ascii="仿宋_GB2312" w:eastAsia="仿宋_GB2312" w:cs="黑体"/>
                <w:kern w:val="0"/>
                <w:sz w:val="30"/>
                <w:szCs w:val="30"/>
              </w:rPr>
            </w:pPr>
          </w:p>
        </w:tc>
        <w:tc>
          <w:tcPr>
            <w:tcW w:w="1632" w:type="dxa"/>
            <w:vAlign w:val="center"/>
          </w:tcPr>
          <w:p w:rsidR="00494925" w:rsidRPr="004C0947" w:rsidRDefault="00494925" w:rsidP="00B073BB">
            <w:pPr>
              <w:spacing w:line="360" w:lineRule="exact"/>
              <w:rPr>
                <w:rFonts w:ascii="仿宋_GB2312" w:eastAsia="仿宋_GB2312" w:cs="黑体"/>
                <w:kern w:val="0"/>
                <w:sz w:val="30"/>
                <w:szCs w:val="30"/>
              </w:rPr>
            </w:pPr>
          </w:p>
        </w:tc>
      </w:tr>
      <w:tr w:rsidR="00494925" w:rsidRPr="004C0947" w:rsidTr="00B073BB">
        <w:trPr>
          <w:jc w:val="center"/>
        </w:trPr>
        <w:tc>
          <w:tcPr>
            <w:tcW w:w="1521" w:type="dxa"/>
            <w:vAlign w:val="center"/>
          </w:tcPr>
          <w:p w:rsidR="00494925" w:rsidRPr="004C0947" w:rsidRDefault="00494925" w:rsidP="00B073BB">
            <w:pPr>
              <w:spacing w:line="360" w:lineRule="exact"/>
              <w:rPr>
                <w:rFonts w:ascii="仿宋_GB2312" w:eastAsia="仿宋_GB2312" w:cs="黑体"/>
                <w:kern w:val="0"/>
                <w:sz w:val="30"/>
                <w:szCs w:val="30"/>
              </w:rPr>
            </w:pPr>
            <w:r w:rsidRPr="004C0947">
              <w:rPr>
                <w:rFonts w:ascii="仿宋_GB2312" w:eastAsia="仿宋_GB2312" w:hAnsi="宋体" w:cs="黑体" w:hint="eastAsia"/>
                <w:kern w:val="0"/>
                <w:sz w:val="30"/>
                <w:szCs w:val="30"/>
              </w:rPr>
              <w:t>……</w:t>
            </w:r>
          </w:p>
        </w:tc>
        <w:tc>
          <w:tcPr>
            <w:tcW w:w="2433" w:type="dxa"/>
            <w:vAlign w:val="center"/>
          </w:tcPr>
          <w:p w:rsidR="00494925" w:rsidRPr="004C0947" w:rsidRDefault="00494925" w:rsidP="00B073BB">
            <w:pPr>
              <w:spacing w:line="360" w:lineRule="exact"/>
              <w:rPr>
                <w:rFonts w:ascii="仿宋_GB2312" w:eastAsia="仿宋_GB2312" w:cs="黑体"/>
                <w:kern w:val="0"/>
                <w:sz w:val="30"/>
                <w:szCs w:val="30"/>
              </w:rPr>
            </w:pPr>
          </w:p>
        </w:tc>
        <w:tc>
          <w:tcPr>
            <w:tcW w:w="1473" w:type="dxa"/>
            <w:vAlign w:val="center"/>
          </w:tcPr>
          <w:p w:rsidR="00494925" w:rsidRPr="004C0947" w:rsidRDefault="00494925" w:rsidP="00B073BB">
            <w:pPr>
              <w:spacing w:line="360" w:lineRule="exact"/>
              <w:rPr>
                <w:rFonts w:ascii="仿宋_GB2312" w:eastAsia="仿宋_GB2312" w:cs="黑体"/>
                <w:kern w:val="0"/>
                <w:sz w:val="30"/>
                <w:szCs w:val="30"/>
              </w:rPr>
            </w:pPr>
          </w:p>
        </w:tc>
        <w:tc>
          <w:tcPr>
            <w:tcW w:w="1632" w:type="dxa"/>
          </w:tcPr>
          <w:p w:rsidR="00494925" w:rsidRPr="004C0947" w:rsidRDefault="00494925" w:rsidP="00B073BB">
            <w:pPr>
              <w:spacing w:line="360" w:lineRule="exact"/>
              <w:rPr>
                <w:rFonts w:ascii="仿宋_GB2312" w:eastAsia="仿宋_GB2312" w:cs="黑体"/>
                <w:kern w:val="0"/>
                <w:sz w:val="30"/>
                <w:szCs w:val="30"/>
              </w:rPr>
            </w:pPr>
          </w:p>
        </w:tc>
        <w:tc>
          <w:tcPr>
            <w:tcW w:w="1632" w:type="dxa"/>
            <w:vAlign w:val="center"/>
          </w:tcPr>
          <w:p w:rsidR="00494925" w:rsidRPr="004C0947" w:rsidRDefault="00494925" w:rsidP="00B073BB">
            <w:pPr>
              <w:spacing w:line="360" w:lineRule="exact"/>
              <w:rPr>
                <w:rFonts w:ascii="仿宋_GB2312" w:eastAsia="仿宋_GB2312" w:cs="黑体"/>
                <w:kern w:val="0"/>
                <w:sz w:val="30"/>
                <w:szCs w:val="30"/>
              </w:rPr>
            </w:pPr>
          </w:p>
        </w:tc>
      </w:tr>
      <w:tr w:rsidR="00494925" w:rsidRPr="004C0947" w:rsidTr="00B073BB">
        <w:trPr>
          <w:jc w:val="center"/>
        </w:trPr>
        <w:tc>
          <w:tcPr>
            <w:tcW w:w="1521" w:type="dxa"/>
            <w:vAlign w:val="center"/>
          </w:tcPr>
          <w:p w:rsidR="00494925" w:rsidRPr="004C0947" w:rsidRDefault="00494925" w:rsidP="00B073BB">
            <w:pPr>
              <w:spacing w:line="360" w:lineRule="exact"/>
              <w:rPr>
                <w:rFonts w:ascii="仿宋_GB2312" w:eastAsia="仿宋_GB2312" w:cs="黑体"/>
                <w:kern w:val="0"/>
                <w:sz w:val="30"/>
                <w:szCs w:val="30"/>
              </w:rPr>
            </w:pPr>
            <w:r w:rsidRPr="004C0947">
              <w:rPr>
                <w:rFonts w:ascii="仿宋_GB2312" w:eastAsia="仿宋_GB2312" w:hAnsi="宋体" w:cs="黑体" w:hint="eastAsia"/>
                <w:kern w:val="0"/>
                <w:sz w:val="30"/>
                <w:szCs w:val="30"/>
              </w:rPr>
              <w:t>……</w:t>
            </w:r>
          </w:p>
        </w:tc>
        <w:tc>
          <w:tcPr>
            <w:tcW w:w="2433" w:type="dxa"/>
            <w:vAlign w:val="center"/>
          </w:tcPr>
          <w:p w:rsidR="00494925" w:rsidRPr="004C0947" w:rsidRDefault="00494925" w:rsidP="00B073BB">
            <w:pPr>
              <w:spacing w:line="360" w:lineRule="exact"/>
              <w:rPr>
                <w:rFonts w:ascii="仿宋_GB2312" w:eastAsia="仿宋_GB2312" w:cs="黑体"/>
                <w:kern w:val="0"/>
                <w:sz w:val="30"/>
                <w:szCs w:val="30"/>
              </w:rPr>
            </w:pPr>
          </w:p>
        </w:tc>
        <w:tc>
          <w:tcPr>
            <w:tcW w:w="1473" w:type="dxa"/>
            <w:vAlign w:val="center"/>
          </w:tcPr>
          <w:p w:rsidR="00494925" w:rsidRPr="004C0947" w:rsidRDefault="00494925" w:rsidP="00B073BB">
            <w:pPr>
              <w:spacing w:line="360" w:lineRule="exact"/>
              <w:rPr>
                <w:rFonts w:ascii="仿宋_GB2312" w:eastAsia="仿宋_GB2312" w:cs="黑体"/>
                <w:kern w:val="0"/>
                <w:sz w:val="30"/>
                <w:szCs w:val="30"/>
              </w:rPr>
            </w:pPr>
          </w:p>
        </w:tc>
        <w:tc>
          <w:tcPr>
            <w:tcW w:w="1632" w:type="dxa"/>
          </w:tcPr>
          <w:p w:rsidR="00494925" w:rsidRPr="004C0947" w:rsidRDefault="00494925" w:rsidP="00B073BB">
            <w:pPr>
              <w:spacing w:line="360" w:lineRule="exact"/>
              <w:rPr>
                <w:rFonts w:ascii="仿宋_GB2312" w:eastAsia="仿宋_GB2312" w:cs="黑体"/>
                <w:kern w:val="0"/>
                <w:sz w:val="30"/>
                <w:szCs w:val="30"/>
              </w:rPr>
            </w:pPr>
          </w:p>
        </w:tc>
        <w:tc>
          <w:tcPr>
            <w:tcW w:w="1632" w:type="dxa"/>
            <w:vAlign w:val="center"/>
          </w:tcPr>
          <w:p w:rsidR="00494925" w:rsidRPr="004C0947" w:rsidRDefault="00494925" w:rsidP="00B073BB">
            <w:pPr>
              <w:spacing w:line="360" w:lineRule="exact"/>
              <w:rPr>
                <w:rFonts w:ascii="仿宋_GB2312" w:eastAsia="仿宋_GB2312" w:cs="黑体"/>
                <w:kern w:val="0"/>
                <w:sz w:val="30"/>
                <w:szCs w:val="30"/>
              </w:rPr>
            </w:pPr>
          </w:p>
        </w:tc>
      </w:tr>
    </w:tbl>
    <w:p w:rsidR="00494925" w:rsidRPr="004C0947" w:rsidRDefault="00494925" w:rsidP="00494925">
      <w:pPr>
        <w:spacing w:line="480" w:lineRule="exact"/>
      </w:pPr>
      <w:r>
        <w:rPr>
          <w:rFonts w:hint="eastAsia"/>
        </w:rPr>
        <w:t>注：对比项目至少应包括附件</w:t>
      </w:r>
      <w:r>
        <w:rPr>
          <w:rFonts w:hint="eastAsia"/>
        </w:rPr>
        <w:t>2</w:t>
      </w:r>
      <w:r>
        <w:rPr>
          <w:rFonts w:hint="eastAsia"/>
        </w:rPr>
        <w:t>所列全部项目。</w:t>
      </w:r>
    </w:p>
    <w:p w:rsidR="00494925" w:rsidRDefault="00494925" w:rsidP="00494925">
      <w:pPr>
        <w:spacing w:line="480" w:lineRule="exact"/>
      </w:pPr>
      <w:r>
        <w:t xml:space="preserve"> </w:t>
      </w: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pPr>
    </w:p>
    <w:p w:rsidR="00494925" w:rsidRDefault="00494925" w:rsidP="00494925">
      <w:pPr>
        <w:spacing w:line="480" w:lineRule="exact"/>
        <w:rPr>
          <w:rFonts w:ascii="黑体" w:eastAsia="黑体" w:hAnsi="黑体" w:cs="黑体"/>
          <w:sz w:val="32"/>
          <w:szCs w:val="32"/>
        </w:rPr>
      </w:pPr>
      <w:r>
        <w:rPr>
          <w:rFonts w:ascii="黑体" w:eastAsia="黑体" w:hAnsi="黑体" w:cs="黑体" w:hint="eastAsia"/>
          <w:sz w:val="32"/>
          <w:szCs w:val="32"/>
        </w:rPr>
        <w:lastRenderedPageBreak/>
        <w:t>附4</w:t>
      </w:r>
    </w:p>
    <w:p w:rsidR="00494925" w:rsidRPr="00940CC0" w:rsidRDefault="00494925" w:rsidP="00494925">
      <w:pPr>
        <w:spacing w:line="280" w:lineRule="exact"/>
        <w:rPr>
          <w:rFonts w:ascii="黑体" w:eastAsia="黑体" w:hAnsi="黑体" w:cs="黑体"/>
          <w:sz w:val="32"/>
          <w:szCs w:val="32"/>
        </w:rPr>
      </w:pPr>
    </w:p>
    <w:p w:rsidR="00494925" w:rsidRDefault="00494925" w:rsidP="00494925">
      <w:pPr>
        <w:spacing w:line="480" w:lineRule="exact"/>
        <w:jc w:val="center"/>
        <w:rPr>
          <w:rFonts w:ascii="方正小标宋简体" w:eastAsia="方正小标宋简体" w:hAnsi="宋体"/>
          <w:sz w:val="44"/>
          <w:szCs w:val="44"/>
        </w:rPr>
      </w:pPr>
      <w:r w:rsidRPr="00494925">
        <w:rPr>
          <w:rFonts w:ascii="方正小标宋简体" w:eastAsia="方正小标宋简体" w:hAnsi="宋体" w:hint="eastAsia"/>
          <w:sz w:val="44"/>
          <w:szCs w:val="44"/>
        </w:rPr>
        <w:t>通过同品种医疗器械临床试验或临床使用获得的数据进行分析评价路径</w:t>
      </w:r>
    </w:p>
    <w:p w:rsidR="00494925" w:rsidRPr="00494925" w:rsidRDefault="00494925" w:rsidP="00494925">
      <w:pPr>
        <w:spacing w:line="200" w:lineRule="exact"/>
        <w:jc w:val="center"/>
        <w:rPr>
          <w:rFonts w:ascii="方正小标宋简体" w:eastAsia="方正小标宋简体" w:hAnsi="宋体"/>
          <w:sz w:val="44"/>
          <w:szCs w:val="44"/>
        </w:rPr>
      </w:pPr>
    </w:p>
    <w:p w:rsidR="00494925" w:rsidRDefault="00494925" w:rsidP="00494925">
      <w:pPr>
        <w:spacing w:line="360" w:lineRule="auto"/>
        <w:jc w:val="left"/>
        <w:sectPr w:rsidR="00494925">
          <w:pgSz w:w="11906" w:h="16838"/>
          <w:pgMar w:top="1440" w:right="1797" w:bottom="1440" w:left="1797" w:header="851" w:footer="992" w:gutter="0"/>
          <w:cols w:space="720"/>
        </w:sectPr>
      </w:pPr>
      <w:r>
        <w:rPr>
          <w:noProof/>
        </w:rPr>
        <mc:AlternateContent>
          <mc:Choice Requires="wpc">
            <w:drawing>
              <wp:inline distT="0" distB="0" distL="0" distR="0" wp14:anchorId="270F2880" wp14:editId="0B91858E">
                <wp:extent cx="5835650" cy="7534275"/>
                <wp:effectExtent l="0" t="9525" r="0" b="9525"/>
                <wp:docPr id="50" name="画布 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4" name="Oval 35"/>
                        <wps:cNvSpPr>
                          <a:spLocks noChangeArrowheads="1"/>
                        </wps:cNvSpPr>
                        <wps:spPr bwMode="auto">
                          <a:xfrm>
                            <a:off x="2094805" y="0"/>
                            <a:ext cx="1361504" cy="457203"/>
                          </a:xfrm>
                          <a:prstGeom prst="ellipse">
                            <a:avLst/>
                          </a:prstGeom>
                          <a:solidFill>
                            <a:srgbClr val="FFFFFF"/>
                          </a:solidFill>
                          <a:ln w="9525">
                            <a:solidFill>
                              <a:srgbClr val="000000"/>
                            </a:solidFill>
                            <a:round/>
                            <a:headEnd/>
                            <a:tailEnd/>
                          </a:ln>
                        </wps:spPr>
                        <wps:txbx>
                          <w:txbxContent>
                            <w:p w:rsidR="00494925" w:rsidRDefault="00494925" w:rsidP="00494925">
                              <w:pPr>
                                <w:jc w:val="center"/>
                              </w:pPr>
                              <w:r>
                                <w:rPr>
                                  <w:rFonts w:hint="eastAsia"/>
                                </w:rPr>
                                <w:t>医疗器械</w:t>
                              </w:r>
                            </w:p>
                          </w:txbxContent>
                        </wps:txbx>
                        <wps:bodyPr rot="0" vert="horz" wrap="square" lIns="91440" tIns="45720" rIns="91440" bIns="45720" anchor="t" anchorCtr="0" upright="1">
                          <a:noAutofit/>
                        </wps:bodyPr>
                      </wps:wsp>
                      <wps:wsp>
                        <wps:cNvPr id="35" name="AutoShape 36"/>
                        <wps:cNvSpPr>
                          <a:spLocks noChangeArrowheads="1"/>
                        </wps:cNvSpPr>
                        <wps:spPr bwMode="auto">
                          <a:xfrm>
                            <a:off x="1704304" y="791805"/>
                            <a:ext cx="2144406" cy="1266808"/>
                          </a:xfrm>
                          <a:prstGeom prst="flowChartDecision">
                            <a:avLst/>
                          </a:prstGeom>
                          <a:solidFill>
                            <a:srgbClr val="FFFFFF"/>
                          </a:solidFill>
                          <a:ln w="9525">
                            <a:solidFill>
                              <a:srgbClr val="000000"/>
                            </a:solidFill>
                            <a:miter lim="800000"/>
                            <a:headEnd/>
                            <a:tailEnd/>
                          </a:ln>
                        </wps:spPr>
                        <wps:txbx>
                          <w:txbxContent>
                            <w:p w:rsidR="00494925" w:rsidRDefault="00494925" w:rsidP="00494925">
                              <w:r>
                                <w:rPr>
                                  <w:rFonts w:hint="eastAsia"/>
                                </w:rPr>
                                <w:t>与同品种医疗器械是否存在差异性？</w:t>
                              </w:r>
                            </w:p>
                          </w:txbxContent>
                        </wps:txbx>
                        <wps:bodyPr rot="0" vert="horz" wrap="square" lIns="91440" tIns="45720" rIns="91440" bIns="45720" anchor="t" anchorCtr="0" upright="1">
                          <a:noAutofit/>
                        </wps:bodyPr>
                      </wps:wsp>
                      <wps:wsp>
                        <wps:cNvPr id="36" name="AutoShape 38"/>
                        <wps:cNvSpPr>
                          <a:spLocks noChangeArrowheads="1"/>
                        </wps:cNvSpPr>
                        <wps:spPr bwMode="auto">
                          <a:xfrm>
                            <a:off x="2332990" y="2724150"/>
                            <a:ext cx="3031490" cy="3038475"/>
                          </a:xfrm>
                          <a:prstGeom prst="flowChartDecision">
                            <a:avLst/>
                          </a:prstGeom>
                          <a:solidFill>
                            <a:srgbClr val="FFFFFF"/>
                          </a:solidFill>
                          <a:ln w="9525">
                            <a:solidFill>
                              <a:srgbClr val="000000"/>
                            </a:solidFill>
                            <a:miter lim="800000"/>
                            <a:headEnd/>
                            <a:tailEnd/>
                          </a:ln>
                        </wps:spPr>
                        <wps:txbx>
                          <w:txbxContent>
                            <w:p w:rsidR="00494925" w:rsidRDefault="00494925" w:rsidP="00494925">
                              <w:r w:rsidRPr="004A0C8A">
                                <w:rPr>
                                  <w:rFonts w:hint="eastAsia"/>
                                </w:rPr>
                                <w:t>是否可通过申报产品的非临床研究资料、和／或临床文献数据、和／或临床经验数据、和／或针对差异性在中国境内开展的临床试验资料证明差异性对产品的安全有效性未产生不利影响</w:t>
                              </w:r>
                            </w:p>
                            <w:p w:rsidR="00494925" w:rsidRPr="004A0C8A" w:rsidRDefault="00494925" w:rsidP="00494925"/>
                          </w:txbxContent>
                        </wps:txbx>
                        <wps:bodyPr rot="0" vert="horz" wrap="square" lIns="91440" tIns="45720" rIns="91440" bIns="45720" anchor="t" anchorCtr="0" upright="1">
                          <a:noAutofit/>
                        </wps:bodyPr>
                      </wps:wsp>
                      <wps:wsp>
                        <wps:cNvPr id="37" name="AutoShape 39"/>
                        <wps:cNvSpPr>
                          <a:spLocks noChangeArrowheads="1"/>
                        </wps:cNvSpPr>
                        <wps:spPr bwMode="auto">
                          <a:xfrm>
                            <a:off x="177801" y="3714052"/>
                            <a:ext cx="1305203" cy="1062406"/>
                          </a:xfrm>
                          <a:prstGeom prst="flowChartAlternateProcess">
                            <a:avLst/>
                          </a:prstGeom>
                          <a:solidFill>
                            <a:srgbClr val="FFFFFF"/>
                          </a:solidFill>
                          <a:ln w="9525">
                            <a:solidFill>
                              <a:srgbClr val="000000"/>
                            </a:solidFill>
                            <a:miter lim="800000"/>
                            <a:headEnd/>
                            <a:tailEnd/>
                          </a:ln>
                        </wps:spPr>
                        <wps:txbx>
                          <w:txbxContent>
                            <w:p w:rsidR="00494925" w:rsidRDefault="00494925" w:rsidP="00494925">
                              <w:r>
                                <w:rPr>
                                  <w:rFonts w:hint="eastAsia"/>
                                </w:rPr>
                                <w:t>对同品种医疗器械临床文献和</w:t>
                              </w:r>
                              <w:r>
                                <w:t>/</w:t>
                              </w:r>
                              <w:r>
                                <w:rPr>
                                  <w:rFonts w:hint="eastAsia"/>
                                </w:rPr>
                                <w:t>或临床经验数据进行收集、分析</w:t>
                              </w:r>
                            </w:p>
                          </w:txbxContent>
                        </wps:txbx>
                        <wps:bodyPr rot="0" vert="horz" wrap="square" lIns="91440" tIns="45720" rIns="91440" bIns="45720" anchor="t" anchorCtr="0" upright="1">
                          <a:noAutofit/>
                        </wps:bodyPr>
                      </wps:wsp>
                      <wps:wsp>
                        <wps:cNvPr id="38" name="AutoShape 40"/>
                        <wps:cNvCnPr>
                          <a:cxnSpLocks noChangeShapeType="1"/>
                        </wps:cNvCnPr>
                        <wps:spPr bwMode="auto">
                          <a:xfrm>
                            <a:off x="2775507" y="457203"/>
                            <a:ext cx="1300" cy="3346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44"/>
                        <wps:cNvSpPr>
                          <a:spLocks noChangeArrowheads="1"/>
                        </wps:cNvSpPr>
                        <wps:spPr bwMode="auto">
                          <a:xfrm>
                            <a:off x="2894334" y="6510039"/>
                            <a:ext cx="2379341" cy="1024236"/>
                          </a:xfrm>
                          <a:prstGeom prst="flowChartAlternateProcess">
                            <a:avLst/>
                          </a:prstGeom>
                          <a:solidFill>
                            <a:srgbClr val="FFFFFF"/>
                          </a:solidFill>
                          <a:ln w="9525">
                            <a:solidFill>
                              <a:srgbClr val="000000"/>
                            </a:solidFill>
                            <a:miter lim="800000"/>
                            <a:headEnd/>
                            <a:tailEnd/>
                          </a:ln>
                        </wps:spPr>
                        <wps:txbx>
                          <w:txbxContent>
                            <w:p w:rsidR="00494925" w:rsidRDefault="00494925" w:rsidP="00494925">
                              <w:r>
                                <w:rPr>
                                  <w:rFonts w:hint="eastAsia"/>
                                </w:rPr>
                                <w:t>不能通过</w:t>
                              </w:r>
                              <w:r w:rsidRPr="00DB1A84">
                                <w:rPr>
                                  <w:rFonts w:hint="eastAsia"/>
                                </w:rPr>
                                <w:t>同品种医疗器械临床试验或临床使用获得的数据进行分析评价</w:t>
                              </w:r>
                              <w:r>
                                <w:rPr>
                                  <w:rFonts w:hint="eastAsia"/>
                                </w:rPr>
                                <w:t>。注册申请人需按照规定提交相应临床试验资料。</w:t>
                              </w:r>
                            </w:p>
                          </w:txbxContent>
                        </wps:txbx>
                        <wps:bodyPr rot="0" vert="horz" wrap="square" lIns="91440" tIns="45720" rIns="91440" bIns="45720" anchor="t" anchorCtr="0" upright="1">
                          <a:noAutofit/>
                        </wps:bodyPr>
                      </wps:wsp>
                      <wps:wsp>
                        <wps:cNvPr id="40" name="Text Box 46"/>
                        <wps:cNvSpPr txBox="1">
                          <a:spLocks noChangeArrowheads="1"/>
                        </wps:cNvSpPr>
                        <wps:spPr bwMode="auto">
                          <a:xfrm>
                            <a:off x="3811235" y="1179756"/>
                            <a:ext cx="442601" cy="404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925" w:rsidRDefault="00494925" w:rsidP="00494925">
                              <w:r>
                                <w:rPr>
                                  <w:rFonts w:hint="eastAsia"/>
                                </w:rPr>
                                <w:t>是</w:t>
                              </w:r>
                            </w:p>
                          </w:txbxContent>
                        </wps:txbx>
                        <wps:bodyPr rot="0" vert="horz" wrap="square" lIns="91440" tIns="45720" rIns="91440" bIns="45720" anchor="t" anchorCtr="0" upright="1">
                          <a:noAutofit/>
                        </wps:bodyPr>
                      </wps:wsp>
                      <wps:wsp>
                        <wps:cNvPr id="41" name="Text Box 47"/>
                        <wps:cNvSpPr txBox="1">
                          <a:spLocks noChangeArrowheads="1"/>
                        </wps:cNvSpPr>
                        <wps:spPr bwMode="auto">
                          <a:xfrm>
                            <a:off x="1177853" y="1189281"/>
                            <a:ext cx="442601" cy="404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94925" w:rsidRDefault="00494925" w:rsidP="00494925">
                              <w:proofErr w:type="gramStart"/>
                              <w:r>
                                <w:rPr>
                                  <w:rFonts w:hint="eastAsia"/>
                                </w:rPr>
                                <w:t>否</w:t>
                              </w:r>
                              <w:proofErr w:type="gramEnd"/>
                            </w:p>
                          </w:txbxContent>
                        </wps:txbx>
                        <wps:bodyPr rot="0" vert="horz" wrap="square" lIns="91440" tIns="45720" rIns="91440" bIns="45720" anchor="t" anchorCtr="0" upright="1">
                          <a:noAutofit/>
                        </wps:bodyPr>
                      </wps:wsp>
                      <wps:wsp>
                        <wps:cNvPr id="42" name="Text Box 48"/>
                        <wps:cNvSpPr txBox="1">
                          <a:spLocks noChangeArrowheads="1"/>
                        </wps:cNvSpPr>
                        <wps:spPr bwMode="auto">
                          <a:xfrm>
                            <a:off x="4036380" y="5976586"/>
                            <a:ext cx="442601" cy="404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94925" w:rsidRDefault="00494925" w:rsidP="00494925">
                              <w:proofErr w:type="gramStart"/>
                              <w:r>
                                <w:rPr>
                                  <w:rFonts w:hint="eastAsia"/>
                                </w:rPr>
                                <w:t>否</w:t>
                              </w:r>
                              <w:proofErr w:type="gramEnd"/>
                            </w:p>
                            <w:p w:rsidR="00494925" w:rsidRDefault="00494925" w:rsidP="00494925"/>
                          </w:txbxContent>
                        </wps:txbx>
                        <wps:bodyPr rot="0" vert="horz" wrap="square" lIns="91440" tIns="45720" rIns="91440" bIns="45720" anchor="t" anchorCtr="0" upright="1">
                          <a:noAutofit/>
                        </wps:bodyPr>
                      </wps:wsp>
                      <wps:wsp>
                        <wps:cNvPr id="43" name="Text Box 49"/>
                        <wps:cNvSpPr txBox="1">
                          <a:spLocks noChangeArrowheads="1"/>
                        </wps:cNvSpPr>
                        <wps:spPr bwMode="auto">
                          <a:xfrm>
                            <a:off x="1770931" y="4229104"/>
                            <a:ext cx="442601" cy="290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925" w:rsidRDefault="00494925" w:rsidP="00494925">
                              <w:r>
                                <w:rPr>
                                  <w:rFonts w:hint="eastAsia"/>
                                </w:rPr>
                                <w:t>是</w:t>
                              </w:r>
                            </w:p>
                          </w:txbxContent>
                        </wps:txbx>
                        <wps:bodyPr rot="0" vert="horz" wrap="square" lIns="91440" tIns="45720" rIns="91440" bIns="45720" anchor="t" anchorCtr="0" upright="1">
                          <a:noAutofit/>
                        </wps:bodyPr>
                      </wps:wsp>
                      <wps:wsp>
                        <wps:cNvPr id="44" name="圆角矩形 48"/>
                        <wps:cNvSpPr>
                          <a:spLocks noChangeArrowheads="1"/>
                        </wps:cNvSpPr>
                        <wps:spPr bwMode="auto">
                          <a:xfrm>
                            <a:off x="225351" y="6581738"/>
                            <a:ext cx="1210028" cy="695361"/>
                          </a:xfrm>
                          <a:prstGeom prst="roundRect">
                            <a:avLst>
                              <a:gd name="adj" fmla="val 16667"/>
                            </a:avLst>
                          </a:pr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94925" w:rsidRDefault="00494925" w:rsidP="00494925">
                              <w:pPr>
                                <w:jc w:val="center"/>
                              </w:pPr>
                              <w:r>
                                <w:rPr>
                                  <w:rFonts w:hint="eastAsia"/>
                                </w:rPr>
                                <w:t>形成临床评价报告，完成临床评价</w:t>
                              </w:r>
                            </w:p>
                          </w:txbxContent>
                        </wps:txbx>
                        <wps:bodyPr rot="0" vert="horz" wrap="square" lIns="91440" tIns="45720" rIns="91440" bIns="45720" anchor="ctr" anchorCtr="0" upright="1">
                          <a:noAutofit/>
                        </wps:bodyPr>
                      </wps:wsp>
                      <wps:wsp>
                        <wps:cNvPr id="45" name="肘形连接符 7"/>
                        <wps:cNvCnPr>
                          <a:cxnSpLocks noChangeShapeType="1"/>
                          <a:stCxn id="35" idx="3"/>
                          <a:endCxn id="36" idx="0"/>
                        </wps:cNvCnPr>
                        <wps:spPr bwMode="auto">
                          <a:xfrm>
                            <a:off x="3848735" y="1425575"/>
                            <a:ext cx="635" cy="1298575"/>
                          </a:xfrm>
                          <a:prstGeom prst="bentConnector2">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46" name="肘形连接符 8"/>
                        <wps:cNvCnPr>
                          <a:cxnSpLocks noChangeShapeType="1"/>
                          <a:stCxn id="35" idx="1"/>
                          <a:endCxn id="37" idx="0"/>
                        </wps:cNvCnPr>
                        <wps:spPr bwMode="auto">
                          <a:xfrm rot="10800000" flipV="1">
                            <a:off x="830580" y="1425575"/>
                            <a:ext cx="873760" cy="2288540"/>
                          </a:xfrm>
                          <a:prstGeom prst="bentConnector2">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47" name="肘形连接符 9"/>
                        <wps:cNvCnPr>
                          <a:cxnSpLocks noChangeShapeType="1"/>
                          <a:stCxn id="36" idx="1"/>
                          <a:endCxn id="37" idx="3"/>
                        </wps:cNvCnPr>
                        <wps:spPr bwMode="auto">
                          <a:xfrm rot="10800000" flipV="1">
                            <a:off x="1482725" y="4243705"/>
                            <a:ext cx="850265" cy="1905"/>
                          </a:xfrm>
                          <a:prstGeom prst="bentConnector3">
                            <a:avLst>
                              <a:gd name="adj1" fmla="val 50037"/>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48" name="肘形连接符 11"/>
                        <wps:cNvCnPr>
                          <a:cxnSpLocks noChangeShapeType="1"/>
                          <a:stCxn id="37" idx="2"/>
                          <a:endCxn id="44" idx="0"/>
                        </wps:cNvCnPr>
                        <wps:spPr bwMode="auto">
                          <a:xfrm rot="5400000">
                            <a:off x="-72256" y="5679079"/>
                            <a:ext cx="1805280" cy="38"/>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49" name="肘形连接符 12"/>
                        <wps:cNvCnPr>
                          <a:cxnSpLocks noChangeShapeType="1"/>
                          <a:stCxn id="36" idx="2"/>
                          <a:endCxn id="39" idx="0"/>
                        </wps:cNvCnPr>
                        <wps:spPr bwMode="auto">
                          <a:xfrm rot="16200000" flipH="1">
                            <a:off x="3592830" y="6018530"/>
                            <a:ext cx="747395" cy="235585"/>
                          </a:xfrm>
                          <a:prstGeom prst="bentConnector3">
                            <a:avLst>
                              <a:gd name="adj1" fmla="val 49958"/>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50" o:spid="_x0000_s1026" editas="canvas" style="width:459.5pt;height:593.25pt;mso-position-horizontal-relative:char;mso-position-vertical-relative:line" coordsize="58356,75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356;height:75342;visibility:visible;mso-wrap-style:square">
                  <v:fill o:detectmouseclick="t"/>
                  <v:path o:connecttype="none"/>
                </v:shape>
                <v:oval id="Oval 35" o:spid="_x0000_s1028" style="position:absolute;left:20948;width:1361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2N8MA&#10;AADbAAAADwAAAGRycy9kb3ducmV2LnhtbESPQWvCQBSE74X+h+UVvNWNjUpJXUUqgh48NLb3R/aZ&#10;BLNvQ/YZ4793BaHHYWa+YRarwTWqpy7Ung1Mxgko4sLbmksDv8ft+yeoIMgWG89k4EYBVsvXlwVm&#10;1l/5h/pcShUhHDI0UIm0mdahqMhhGPuWOHon3zmUKLtS2w6vEe4a/ZEkc+2w5rhQYUvfFRXn/OIM&#10;bMp1Pu91KrP0tNnJ7Px32KcTY0Zvw/oLlNAg/+Fne2cNp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2N8MAAADbAAAADwAAAAAAAAAAAAAAAACYAgAAZHJzL2Rv&#10;d25yZXYueG1sUEsFBgAAAAAEAAQA9QAAAIgDAAAAAA==&#10;">
                  <v:textbox>
                    <w:txbxContent>
                      <w:p w:rsidR="00494925" w:rsidRDefault="00494925" w:rsidP="00494925">
                        <w:pPr>
                          <w:jc w:val="center"/>
                        </w:pPr>
                        <w:r>
                          <w:rPr>
                            <w:rFonts w:hint="eastAsia"/>
                          </w:rPr>
                          <w:t>医疗器械</w:t>
                        </w:r>
                      </w:p>
                    </w:txbxContent>
                  </v:textbox>
                </v:oval>
                <v:shapetype id="_x0000_t110" coordsize="21600,21600" o:spt="110" path="m10800,l,10800,10800,21600,21600,10800xe">
                  <v:stroke joinstyle="miter"/>
                  <v:path gradientshapeok="t" o:connecttype="rect" textboxrect="5400,5400,16200,16200"/>
                </v:shapetype>
                <v:shape id="AutoShape 36" o:spid="_x0000_s1029" type="#_x0000_t110" style="position:absolute;left:17043;top:7918;width:21444;height:1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p4QsUA&#10;AADbAAAADwAAAGRycy9kb3ducmV2LnhtbESPQWvCQBSE7wX/w/IEb3VjtbZEV5GCtAcRq8Xza/aZ&#10;BPPehuxqUn99Vyj0OMzMN8x82XGlrtT40omB0TABRZI5W0pu4OuwfnwF5QOKxcoJGfghD8tF72GO&#10;qXWtfNJ1H3IVIeJTNFCEUKda+6wgRj90NUn0Tq5hDFE2ubYNthHOlX5KkqlmLCUuFFjTW0HZeX9h&#10;A7vvyY7bze3Em9vkyNXl/eW4HRsz6HerGahAXfgP/7U/rIHxM9y/xB+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nhCxQAAANsAAAAPAAAAAAAAAAAAAAAAAJgCAABkcnMv&#10;ZG93bnJldi54bWxQSwUGAAAAAAQABAD1AAAAigMAAAAA&#10;">
                  <v:textbox>
                    <w:txbxContent>
                      <w:p w:rsidR="00494925" w:rsidRDefault="00494925" w:rsidP="00494925">
                        <w:r>
                          <w:rPr>
                            <w:rFonts w:hint="eastAsia"/>
                          </w:rPr>
                          <w:t>与同品种医疗器械是否存在差异性？</w:t>
                        </w:r>
                      </w:p>
                    </w:txbxContent>
                  </v:textbox>
                </v:shape>
                <v:shape id="AutoShape 38" o:spid="_x0000_s1030" type="#_x0000_t110" style="position:absolute;left:23329;top:27241;width:30315;height:30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mNcUA&#10;AADbAAAADwAAAGRycy9kb3ducmV2LnhtbESPQWvCQBSE7wX/w/IKvemmVVRSV5FCaQ9SNIrnZ/aZ&#10;hOa9DdnVpP76bkHocZiZb5jFqudaXan1lRMDz6MEFEnubCWFgcP+fTgH5QOKxdoJGfghD6vl4GGB&#10;qXWd7OiahUJFiPgUDZQhNKnWPi+J0Y9cQxK9s2sZQ5RtoW2LXYRzrV+SZKoZK4kLJTb0VlL+nV3Y&#10;wPY02XK3uZ15c5scub58zI5fY2OeHvv1K6hAffgP39uf1sB4C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2OY1xQAAANsAAAAPAAAAAAAAAAAAAAAAAJgCAABkcnMv&#10;ZG93bnJldi54bWxQSwUGAAAAAAQABAD1AAAAigMAAAAA&#10;">
                  <v:textbox>
                    <w:txbxContent>
                      <w:p w:rsidR="00494925" w:rsidRDefault="00494925" w:rsidP="00494925">
                        <w:r w:rsidRPr="004A0C8A">
                          <w:rPr>
                            <w:rFonts w:hint="eastAsia"/>
                          </w:rPr>
                          <w:t>是否可通过申报产品的非临床研究资料、和／或临床文献数据、和／或临床经验数据、和／或针对差异性在中国境内开展的临床试验资料证明差异性对产品的安全有效性未产生不利影响</w:t>
                        </w:r>
                      </w:p>
                      <w:p w:rsidR="00494925" w:rsidRPr="004A0C8A" w:rsidRDefault="00494925" w:rsidP="00494925"/>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9" o:spid="_x0000_s1031" type="#_x0000_t176" style="position:absolute;left:1778;top:37140;width:13052;height:10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GMb8UA&#10;AADbAAAADwAAAGRycy9kb3ducmV2LnhtbESPQWvCQBSE7wX/w/KE3upGBY1pNiKWlh56MRW8vmaf&#10;2WD2bciuMe2v7xaEHoeZ+YbJt6NtxUC9bxwrmM8SEMSV0w3XCo6fr08pCB+QNbaOScE3edgWk4cc&#10;M+1ufKChDLWIEPYZKjAhdJmUvjJk0c9cRxy9s+sthij7WuoebxFuW7lIkpW02HBcMNjR3lB1Ka9W&#10;wfjx87W5vs2rMph0tT4th5fdUSr1OB13zyACjeE/fG+/awXLNfx9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4YxvxQAAANsAAAAPAAAAAAAAAAAAAAAAAJgCAABkcnMv&#10;ZG93bnJldi54bWxQSwUGAAAAAAQABAD1AAAAigMAAAAA&#10;">
                  <v:textbox>
                    <w:txbxContent>
                      <w:p w:rsidR="00494925" w:rsidRDefault="00494925" w:rsidP="00494925">
                        <w:r>
                          <w:rPr>
                            <w:rFonts w:hint="eastAsia"/>
                          </w:rPr>
                          <w:t>对同品种医疗器械临床文献和</w:t>
                        </w:r>
                        <w:r>
                          <w:t>/</w:t>
                        </w:r>
                        <w:r>
                          <w:rPr>
                            <w:rFonts w:hint="eastAsia"/>
                          </w:rPr>
                          <w:t>或临床经验数据进行收集、分析</w:t>
                        </w:r>
                      </w:p>
                    </w:txbxContent>
                  </v:textbox>
                </v:shape>
                <v:shapetype id="_x0000_t32" coordsize="21600,21600" o:spt="32" o:oned="t" path="m,l21600,21600e" filled="f">
                  <v:path arrowok="t" fillok="f" o:connecttype="none"/>
                  <o:lock v:ext="edit" shapetype="t"/>
                </v:shapetype>
                <v:shape id="AutoShape 40" o:spid="_x0000_s1032" type="#_x0000_t32" style="position:absolute;left:27755;top:4572;width:13;height:33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44" o:spid="_x0000_s1033" type="#_x0000_t176" style="position:absolute;left:28943;top:65100;width:23793;height:10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9hsQA&#10;AADbAAAADwAAAGRycy9kb3ducmV2LnhtbESPQWvCQBSE70L/w/IKvelGBY2pq0il4qEXo9Dra/Y1&#10;G5p9G7JrjP76riB4HGbmG2a57m0tOmp95VjBeJSAIC6crrhUcDp+DlMQPiBrrB2Tgit5WK9eBkvM&#10;tLvwgbo8lCJC2GeowITQZFL6wpBFP3INcfR+XWsxRNmWUrd4iXBby0mSzKTFiuOCwYY+DBV/+dkq&#10;6L9uP4vzblzkwaSz+fe0225OUqm3137zDiJQH57hR3uvFUwXcP8Sf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yvYbEAAAA2wAAAA8AAAAAAAAAAAAAAAAAmAIAAGRycy9k&#10;b3ducmV2LnhtbFBLBQYAAAAABAAEAPUAAACJAwAAAAA=&#10;">
                  <v:textbox>
                    <w:txbxContent>
                      <w:p w:rsidR="00494925" w:rsidRDefault="00494925" w:rsidP="00494925">
                        <w:r>
                          <w:rPr>
                            <w:rFonts w:hint="eastAsia"/>
                          </w:rPr>
                          <w:t>不能通过</w:t>
                        </w:r>
                        <w:r w:rsidRPr="00DB1A84">
                          <w:rPr>
                            <w:rFonts w:hint="eastAsia"/>
                          </w:rPr>
                          <w:t>同品种医疗器械临床试验或临床使用获得的数据进行分析评价</w:t>
                        </w:r>
                        <w:r>
                          <w:rPr>
                            <w:rFonts w:hint="eastAsia"/>
                          </w:rPr>
                          <w:t>。注册申请人需按照规定提交相应临床试验资料。</w:t>
                        </w:r>
                      </w:p>
                    </w:txbxContent>
                  </v:textbox>
                </v:shape>
                <v:shapetype id="_x0000_t202" coordsize="21600,21600" o:spt="202" path="m,l,21600r21600,l21600,xe">
                  <v:stroke joinstyle="miter"/>
                  <v:path gradientshapeok="t" o:connecttype="rect"/>
                </v:shapetype>
                <v:shape id="Text Box 46" o:spid="_x0000_s1034" type="#_x0000_t202" style="position:absolute;left:38112;top:11797;width:4426;height:4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494925" w:rsidRDefault="00494925" w:rsidP="00494925">
                        <w:r>
                          <w:rPr>
                            <w:rFonts w:hint="eastAsia"/>
                          </w:rPr>
                          <w:t>是</w:t>
                        </w:r>
                      </w:p>
                    </w:txbxContent>
                  </v:textbox>
                </v:shape>
                <v:shape id="Text Box 47" o:spid="_x0000_s1035" type="#_x0000_t202" style="position:absolute;left:11778;top:11892;width:4426;height:4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tTMIA&#10;AADbAAAADwAAAGRycy9kb3ducmV2LnhtbESPS4vCQBCE7wv+h6EFb+tE8RkziiwIe1HxAV6bTOeB&#10;mZ6QmTXx3+8Igseiqr6ikk1nKvGgxpWWFYyGEQji1OqScwXXy+57AcJ5ZI2VZVLwJAebde8rwVjb&#10;lk/0OPtcBAi7GBUU3texlC4tyKAb2po4eJltDPogm1zqBtsAN5UcR9FMGiw5LBRY009B6f38ZxRM&#10;7X7edml0vM+vu9uhzpbPBXqlBv1uuwLhqfOf8Lv9qxVMRvD6En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K1MwgAAANsAAAAPAAAAAAAAAAAAAAAAAJgCAABkcnMvZG93&#10;bnJldi54bWxQSwUGAAAAAAQABAD1AAAAhwMAAAAA&#10;" filled="f" stroked="f" strokecolor="white">
                  <v:textbox>
                    <w:txbxContent>
                      <w:p w:rsidR="00494925" w:rsidRDefault="00494925" w:rsidP="00494925">
                        <w:proofErr w:type="gramStart"/>
                        <w:r>
                          <w:rPr>
                            <w:rFonts w:hint="eastAsia"/>
                          </w:rPr>
                          <w:t>否</w:t>
                        </w:r>
                        <w:proofErr w:type="gramEnd"/>
                      </w:p>
                    </w:txbxContent>
                  </v:textbox>
                </v:shape>
                <v:shape id="Text Box 48" o:spid="_x0000_s1036" type="#_x0000_t202" style="position:absolute;left:40363;top:59765;width:4426;height:4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4zO8QA&#10;AADbAAAADwAAAGRycy9kb3ducmV2LnhtbESPW2vCQBSE34X+h+UUfNNNg/USXUMpBHyp4gV8PWSP&#10;STB7NmS3Sfz3rlDo4zAz3zCbdDC16Kh1lWUFH9MIBHFudcWFgss5myxBOI+ssbZMCh7kIN2+jTaY&#10;aNvzkbqTL0SAsEtQQel9k0jp8pIMuqltiIN3s61BH2RbSN1iH+CmlnEUzaXBisNCiQ19l5TfT79G&#10;waf9WfRDHh3ui0t23Te31WOJXqnx+/C1BuFp8P/hv/ZOK5jF8PoSfoD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eMzvEAAAA2wAAAA8AAAAAAAAAAAAAAAAAmAIAAGRycy9k&#10;b3ducmV2LnhtbFBLBQYAAAAABAAEAPUAAACJAwAAAAA=&#10;" filled="f" stroked="f" strokecolor="white">
                  <v:textbox>
                    <w:txbxContent>
                      <w:p w:rsidR="00494925" w:rsidRDefault="00494925" w:rsidP="00494925">
                        <w:pPr>
                          <w:rPr>
                            <w:rFonts w:hint="eastAsia"/>
                          </w:rPr>
                        </w:pPr>
                        <w:proofErr w:type="gramStart"/>
                        <w:r>
                          <w:rPr>
                            <w:rFonts w:hint="eastAsia"/>
                          </w:rPr>
                          <w:t>否</w:t>
                        </w:r>
                        <w:proofErr w:type="gramEnd"/>
                      </w:p>
                      <w:p w:rsidR="00494925" w:rsidRDefault="00494925" w:rsidP="00494925"/>
                    </w:txbxContent>
                  </v:textbox>
                </v:shape>
                <v:shape id="Text Box 49" o:spid="_x0000_s1037" type="#_x0000_t202" style="position:absolute;left:17709;top:42291;width:4426;height:2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494925" w:rsidRDefault="00494925" w:rsidP="00494925">
                        <w:r>
                          <w:rPr>
                            <w:rFonts w:hint="eastAsia"/>
                          </w:rPr>
                          <w:t>是</w:t>
                        </w:r>
                      </w:p>
                    </w:txbxContent>
                  </v:textbox>
                </v:shape>
                <v:roundrect id="圆角矩形 48" o:spid="_x0000_s1038" style="position:absolute;left:2253;top:65817;width:12100;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AL78A&#10;AADbAAAADwAAAGRycy9kb3ducmV2LnhtbESPwYoCMRBE7wv+Q2jB25pxEZHRKCK4eNX1A5pJOxmd&#10;dMYkOtGvNwsLeyyq6hW1XCfbigf50DhWMBkXIIgrpxuuFZx+dp9zECEia2wdk4InBVivBh9LLLXr&#10;+UCPY6xFhnAoUYGJsSulDJUhi2HsOuLsnZ23GLP0tdQe+wy3rfwqipm02HBeMNjR1lB1Pd6tAk/9&#10;K53SbXPhmS+u9+80d2yUGg3TZgEiUor/4b/2XiuYTuH3S/4B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dsAvvwAAANsAAAAPAAAAAAAAAAAAAAAAAJgCAABkcnMvZG93bnJl&#10;di54bWxQSwUGAAAAAAQABAD1AAAAhAMAAAAA&#10;" filled="f" strokeweight="0">
                  <v:textbox>
                    <w:txbxContent>
                      <w:p w:rsidR="00494925" w:rsidRDefault="00494925" w:rsidP="00494925">
                        <w:pPr>
                          <w:jc w:val="center"/>
                        </w:pPr>
                        <w:r>
                          <w:rPr>
                            <w:rFonts w:hint="eastAsia"/>
                          </w:rPr>
                          <w:t>形成临床评价报告，完成临床评价</w:t>
                        </w:r>
                      </w:p>
                    </w:txbxContent>
                  </v:textbox>
                </v:roundrect>
                <v:shapetype id="_x0000_t33" coordsize="21600,21600" o:spt="33" o:oned="t" path="m,l21600,r,21600e" filled="f">
                  <v:stroke joinstyle="miter"/>
                  <v:path arrowok="t" fillok="f" o:connecttype="none"/>
                  <o:lock v:ext="edit" shapetype="t"/>
                </v:shapetype>
                <v:shape id="肘形连接符 7" o:spid="_x0000_s1039" type="#_x0000_t33" style="position:absolute;left:38487;top:14255;width:6;height:1298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L6PcQAAADbAAAADwAAAGRycy9kb3ducmV2LnhtbESPT2vCQBTE7wW/w/KE3urGf2mJrqLS&#10;oheFai/eHtlnEs2+jdmtxm/vCoLHYWZ+w4ynjSnFhWpXWFbQ7UQgiFOrC84U/O1+Pr5AOI+ssbRM&#10;Cm7kYDppvY0x0fbKv3TZ+kwECLsEFeTeV4mULs3JoOvYijh4B1sb9EHWmdQ1XgPclLIXRbE0WHBY&#10;yLGiRU7paftvFEi3n28++7uh6X4vvTuu43h1Oiv13m5mIxCeGv8KP9srrWAwhMeX8APk5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8vo9xAAAANsAAAAPAAAAAAAAAAAA&#10;AAAAAKECAABkcnMvZG93bnJldi54bWxQSwUGAAAAAAQABAD5AAAAkgMAAAAA&#10;" strokecolor="#4a7ebb">
                  <v:stroke endarrow="open"/>
                </v:shape>
                <v:shape id="肘形连接符 8" o:spid="_x0000_s1040" type="#_x0000_t33" style="position:absolute;left:8305;top:14255;width:8738;height:2288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YnFsMAAADbAAAADwAAAGRycy9kb3ducmV2LnhtbESP0YrCMBRE34X9h3CFfdNUV0rpGkVk&#10;C7KCYPUDLs21LdvclCbWul9vBMHHYWbOMMv1YBrRU+dqywpm0wgEcWF1zaWC8ymbJCCcR9bYWCYF&#10;d3KwXn2Mlphqe+Mj9bkvRYCwS1FB5X2bSumKigy6qW2Jg3exnUEfZFdK3eEtwE0j51EUS4M1h4UK&#10;W9pWVPzlV6MgSb4u2Uby//13W8f94Zpk+x+n1Od42HyD8DT4d/jV3mkFixieX8IP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2JxbDAAAA2wAAAA8AAAAAAAAAAAAA&#10;AAAAoQIAAGRycy9kb3ducmV2LnhtbFBLBQYAAAAABAAEAPkAAACRAwAAAAA=&#10;" strokecolor="#4a7ebb">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9" o:spid="_x0000_s1041" type="#_x0000_t34" style="position:absolute;left:14827;top:42437;width:8502;height:19;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A5ZcQAAADbAAAADwAAAGRycy9kb3ducmV2LnhtbESPwWrDMBBE74X+g9hAb42cNjjFiRJK&#10;TaD4FieX3BZra5lIK2MpsfP3UaHQ4zA7b3Y2u8lZcaMhdJ4VLOYZCOLG645bBafj/vUDRIjIGq1n&#10;UnCnALvt89MGC+1HPtCtjq1IEA4FKjAx9oWUoTHkMMx9T5y8Hz84jEkOrdQDjgnurHzLslw67Dg1&#10;GOzpy1Bzqa8uvXGuDnb5flxV+XiytcnLsjqXSr3Mps81iEhT/D/+S39rBcsV/G5JAJDb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8DllxAAAANsAAAAPAAAAAAAAAAAA&#10;AAAAAKECAABkcnMvZG93bnJldi54bWxQSwUGAAAAAAQABAD5AAAAkgMAAAAA&#10;" adj="10808" strokecolor="#4a7ebb">
                  <v:stroke endarrow="open"/>
                </v:shape>
                <v:shape id="肘形连接符 11" o:spid="_x0000_s1042" type="#_x0000_t32" style="position:absolute;left:-723;top:56790;width:18053;height: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rI+cEAAADbAAAADwAAAGRycy9kb3ducmV2LnhtbERPz2vCMBS+D/wfwhO8zVQtQ6pRRFA8&#10;bcxN0NuzeTbV5qU0Wdvtr18Ogx0/vt/LdW8r0VLjS8cKJuMEBHHudMmFgs+P3fMchA/IGivHpOCb&#10;PKxXg6clZtp1/E7tMRQihrDPUIEJoc6k9Lkhi37sauLI3VxjMUTYFFI32MVwW8lpkrxIiyXHBoM1&#10;bQ3lj+OXVbB35nJ93d5P8q396ZBnZzqlqVKjYb9ZgAjUh3/xn/ugFaRxbPwSf4B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Wsj5wQAAANsAAAAPAAAAAAAAAAAAAAAA&#10;AKECAABkcnMvZG93bnJldi54bWxQSwUGAAAAAAQABAD5AAAAjwMAAAAA&#10;" strokecolor="#4a7ebb">
                  <v:stroke endarrow="open"/>
                </v:shape>
                <v:shape id="肘形连接符 12" o:spid="_x0000_s1043" type="#_x0000_t34" style="position:absolute;left:35928;top:60185;width:7474;height:235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AvMMQAAADbAAAADwAAAGRycy9kb3ducmV2LnhtbESPUWvCMBSF34X9h3AHexmaKENcZ5Qx&#10;FFaEgXXg66W5tt2am5Jktfv3RhB8PJxzvsNZrgfbip58aBxrmE4UCOLSmYYrDd+H7XgBIkRkg61j&#10;0vBPAdarh9ESM+POvKe+iJVIEA4Zaqhj7DIpQ1mTxTBxHXHyTs5bjEn6ShqP5wS3rZwpNZcWG04L&#10;NXb0UVP5W/xZDZsfn+ebr+n8Oe+Op0GxVz3vtH56HN7fQEQa4j18a38aDS+vcP2SfoBc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4C8wxAAAANsAAAAPAAAAAAAAAAAA&#10;AAAAAKECAABkcnMvZG93bnJldi54bWxQSwUGAAAAAAQABAD5AAAAkgMAAAAA&#10;" adj="10791" strokecolor="#4a7ebb">
                  <v:stroke endarrow="open"/>
                </v:shape>
                <w10:anchorlock/>
              </v:group>
            </w:pict>
          </mc:Fallback>
        </mc:AlternateContent>
      </w:r>
    </w:p>
    <w:p w:rsidR="00494925" w:rsidRDefault="00494925" w:rsidP="00494925">
      <w:pPr>
        <w:spacing w:line="480" w:lineRule="exact"/>
        <w:ind w:right="640"/>
        <w:jc w:val="left"/>
        <w:rPr>
          <w:rFonts w:ascii="黑体" w:eastAsia="黑体" w:hAnsi="黑体" w:cs="Arial"/>
          <w:bCs/>
          <w:snapToGrid w:val="0"/>
          <w:kern w:val="0"/>
          <w:sz w:val="32"/>
          <w:szCs w:val="32"/>
        </w:rPr>
      </w:pPr>
      <w:r>
        <w:rPr>
          <w:rFonts w:ascii="黑体" w:eastAsia="黑体" w:hAnsi="黑体" w:cs="Arial" w:hint="eastAsia"/>
          <w:bCs/>
          <w:snapToGrid w:val="0"/>
          <w:kern w:val="0"/>
          <w:sz w:val="32"/>
          <w:szCs w:val="32"/>
        </w:rPr>
        <w:lastRenderedPageBreak/>
        <w:t>附5</w:t>
      </w:r>
    </w:p>
    <w:p w:rsidR="00494925" w:rsidRDefault="00494925" w:rsidP="00494925">
      <w:pPr>
        <w:spacing w:line="480" w:lineRule="exact"/>
        <w:ind w:right="640"/>
        <w:jc w:val="left"/>
        <w:rPr>
          <w:rFonts w:ascii="黑体" w:eastAsia="黑体" w:cs="Arial"/>
          <w:bCs/>
          <w:snapToGrid w:val="0"/>
          <w:kern w:val="0"/>
          <w:sz w:val="32"/>
          <w:szCs w:val="32"/>
        </w:rPr>
      </w:pPr>
    </w:p>
    <w:p w:rsidR="00494925" w:rsidRPr="00494925" w:rsidRDefault="00494925" w:rsidP="00494925">
      <w:pPr>
        <w:autoSpaceDE w:val="0"/>
        <w:autoSpaceDN w:val="0"/>
        <w:adjustRightInd w:val="0"/>
        <w:snapToGrid w:val="0"/>
        <w:spacing w:line="312" w:lineRule="auto"/>
        <w:jc w:val="center"/>
        <w:outlineLvl w:val="0"/>
        <w:rPr>
          <w:rFonts w:ascii="方正小标宋简体" w:eastAsia="方正小标宋简体"/>
          <w:sz w:val="44"/>
          <w:szCs w:val="44"/>
        </w:rPr>
      </w:pPr>
      <w:r w:rsidRPr="00494925">
        <w:rPr>
          <w:rFonts w:ascii="方正小标宋简体" w:eastAsia="方正小标宋简体" w:hAnsi="宋体" w:hint="eastAsia"/>
          <w:sz w:val="44"/>
          <w:szCs w:val="44"/>
        </w:rPr>
        <w:t>文献检索和筛选要求</w:t>
      </w:r>
    </w:p>
    <w:p w:rsidR="00494925" w:rsidRDefault="00494925" w:rsidP="00494925">
      <w:pPr>
        <w:autoSpaceDE w:val="0"/>
        <w:autoSpaceDN w:val="0"/>
        <w:adjustRightInd w:val="0"/>
        <w:snapToGrid w:val="0"/>
        <w:spacing w:line="240" w:lineRule="exact"/>
        <w:jc w:val="center"/>
        <w:outlineLvl w:val="0"/>
        <w:rPr>
          <w:rFonts w:ascii="仿宋_GB2312" w:eastAsia="仿宋_GB2312" w:hAnsi="黑体"/>
          <w:sz w:val="32"/>
          <w:szCs w:val="32"/>
        </w:rPr>
      </w:pPr>
    </w:p>
    <w:p w:rsidR="00494925" w:rsidRDefault="00494925" w:rsidP="00494925">
      <w:pPr>
        <w:spacing w:line="360" w:lineRule="auto"/>
        <w:ind w:left="720"/>
        <w:rPr>
          <w:rFonts w:ascii="黑体" w:eastAsia="黑体" w:hAnsi="黑体" w:cs="仿宋"/>
          <w:sz w:val="32"/>
          <w:szCs w:val="32"/>
        </w:rPr>
      </w:pPr>
      <w:r>
        <w:rPr>
          <w:rFonts w:ascii="黑体" w:eastAsia="黑体" w:hAnsi="黑体" w:cs="仿宋" w:hint="eastAsia"/>
          <w:sz w:val="32"/>
          <w:szCs w:val="32"/>
        </w:rPr>
        <w:t>一、检索数据库</w:t>
      </w:r>
    </w:p>
    <w:p w:rsidR="00494925" w:rsidRPr="00494925" w:rsidRDefault="00494925" w:rsidP="00494925">
      <w:pPr>
        <w:spacing w:line="360" w:lineRule="auto"/>
        <w:ind w:firstLine="648"/>
        <w:rPr>
          <w:rFonts w:eastAsia="仿宋_GB2312"/>
          <w:sz w:val="32"/>
          <w:szCs w:val="32"/>
        </w:rPr>
      </w:pPr>
      <w:r w:rsidRPr="00494925">
        <w:rPr>
          <w:rFonts w:eastAsia="仿宋_GB2312"/>
          <w:sz w:val="32"/>
          <w:szCs w:val="32"/>
        </w:rPr>
        <w:t>注册申请人需根据申报产品</w:t>
      </w:r>
      <w:r w:rsidRPr="00494925">
        <w:rPr>
          <w:rFonts w:eastAsia="仿宋_GB2312"/>
          <w:sz w:val="32"/>
          <w:szCs w:val="32"/>
        </w:rPr>
        <w:t>/</w:t>
      </w:r>
      <w:r w:rsidRPr="00494925">
        <w:rPr>
          <w:rFonts w:eastAsia="仿宋_GB2312"/>
          <w:sz w:val="32"/>
          <w:szCs w:val="32"/>
        </w:rPr>
        <w:t>同品种医疗器械的具体情况（如设计特征、适用范围等）选择检索数据库，并在方案中论述选择的理由。数据库的选择应具有全面性，可考虑的数据库类型举例如下。</w:t>
      </w:r>
    </w:p>
    <w:p w:rsidR="00494925" w:rsidRPr="00494925" w:rsidRDefault="00494925" w:rsidP="00494925">
      <w:pPr>
        <w:spacing w:line="360" w:lineRule="auto"/>
        <w:ind w:firstLineChars="200" w:firstLine="640"/>
        <w:rPr>
          <w:rFonts w:eastAsia="仿宋_GB2312"/>
          <w:sz w:val="32"/>
          <w:szCs w:val="32"/>
        </w:rPr>
      </w:pPr>
      <w:r w:rsidRPr="00494925">
        <w:rPr>
          <w:rFonts w:eastAsia="仿宋_GB2312"/>
          <w:sz w:val="32"/>
          <w:szCs w:val="32"/>
        </w:rPr>
        <w:t>1.</w:t>
      </w:r>
      <w:r w:rsidRPr="00494925">
        <w:rPr>
          <w:rFonts w:eastAsia="仿宋_GB2312"/>
          <w:sz w:val="32"/>
          <w:szCs w:val="32"/>
        </w:rPr>
        <w:t>科学数据库：如中国期刊全文数据库、美国《医学索引》（</w:t>
      </w:r>
      <w:r w:rsidRPr="00494925">
        <w:rPr>
          <w:rFonts w:eastAsia="仿宋_GB2312"/>
          <w:sz w:val="32"/>
          <w:szCs w:val="32"/>
        </w:rPr>
        <w:t>Medline</w:t>
      </w:r>
      <w:r w:rsidRPr="00494925">
        <w:rPr>
          <w:rFonts w:eastAsia="仿宋_GB2312"/>
          <w:sz w:val="32"/>
          <w:szCs w:val="32"/>
        </w:rPr>
        <w:t>）、荷兰《医学文摘》（</w:t>
      </w:r>
      <w:r w:rsidRPr="00494925">
        <w:rPr>
          <w:rFonts w:eastAsia="仿宋_GB2312"/>
          <w:sz w:val="32"/>
          <w:szCs w:val="32"/>
        </w:rPr>
        <w:t>EM</w:t>
      </w:r>
      <w:r w:rsidRPr="00494925">
        <w:rPr>
          <w:rFonts w:eastAsia="仿宋_GB2312"/>
          <w:sz w:val="32"/>
          <w:szCs w:val="32"/>
        </w:rPr>
        <w:t>）等。</w:t>
      </w:r>
    </w:p>
    <w:p w:rsidR="00494925" w:rsidRPr="00494925" w:rsidRDefault="00494925" w:rsidP="00494925">
      <w:pPr>
        <w:spacing w:line="360" w:lineRule="auto"/>
        <w:ind w:firstLine="648"/>
        <w:rPr>
          <w:rFonts w:eastAsia="仿宋_GB2312"/>
          <w:sz w:val="32"/>
          <w:szCs w:val="32"/>
        </w:rPr>
      </w:pPr>
      <w:r w:rsidRPr="00494925">
        <w:rPr>
          <w:rFonts w:eastAsia="仿宋_GB2312"/>
          <w:sz w:val="32"/>
          <w:szCs w:val="32"/>
        </w:rPr>
        <w:t>2.</w:t>
      </w:r>
      <w:r w:rsidRPr="00494925">
        <w:rPr>
          <w:rFonts w:eastAsia="仿宋_GB2312"/>
          <w:sz w:val="32"/>
          <w:szCs w:val="32"/>
        </w:rPr>
        <w:t>临床试验数据库：如科克伦对照试验注册中心（</w:t>
      </w:r>
      <w:r w:rsidRPr="00494925">
        <w:rPr>
          <w:rFonts w:eastAsia="仿宋_GB2312"/>
          <w:sz w:val="32"/>
          <w:szCs w:val="32"/>
        </w:rPr>
        <w:t>CENTRAL</w:t>
      </w:r>
      <w:r w:rsidRPr="00494925">
        <w:rPr>
          <w:rFonts w:eastAsia="仿宋_GB2312"/>
          <w:sz w:val="32"/>
          <w:szCs w:val="32"/>
        </w:rPr>
        <w:t>）、临床试验注册资料库（</w:t>
      </w:r>
      <w:r w:rsidRPr="00494925">
        <w:rPr>
          <w:rFonts w:eastAsia="仿宋_GB2312"/>
          <w:sz w:val="32"/>
          <w:szCs w:val="32"/>
        </w:rPr>
        <w:t>ClinicalTrials.gov</w:t>
      </w:r>
      <w:r w:rsidRPr="00494925">
        <w:rPr>
          <w:rFonts w:eastAsia="仿宋_GB2312"/>
          <w:sz w:val="32"/>
          <w:szCs w:val="32"/>
        </w:rPr>
        <w:t>）等。</w:t>
      </w:r>
    </w:p>
    <w:p w:rsidR="00494925" w:rsidRPr="00494925" w:rsidRDefault="00494925" w:rsidP="00494925">
      <w:pPr>
        <w:spacing w:line="360" w:lineRule="auto"/>
        <w:ind w:firstLineChars="200" w:firstLine="640"/>
        <w:rPr>
          <w:rFonts w:eastAsia="仿宋_GB2312"/>
          <w:sz w:val="32"/>
          <w:szCs w:val="32"/>
        </w:rPr>
      </w:pPr>
      <w:r w:rsidRPr="00494925">
        <w:rPr>
          <w:rFonts w:eastAsia="仿宋_GB2312" w:hint="eastAsia"/>
          <w:sz w:val="32"/>
          <w:szCs w:val="32"/>
        </w:rPr>
        <w:t>3.</w:t>
      </w:r>
      <w:r w:rsidRPr="00494925">
        <w:rPr>
          <w:rFonts w:eastAsia="仿宋_GB2312" w:hint="eastAsia"/>
          <w:sz w:val="32"/>
          <w:szCs w:val="32"/>
        </w:rPr>
        <w:t>系统评价数据库：如科克伦（</w:t>
      </w:r>
      <w:r w:rsidRPr="00494925">
        <w:rPr>
          <w:rFonts w:eastAsia="仿宋_GB2312" w:hint="eastAsia"/>
          <w:sz w:val="32"/>
          <w:szCs w:val="32"/>
        </w:rPr>
        <w:t>Cochrane</w:t>
      </w:r>
      <w:r w:rsidRPr="00494925">
        <w:rPr>
          <w:rFonts w:eastAsia="仿宋_GB2312" w:hint="eastAsia"/>
          <w:sz w:val="32"/>
          <w:szCs w:val="32"/>
        </w:rPr>
        <w:t>）图书馆等。</w:t>
      </w:r>
    </w:p>
    <w:p w:rsidR="00494925" w:rsidRPr="00494925" w:rsidRDefault="00494925" w:rsidP="00494925">
      <w:pPr>
        <w:spacing w:line="360" w:lineRule="auto"/>
        <w:ind w:firstLineChars="200" w:firstLine="640"/>
        <w:rPr>
          <w:rFonts w:eastAsia="仿宋_GB2312"/>
          <w:sz w:val="32"/>
          <w:szCs w:val="32"/>
        </w:rPr>
      </w:pPr>
      <w:r w:rsidRPr="00494925">
        <w:rPr>
          <w:rFonts w:eastAsia="仿宋_GB2312" w:hint="eastAsia"/>
          <w:sz w:val="32"/>
          <w:szCs w:val="32"/>
        </w:rPr>
        <w:t>4.</w:t>
      </w:r>
      <w:r w:rsidRPr="00494925">
        <w:rPr>
          <w:rFonts w:eastAsia="仿宋_GB2312" w:hint="eastAsia"/>
          <w:sz w:val="32"/>
          <w:szCs w:val="32"/>
        </w:rPr>
        <w:t>专业数据库：如诊断测试索引数据库（</w:t>
      </w:r>
      <w:r w:rsidRPr="00494925">
        <w:rPr>
          <w:rFonts w:eastAsia="仿宋_GB2312" w:hint="eastAsia"/>
          <w:sz w:val="32"/>
          <w:szCs w:val="32"/>
        </w:rPr>
        <w:t>MEDION</w:t>
      </w:r>
      <w:r w:rsidRPr="00494925">
        <w:rPr>
          <w:rFonts w:eastAsia="仿宋_GB2312" w:hint="eastAsia"/>
          <w:sz w:val="32"/>
          <w:szCs w:val="32"/>
        </w:rPr>
        <w:t>）、骨关节登记数据库等。</w:t>
      </w:r>
    </w:p>
    <w:p w:rsidR="00494925" w:rsidRDefault="00494925" w:rsidP="00494925">
      <w:pPr>
        <w:spacing w:line="360" w:lineRule="auto"/>
        <w:ind w:left="720"/>
        <w:rPr>
          <w:rFonts w:ascii="黑体" w:eastAsia="黑体" w:hAnsi="黑体" w:cs="仿宋"/>
          <w:sz w:val="32"/>
          <w:szCs w:val="32"/>
        </w:rPr>
      </w:pPr>
      <w:r>
        <w:rPr>
          <w:rFonts w:ascii="黑体" w:eastAsia="黑体" w:hAnsi="黑体" w:cs="仿宋" w:hint="eastAsia"/>
          <w:sz w:val="32"/>
          <w:szCs w:val="32"/>
        </w:rPr>
        <w:t>二、检索途径、检索词、检索词的逻辑关系</w:t>
      </w:r>
    </w:p>
    <w:p w:rsidR="00494925" w:rsidRPr="00494925" w:rsidRDefault="00494925" w:rsidP="00494925">
      <w:pPr>
        <w:spacing w:line="360" w:lineRule="auto"/>
        <w:ind w:firstLine="648"/>
        <w:rPr>
          <w:rFonts w:eastAsia="仿宋_GB2312"/>
          <w:sz w:val="32"/>
          <w:szCs w:val="32"/>
        </w:rPr>
      </w:pPr>
      <w:r w:rsidRPr="00494925">
        <w:rPr>
          <w:rFonts w:eastAsia="仿宋_GB2312" w:hint="eastAsia"/>
          <w:sz w:val="32"/>
          <w:szCs w:val="32"/>
        </w:rPr>
        <w:t>为全面、准确地检索出申报产品</w:t>
      </w:r>
      <w:r w:rsidRPr="00494925">
        <w:rPr>
          <w:rFonts w:eastAsia="仿宋_GB2312" w:hint="eastAsia"/>
          <w:sz w:val="32"/>
          <w:szCs w:val="32"/>
        </w:rPr>
        <w:t>/</w:t>
      </w:r>
      <w:r w:rsidRPr="00494925">
        <w:rPr>
          <w:rFonts w:eastAsia="仿宋_GB2312" w:hint="eastAsia"/>
          <w:sz w:val="32"/>
          <w:szCs w:val="32"/>
        </w:rPr>
        <w:t>同品种医疗器械的临床文献，应综合考虑检索途径的选择、检索词的选择和各检索词间逻辑关系的配置，制定科学的检索策略。常见的检索途径包括主题词检索、关键词检索、摘要检索、全文检索等。检索词应与选择的检索途径相适应，考虑因素如产品的通用名称、商品名称、生</w:t>
      </w:r>
      <w:r w:rsidRPr="00494925">
        <w:rPr>
          <w:rFonts w:eastAsia="仿宋_GB2312" w:hint="eastAsia"/>
          <w:sz w:val="32"/>
          <w:szCs w:val="32"/>
        </w:rPr>
        <w:lastRenderedPageBreak/>
        <w:t>产企业、基本原理、结构组成、制造材料、设计特征、关键技术、适用范围等。进行检索词逻辑组配时</w:t>
      </w:r>
      <w:r w:rsidRPr="00494925">
        <w:rPr>
          <w:rFonts w:eastAsia="仿宋_GB2312" w:hint="eastAsia"/>
          <w:sz w:val="32"/>
          <w:szCs w:val="32"/>
        </w:rPr>
        <w:t xml:space="preserve">, </w:t>
      </w:r>
      <w:r w:rsidRPr="00494925">
        <w:rPr>
          <w:rFonts w:eastAsia="仿宋_GB2312" w:hint="eastAsia"/>
          <w:sz w:val="32"/>
          <w:szCs w:val="32"/>
        </w:rPr>
        <w:t>应正确地选用逻辑算符来表达检索词之间的逻辑关系，如逻辑或（</w:t>
      </w:r>
      <w:r w:rsidRPr="00494925">
        <w:rPr>
          <w:rFonts w:eastAsia="仿宋_GB2312" w:hint="eastAsia"/>
          <w:sz w:val="32"/>
          <w:szCs w:val="32"/>
        </w:rPr>
        <w:t>OR</w:t>
      </w:r>
      <w:r w:rsidRPr="00494925">
        <w:rPr>
          <w:rFonts w:eastAsia="仿宋_GB2312" w:hint="eastAsia"/>
          <w:sz w:val="32"/>
          <w:szCs w:val="32"/>
        </w:rPr>
        <w:t>）扩大检索范围，逻辑与（</w:t>
      </w:r>
      <w:r w:rsidRPr="00494925">
        <w:rPr>
          <w:rFonts w:eastAsia="仿宋_GB2312" w:hint="eastAsia"/>
          <w:sz w:val="32"/>
          <w:szCs w:val="32"/>
        </w:rPr>
        <w:t>AND</w:t>
      </w:r>
      <w:r w:rsidRPr="00494925">
        <w:rPr>
          <w:rFonts w:eastAsia="仿宋_GB2312" w:hint="eastAsia"/>
          <w:sz w:val="32"/>
          <w:szCs w:val="32"/>
        </w:rPr>
        <w:t>）缩小检索范围。应在检索方案中论述检索途径、检索词、检索词逻辑关系的确定理由。</w:t>
      </w:r>
    </w:p>
    <w:p w:rsidR="00494925" w:rsidRDefault="00494925" w:rsidP="00494925">
      <w:pPr>
        <w:spacing w:line="360" w:lineRule="auto"/>
        <w:ind w:left="720"/>
        <w:rPr>
          <w:rFonts w:ascii="黑体" w:eastAsia="黑体" w:hAnsi="黑体" w:cs="仿宋"/>
          <w:sz w:val="32"/>
          <w:szCs w:val="32"/>
        </w:rPr>
      </w:pPr>
      <w:r>
        <w:rPr>
          <w:rFonts w:ascii="黑体" w:eastAsia="黑体" w:hAnsi="黑体" w:cs="仿宋" w:hint="eastAsia"/>
          <w:sz w:val="32"/>
          <w:szCs w:val="32"/>
        </w:rPr>
        <w:t>三、文献筛选流程和筛选标准</w:t>
      </w:r>
    </w:p>
    <w:p w:rsidR="00494925" w:rsidRPr="00494925" w:rsidRDefault="00494925" w:rsidP="00494925">
      <w:pPr>
        <w:spacing w:line="360" w:lineRule="auto"/>
        <w:ind w:firstLine="648"/>
        <w:rPr>
          <w:rFonts w:eastAsia="仿宋_GB2312"/>
          <w:sz w:val="32"/>
          <w:szCs w:val="32"/>
        </w:rPr>
      </w:pPr>
      <w:r w:rsidRPr="00494925">
        <w:rPr>
          <w:rFonts w:eastAsia="仿宋_GB2312" w:hint="eastAsia"/>
          <w:sz w:val="32"/>
          <w:szCs w:val="32"/>
        </w:rPr>
        <w:t>对于检出文献的筛选，应按照图</w:t>
      </w:r>
      <w:r w:rsidRPr="00494925">
        <w:rPr>
          <w:rFonts w:eastAsia="仿宋_GB2312" w:hint="eastAsia"/>
          <w:sz w:val="32"/>
          <w:szCs w:val="32"/>
        </w:rPr>
        <w:t>1</w:t>
      </w:r>
      <w:r w:rsidRPr="00494925">
        <w:rPr>
          <w:rFonts w:eastAsia="仿宋_GB2312" w:hint="eastAsia"/>
          <w:sz w:val="32"/>
          <w:szCs w:val="32"/>
        </w:rPr>
        <w:t>设定的步骤进行。注册申请人根据文献的题名和摘要，筛选出可能符合要求的文献；根据文献全文，筛选出纳入分析的文献；根据全文仍不能确定是否纳入分析的文献，可与作者联系以做出判断或直接排除。</w:t>
      </w:r>
    </w:p>
    <w:p w:rsidR="00494925" w:rsidRPr="00494925" w:rsidRDefault="00494925" w:rsidP="00494925">
      <w:pPr>
        <w:spacing w:line="360" w:lineRule="auto"/>
        <w:ind w:firstLineChars="200" w:firstLine="640"/>
        <w:jc w:val="left"/>
        <w:rPr>
          <w:rFonts w:eastAsia="仿宋_GB2312"/>
          <w:sz w:val="32"/>
          <w:szCs w:val="32"/>
        </w:rPr>
      </w:pPr>
      <w:r w:rsidRPr="00494925">
        <w:rPr>
          <w:rFonts w:eastAsia="仿宋_GB2312" w:hint="eastAsia"/>
          <w:sz w:val="32"/>
          <w:szCs w:val="32"/>
        </w:rPr>
        <w:t>文献的筛选标准，即文献的纳入和排除标准，应明确、具有可操作性。</w:t>
      </w:r>
    </w:p>
    <w:p w:rsidR="00494925" w:rsidRDefault="00494925" w:rsidP="00494925">
      <w:pPr>
        <w:spacing w:line="360" w:lineRule="auto"/>
        <w:ind w:left="720"/>
        <w:rPr>
          <w:rFonts w:ascii="黑体" w:eastAsia="黑体" w:hAnsi="黑体" w:cs="仿宋"/>
          <w:sz w:val="32"/>
          <w:szCs w:val="32"/>
        </w:rPr>
      </w:pPr>
      <w:r>
        <w:rPr>
          <w:rFonts w:ascii="黑体" w:eastAsia="黑体" w:hAnsi="黑体" w:cs="仿宋" w:hint="eastAsia"/>
          <w:sz w:val="32"/>
          <w:szCs w:val="32"/>
        </w:rPr>
        <w:t>四、文献检索和筛选结果的输出</w:t>
      </w:r>
    </w:p>
    <w:p w:rsidR="00494925" w:rsidRPr="00494925" w:rsidRDefault="00494925" w:rsidP="00494925">
      <w:pPr>
        <w:spacing w:line="360" w:lineRule="auto"/>
        <w:ind w:firstLine="648"/>
        <w:rPr>
          <w:rFonts w:eastAsia="仿宋_GB2312"/>
          <w:sz w:val="32"/>
          <w:szCs w:val="32"/>
        </w:rPr>
      </w:pPr>
      <w:r w:rsidRPr="00494925">
        <w:rPr>
          <w:rFonts w:eastAsia="仿宋_GB2312" w:hint="eastAsia"/>
          <w:sz w:val="32"/>
          <w:szCs w:val="32"/>
        </w:rPr>
        <w:t>文献检索和筛选结果的输出采用文献的引用形式且需保持格式的一致性，文献的引用形式包括作者、题名、期刊名称、发表年代、卷数（期数）、页码等。经筛选纳入临床评价的文献应提供全文。</w:t>
      </w:r>
    </w:p>
    <w:p w:rsidR="00494925" w:rsidRDefault="00494925" w:rsidP="00494925">
      <w:pPr>
        <w:rPr>
          <w:rFonts w:ascii="仿宋_GB2312" w:eastAsia="仿宋_GB2312" w:hAnsi="黑体"/>
          <w:sz w:val="32"/>
          <w:szCs w:val="32"/>
        </w:rPr>
      </w:pPr>
    </w:p>
    <w:p w:rsidR="00494925" w:rsidRDefault="00494925" w:rsidP="00494925">
      <w:pPr>
        <w:jc w:val="center"/>
        <w:rPr>
          <w:rFonts w:ascii="仿宋_GB2312" w:eastAsia="仿宋_GB2312" w:hAnsi="黑体"/>
          <w:sz w:val="32"/>
          <w:szCs w:val="32"/>
        </w:rPr>
      </w:pPr>
    </w:p>
    <w:p w:rsidR="00494925" w:rsidRDefault="00494925" w:rsidP="00494925">
      <w:pPr>
        <w:jc w:val="center"/>
        <w:rPr>
          <w:rFonts w:ascii="仿宋_GB2312" w:eastAsia="仿宋_GB2312" w:hAnsi="黑体"/>
          <w:sz w:val="32"/>
          <w:szCs w:val="32"/>
        </w:rPr>
      </w:pPr>
    </w:p>
    <w:p w:rsidR="00494925" w:rsidRDefault="00494925" w:rsidP="00494925">
      <w:pPr>
        <w:jc w:val="center"/>
        <w:rPr>
          <w:rFonts w:ascii="仿宋_GB2312" w:eastAsia="仿宋_GB2312" w:hAnsi="黑体"/>
          <w:sz w:val="32"/>
          <w:szCs w:val="32"/>
        </w:rPr>
      </w:pPr>
    </w:p>
    <w:p w:rsidR="00494925" w:rsidRDefault="00494925" w:rsidP="00494925">
      <w:pPr>
        <w:jc w:val="center"/>
        <w:rPr>
          <w:rFonts w:ascii="仿宋_GB2312" w:eastAsia="仿宋_GB2312" w:hAnsi="黑体"/>
          <w:sz w:val="32"/>
          <w:szCs w:val="32"/>
        </w:rPr>
      </w:pPr>
    </w:p>
    <w:p w:rsidR="00494925" w:rsidRDefault="00494925" w:rsidP="00494925">
      <w:pPr>
        <w:jc w:val="center"/>
        <w:rPr>
          <w:rFonts w:ascii="仿宋_GB2312" w:eastAsia="仿宋_GB2312" w:hAnsi="黑体"/>
          <w:sz w:val="32"/>
          <w:szCs w:val="32"/>
        </w:rPr>
      </w:pPr>
    </w:p>
    <w:p w:rsidR="00494925" w:rsidRDefault="00494925" w:rsidP="00494925">
      <w:pPr>
        <w:jc w:val="center"/>
        <w:rPr>
          <w:rFonts w:ascii="仿宋_GB2312" w:eastAsia="仿宋_GB2312" w:hAnsi="黑体"/>
          <w:sz w:val="32"/>
          <w:szCs w:val="32"/>
        </w:rPr>
      </w:pPr>
    </w:p>
    <w:p w:rsidR="00494925" w:rsidRDefault="00494925" w:rsidP="00494925">
      <w:pPr>
        <w:jc w:val="center"/>
        <w:rPr>
          <w:rFonts w:ascii="宋体" w:hAnsi="宋体" w:cs="Arial"/>
          <w:snapToGrid w:val="0"/>
          <w:kern w:val="0"/>
          <w:sz w:val="32"/>
          <w:szCs w:val="32"/>
        </w:rPr>
      </w:pPr>
      <w:r>
        <w:rPr>
          <w:rFonts w:ascii="仿宋_GB2312" w:eastAsia="仿宋_GB2312" w:hAnsi="黑体" w:hint="eastAsia"/>
          <w:sz w:val="32"/>
          <w:szCs w:val="32"/>
        </w:rPr>
        <w:lastRenderedPageBreak/>
        <w:t>图1</w:t>
      </w:r>
      <w:r>
        <w:rPr>
          <w:rFonts w:ascii="宋体" w:hAnsi="宋体" w:cs="Arial" w:hint="eastAsia"/>
          <w:snapToGrid w:val="0"/>
          <w:kern w:val="0"/>
          <w:sz w:val="32"/>
          <w:szCs w:val="32"/>
        </w:rPr>
        <w:t>文献筛选流程</w:t>
      </w:r>
    </w:p>
    <w:p w:rsidR="00494925" w:rsidRDefault="00494925" w:rsidP="00494925">
      <w:pPr>
        <w:jc w:val="center"/>
        <w:rPr>
          <w:rFonts w:ascii="仿宋_GB2312" w:eastAsia="仿宋_GB2312" w:hAnsi="黑体"/>
          <w:sz w:val="32"/>
          <w:szCs w:val="32"/>
        </w:rPr>
      </w:pPr>
      <w:r>
        <w:rPr>
          <w:noProof/>
        </w:rPr>
        <mc:AlternateContent>
          <mc:Choice Requires="wpc">
            <w:drawing>
              <wp:inline distT="0" distB="0" distL="0" distR="0" wp14:anchorId="68BD3DE6" wp14:editId="3EFC8BED">
                <wp:extent cx="5274310" cy="7620635"/>
                <wp:effectExtent l="8255" t="1905" r="13335" b="0"/>
                <wp:docPr id="33" name="画布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Oval 4"/>
                        <wps:cNvSpPr>
                          <a:spLocks noChangeArrowheads="1"/>
                        </wps:cNvSpPr>
                        <wps:spPr bwMode="auto">
                          <a:xfrm>
                            <a:off x="1834515" y="235585"/>
                            <a:ext cx="1616710" cy="605790"/>
                          </a:xfrm>
                          <a:prstGeom prst="ellipse">
                            <a:avLst/>
                          </a:prstGeom>
                          <a:solidFill>
                            <a:srgbClr val="FFFFFF"/>
                          </a:solidFill>
                          <a:ln w="9525">
                            <a:solidFill>
                              <a:srgbClr val="000000"/>
                            </a:solidFill>
                            <a:round/>
                            <a:headEnd/>
                            <a:tailEnd/>
                          </a:ln>
                        </wps:spPr>
                        <wps:txbx>
                          <w:txbxContent>
                            <w:p w:rsidR="00494925" w:rsidRDefault="00494925" w:rsidP="00494925">
                              <w:pPr>
                                <w:spacing w:beforeLines="50" w:before="120"/>
                                <w:jc w:val="center"/>
                              </w:pPr>
                              <w:r>
                                <w:rPr>
                                  <w:rFonts w:hint="eastAsia"/>
                                  <w:szCs w:val="21"/>
                                </w:rPr>
                                <w:t>检索到的文献</w:t>
                              </w:r>
                            </w:p>
                          </w:txbxContent>
                        </wps:txbx>
                        <wps:bodyPr rot="0" vert="horz" wrap="square" lIns="91440" tIns="45720" rIns="91440" bIns="45720" anchor="t" anchorCtr="0" upright="1">
                          <a:noAutofit/>
                        </wps:bodyPr>
                      </wps:wsp>
                      <wps:wsp>
                        <wps:cNvPr id="5" name="AutoShape 5"/>
                        <wps:cNvSpPr>
                          <a:spLocks noChangeArrowheads="1"/>
                        </wps:cNvSpPr>
                        <wps:spPr bwMode="auto">
                          <a:xfrm>
                            <a:off x="1835785" y="1202055"/>
                            <a:ext cx="1615440" cy="510540"/>
                          </a:xfrm>
                          <a:prstGeom prst="roundRect">
                            <a:avLst>
                              <a:gd name="adj" fmla="val 16667"/>
                            </a:avLst>
                          </a:prstGeom>
                          <a:solidFill>
                            <a:srgbClr val="FFFFFF"/>
                          </a:solidFill>
                          <a:ln w="9525">
                            <a:solidFill>
                              <a:srgbClr val="000000"/>
                            </a:solidFill>
                            <a:round/>
                            <a:headEnd/>
                            <a:tailEnd/>
                          </a:ln>
                        </wps:spPr>
                        <wps:txbx>
                          <w:txbxContent>
                            <w:p w:rsidR="00494925" w:rsidRDefault="00494925" w:rsidP="00494925">
                              <w:pPr>
                                <w:spacing w:beforeLines="50" w:before="120"/>
                                <w:jc w:val="center"/>
                                <w:rPr>
                                  <w:szCs w:val="21"/>
                                </w:rPr>
                              </w:pPr>
                              <w:r>
                                <w:rPr>
                                  <w:rFonts w:hint="eastAsia"/>
                                  <w:szCs w:val="21"/>
                                </w:rPr>
                                <w:t>阅读文献的题目及摘要</w:t>
                              </w:r>
                            </w:p>
                          </w:txbxContent>
                        </wps:txbx>
                        <wps:bodyPr rot="0" vert="horz" wrap="square" lIns="91440" tIns="45720" rIns="91440" bIns="45720" anchor="t" anchorCtr="0" upright="1">
                          <a:noAutofit/>
                        </wps:bodyPr>
                      </wps:wsp>
                      <wps:wsp>
                        <wps:cNvPr id="6" name="AutoShape 6"/>
                        <wps:cNvSpPr>
                          <a:spLocks noChangeArrowheads="1"/>
                        </wps:cNvSpPr>
                        <wps:spPr bwMode="auto">
                          <a:xfrm>
                            <a:off x="1351915" y="2040255"/>
                            <a:ext cx="2640330" cy="680720"/>
                          </a:xfrm>
                          <a:prstGeom prst="flowChartDecision">
                            <a:avLst/>
                          </a:prstGeom>
                          <a:solidFill>
                            <a:srgbClr val="FFFFFF"/>
                          </a:solidFill>
                          <a:ln w="9525">
                            <a:solidFill>
                              <a:srgbClr val="000000"/>
                            </a:solidFill>
                            <a:miter lim="800000"/>
                            <a:headEnd/>
                            <a:tailEnd/>
                          </a:ln>
                        </wps:spPr>
                        <wps:txbx>
                          <w:txbxContent>
                            <w:p w:rsidR="00494925" w:rsidRDefault="00494925" w:rsidP="00494925">
                              <w:r>
                                <w:rPr>
                                  <w:rFonts w:hint="eastAsia"/>
                                  <w:szCs w:val="21"/>
                                </w:rPr>
                                <w:t>符合筛选标准？</w:t>
                              </w:r>
                            </w:p>
                          </w:txbxContent>
                        </wps:txbx>
                        <wps:bodyPr rot="0" vert="horz" wrap="square" lIns="91440" tIns="45720" rIns="91440" bIns="45720" anchor="t" anchorCtr="0" upright="1">
                          <a:noAutofit/>
                        </wps:bodyPr>
                      </wps:wsp>
                      <wps:wsp>
                        <wps:cNvPr id="7" name="Oval 7"/>
                        <wps:cNvSpPr>
                          <a:spLocks noChangeArrowheads="1"/>
                        </wps:cNvSpPr>
                        <wps:spPr bwMode="auto">
                          <a:xfrm>
                            <a:off x="1833245" y="3009265"/>
                            <a:ext cx="1616710" cy="605790"/>
                          </a:xfrm>
                          <a:prstGeom prst="ellipse">
                            <a:avLst/>
                          </a:prstGeom>
                          <a:solidFill>
                            <a:srgbClr val="FFFFFF"/>
                          </a:solidFill>
                          <a:ln w="9525">
                            <a:solidFill>
                              <a:srgbClr val="000000"/>
                            </a:solidFill>
                            <a:round/>
                            <a:headEnd/>
                            <a:tailEnd/>
                          </a:ln>
                        </wps:spPr>
                        <wps:txbx>
                          <w:txbxContent>
                            <w:p w:rsidR="00494925" w:rsidRDefault="00494925" w:rsidP="00494925">
                              <w:pPr>
                                <w:adjustRightInd w:val="0"/>
                                <w:snapToGrid w:val="0"/>
                                <w:spacing w:beforeLines="50" w:before="120"/>
                                <w:jc w:val="center"/>
                                <w:textAlignment w:val="center"/>
                                <w:rPr>
                                  <w:szCs w:val="21"/>
                                </w:rPr>
                              </w:pPr>
                              <w:r>
                                <w:rPr>
                                  <w:rFonts w:hint="eastAsia"/>
                                  <w:szCs w:val="21"/>
                                </w:rPr>
                                <w:t>可能合格的文献</w:t>
                              </w:r>
                            </w:p>
                          </w:txbxContent>
                        </wps:txbx>
                        <wps:bodyPr rot="0" vert="horz" wrap="square" lIns="91440" tIns="45720" rIns="91440" bIns="45720" anchor="t" anchorCtr="0" upright="1">
                          <a:noAutofit/>
                        </wps:bodyPr>
                      </wps:wsp>
                      <wps:wsp>
                        <wps:cNvPr id="8" name="AutoShape 8"/>
                        <wps:cNvSpPr>
                          <a:spLocks noChangeArrowheads="1"/>
                        </wps:cNvSpPr>
                        <wps:spPr bwMode="auto">
                          <a:xfrm>
                            <a:off x="1833245" y="3928110"/>
                            <a:ext cx="1616075" cy="511175"/>
                          </a:xfrm>
                          <a:prstGeom prst="roundRect">
                            <a:avLst>
                              <a:gd name="adj" fmla="val 16667"/>
                            </a:avLst>
                          </a:prstGeom>
                          <a:solidFill>
                            <a:srgbClr val="FFFFFF"/>
                          </a:solidFill>
                          <a:ln w="9525">
                            <a:solidFill>
                              <a:srgbClr val="000000"/>
                            </a:solidFill>
                            <a:round/>
                            <a:headEnd/>
                            <a:tailEnd/>
                          </a:ln>
                        </wps:spPr>
                        <wps:txbx>
                          <w:txbxContent>
                            <w:p w:rsidR="00494925" w:rsidRDefault="00494925" w:rsidP="00494925">
                              <w:pPr>
                                <w:spacing w:beforeLines="50" w:before="120"/>
                                <w:jc w:val="center"/>
                                <w:rPr>
                                  <w:szCs w:val="21"/>
                                </w:rPr>
                              </w:pPr>
                              <w:r>
                                <w:rPr>
                                  <w:rFonts w:hint="eastAsia"/>
                                  <w:szCs w:val="21"/>
                                </w:rPr>
                                <w:t>阅读全文</w:t>
                              </w:r>
                            </w:p>
                          </w:txbxContent>
                        </wps:txbx>
                        <wps:bodyPr rot="0" vert="horz" wrap="square" lIns="91440" tIns="45720" rIns="91440" bIns="45720" anchor="t" anchorCtr="0" upright="1">
                          <a:noAutofit/>
                        </wps:bodyPr>
                      </wps:wsp>
                      <wps:wsp>
                        <wps:cNvPr id="9" name="AutoShape 9"/>
                        <wps:cNvSpPr>
                          <a:spLocks noChangeArrowheads="1"/>
                        </wps:cNvSpPr>
                        <wps:spPr bwMode="auto">
                          <a:xfrm>
                            <a:off x="0" y="4859020"/>
                            <a:ext cx="1266825" cy="511810"/>
                          </a:xfrm>
                          <a:prstGeom prst="roundRect">
                            <a:avLst>
                              <a:gd name="adj" fmla="val 16667"/>
                            </a:avLst>
                          </a:prstGeom>
                          <a:solidFill>
                            <a:srgbClr val="FFFFFF"/>
                          </a:solidFill>
                          <a:ln w="9525">
                            <a:solidFill>
                              <a:srgbClr val="000000"/>
                            </a:solidFill>
                            <a:round/>
                            <a:headEnd/>
                            <a:tailEnd/>
                          </a:ln>
                        </wps:spPr>
                        <wps:txbx>
                          <w:txbxContent>
                            <w:p w:rsidR="00494925" w:rsidRDefault="00494925" w:rsidP="00494925">
                              <w:pPr>
                                <w:spacing w:beforeLines="50" w:before="120"/>
                                <w:jc w:val="center"/>
                                <w:rPr>
                                  <w:szCs w:val="21"/>
                                </w:rPr>
                              </w:pPr>
                              <w:r>
                                <w:rPr>
                                  <w:rFonts w:hint="eastAsia"/>
                                  <w:szCs w:val="21"/>
                                </w:rPr>
                                <w:t>排除文献</w:t>
                              </w:r>
                            </w:p>
                            <w:p w:rsidR="00494925" w:rsidRDefault="00494925" w:rsidP="00494925"/>
                          </w:txbxContent>
                        </wps:txbx>
                        <wps:bodyPr rot="0" vert="horz" wrap="square" lIns="91440" tIns="45720" rIns="91440" bIns="45720" anchor="t" anchorCtr="0" upright="1">
                          <a:noAutofit/>
                        </wps:bodyPr>
                      </wps:wsp>
                      <wps:wsp>
                        <wps:cNvPr id="10" name="AutoShape 10"/>
                        <wps:cNvSpPr>
                          <a:spLocks noChangeArrowheads="1"/>
                        </wps:cNvSpPr>
                        <wps:spPr bwMode="auto">
                          <a:xfrm>
                            <a:off x="1611630" y="4667885"/>
                            <a:ext cx="2061845" cy="875665"/>
                          </a:xfrm>
                          <a:prstGeom prst="flowChartDecision">
                            <a:avLst/>
                          </a:prstGeom>
                          <a:solidFill>
                            <a:srgbClr val="FFFFFF"/>
                          </a:solidFill>
                          <a:ln w="9525">
                            <a:solidFill>
                              <a:srgbClr val="000000"/>
                            </a:solidFill>
                            <a:miter lim="800000"/>
                            <a:headEnd/>
                            <a:tailEnd/>
                          </a:ln>
                        </wps:spPr>
                        <wps:txbx>
                          <w:txbxContent>
                            <w:p w:rsidR="00494925" w:rsidRDefault="00494925" w:rsidP="00494925">
                              <w:r>
                                <w:rPr>
                                  <w:rFonts w:hint="eastAsia"/>
                                  <w:szCs w:val="21"/>
                                </w:rPr>
                                <w:t>符合筛选标准？</w:t>
                              </w:r>
                            </w:p>
                          </w:txbxContent>
                        </wps:txbx>
                        <wps:bodyPr rot="0" vert="horz" wrap="square" lIns="91440" tIns="45720" rIns="91440" bIns="45720" anchor="t" anchorCtr="0" upright="1">
                          <a:noAutofit/>
                        </wps:bodyPr>
                      </wps:wsp>
                      <wps:wsp>
                        <wps:cNvPr id="11" name="AutoShape 11"/>
                        <wps:cNvSpPr>
                          <a:spLocks noChangeArrowheads="1"/>
                        </wps:cNvSpPr>
                        <wps:spPr bwMode="auto">
                          <a:xfrm>
                            <a:off x="3992245" y="4859020"/>
                            <a:ext cx="1282065" cy="504190"/>
                          </a:xfrm>
                          <a:prstGeom prst="roundRect">
                            <a:avLst>
                              <a:gd name="adj" fmla="val 16667"/>
                            </a:avLst>
                          </a:prstGeom>
                          <a:solidFill>
                            <a:srgbClr val="FFFFFF"/>
                          </a:solidFill>
                          <a:ln w="9525">
                            <a:solidFill>
                              <a:srgbClr val="000000"/>
                            </a:solidFill>
                            <a:round/>
                            <a:headEnd/>
                            <a:tailEnd/>
                          </a:ln>
                        </wps:spPr>
                        <wps:txbx>
                          <w:txbxContent>
                            <w:p w:rsidR="00494925" w:rsidRDefault="00494925" w:rsidP="00494925">
                              <w:pPr>
                                <w:spacing w:beforeLines="50" w:before="120"/>
                                <w:jc w:val="center"/>
                                <w:rPr>
                                  <w:szCs w:val="21"/>
                                </w:rPr>
                              </w:pPr>
                              <w:r>
                                <w:rPr>
                                  <w:rFonts w:hint="eastAsia"/>
                                  <w:szCs w:val="21"/>
                                </w:rPr>
                                <w:t>纳入分析</w:t>
                              </w:r>
                            </w:p>
                          </w:txbxContent>
                        </wps:txbx>
                        <wps:bodyPr rot="0" vert="horz" wrap="square" lIns="91440" tIns="45720" rIns="91440" bIns="45720" anchor="t" anchorCtr="0" upright="1">
                          <a:noAutofit/>
                        </wps:bodyPr>
                      </wps:wsp>
                      <wps:wsp>
                        <wps:cNvPr id="12" name="AutoShape 12"/>
                        <wps:cNvSpPr>
                          <a:spLocks noChangeArrowheads="1"/>
                        </wps:cNvSpPr>
                        <wps:spPr bwMode="auto">
                          <a:xfrm>
                            <a:off x="1586230" y="6715125"/>
                            <a:ext cx="2101215" cy="876300"/>
                          </a:xfrm>
                          <a:prstGeom prst="flowChartDecision">
                            <a:avLst/>
                          </a:prstGeom>
                          <a:solidFill>
                            <a:srgbClr val="FFFFFF"/>
                          </a:solidFill>
                          <a:ln w="9525">
                            <a:solidFill>
                              <a:srgbClr val="000000"/>
                            </a:solidFill>
                            <a:miter lim="800000"/>
                            <a:headEnd/>
                            <a:tailEnd/>
                          </a:ln>
                        </wps:spPr>
                        <wps:txbx>
                          <w:txbxContent>
                            <w:p w:rsidR="00494925" w:rsidRDefault="00494925" w:rsidP="00494925">
                              <w:r>
                                <w:rPr>
                                  <w:rFonts w:hint="eastAsia"/>
                                  <w:szCs w:val="21"/>
                                </w:rPr>
                                <w:t>符合筛选标准？</w:t>
                              </w:r>
                            </w:p>
                          </w:txbxContent>
                        </wps:txbx>
                        <wps:bodyPr rot="0" vert="horz" wrap="square" lIns="91440" tIns="45720" rIns="91440" bIns="45720" anchor="t" anchorCtr="0" upright="1">
                          <a:noAutofit/>
                        </wps:bodyPr>
                      </wps:wsp>
                      <wps:wsp>
                        <wps:cNvPr id="13" name="AutoShape 13"/>
                        <wps:cNvSpPr>
                          <a:spLocks noChangeArrowheads="1"/>
                        </wps:cNvSpPr>
                        <wps:spPr bwMode="auto">
                          <a:xfrm>
                            <a:off x="1825625" y="5986145"/>
                            <a:ext cx="1616075" cy="510540"/>
                          </a:xfrm>
                          <a:prstGeom prst="roundRect">
                            <a:avLst>
                              <a:gd name="adj" fmla="val 16667"/>
                            </a:avLst>
                          </a:prstGeom>
                          <a:solidFill>
                            <a:srgbClr val="FFFFFF"/>
                          </a:solidFill>
                          <a:ln w="9525">
                            <a:solidFill>
                              <a:srgbClr val="000000"/>
                            </a:solidFill>
                            <a:round/>
                            <a:headEnd/>
                            <a:tailEnd/>
                          </a:ln>
                        </wps:spPr>
                        <wps:txbx>
                          <w:txbxContent>
                            <w:p w:rsidR="00494925" w:rsidRDefault="00494925" w:rsidP="00494925">
                              <w:pPr>
                                <w:spacing w:beforeLines="50" w:before="120"/>
                                <w:jc w:val="center"/>
                                <w:rPr>
                                  <w:szCs w:val="21"/>
                                </w:rPr>
                              </w:pPr>
                              <w:r>
                                <w:rPr>
                                  <w:rFonts w:hint="eastAsia"/>
                                  <w:szCs w:val="21"/>
                                </w:rPr>
                                <w:t>与作者联系</w:t>
                              </w:r>
                            </w:p>
                          </w:txbxContent>
                        </wps:txbx>
                        <wps:bodyPr rot="0" vert="horz" wrap="square" lIns="91440" tIns="45720" rIns="91440" bIns="45720" anchor="t" anchorCtr="0" upright="1">
                          <a:noAutofit/>
                        </wps:bodyPr>
                      </wps:wsp>
                      <wps:wsp>
                        <wps:cNvPr id="14" name="AutoShape 14"/>
                        <wps:cNvCnPr>
                          <a:cxnSpLocks noChangeShapeType="1"/>
                        </wps:cNvCnPr>
                        <wps:spPr bwMode="auto">
                          <a:xfrm flipH="1">
                            <a:off x="2636520" y="1712595"/>
                            <a:ext cx="6985"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5"/>
                        <wps:cNvCnPr>
                          <a:cxnSpLocks noChangeShapeType="1"/>
                        </wps:cNvCnPr>
                        <wps:spPr bwMode="auto">
                          <a:xfrm>
                            <a:off x="2636520" y="2720975"/>
                            <a:ext cx="508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6"/>
                        <wps:cNvCnPr>
                          <a:cxnSpLocks noChangeShapeType="1"/>
                        </wps:cNvCnPr>
                        <wps:spPr bwMode="auto">
                          <a:xfrm>
                            <a:off x="2641600" y="3615055"/>
                            <a:ext cx="635" cy="313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7"/>
                        <wps:cNvCnPr>
                          <a:cxnSpLocks noChangeShapeType="1"/>
                        </wps:cNvCnPr>
                        <wps:spPr bwMode="auto">
                          <a:xfrm>
                            <a:off x="2641600" y="4439285"/>
                            <a:ext cx="127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8"/>
                        <wps:cNvCnPr>
                          <a:cxnSpLocks noChangeShapeType="1"/>
                          <a:endCxn id="12" idx="0"/>
                        </wps:cNvCnPr>
                        <wps:spPr bwMode="auto">
                          <a:xfrm>
                            <a:off x="2633980" y="6496685"/>
                            <a:ext cx="2858"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9"/>
                        <wps:cNvCnPr>
                          <a:cxnSpLocks noChangeShapeType="1"/>
                        </wps:cNvCnPr>
                        <wps:spPr bwMode="auto">
                          <a:xfrm>
                            <a:off x="2642870" y="841375"/>
                            <a:ext cx="635" cy="360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0"/>
                        <wps:cNvCnPr>
                          <a:cxnSpLocks noChangeShapeType="1"/>
                          <a:stCxn id="6" idx="1"/>
                        </wps:cNvCnPr>
                        <wps:spPr bwMode="auto">
                          <a:xfrm rot="10800000" flipV="1">
                            <a:off x="633731" y="2380614"/>
                            <a:ext cx="718185" cy="247840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AutoShape 21"/>
                        <wps:cNvCnPr>
                          <a:cxnSpLocks noChangeShapeType="1"/>
                        </wps:cNvCnPr>
                        <wps:spPr bwMode="auto">
                          <a:xfrm flipH="1" flipV="1">
                            <a:off x="1266825" y="5104765"/>
                            <a:ext cx="344805"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2"/>
                        <wps:cNvCnPr>
                          <a:cxnSpLocks noChangeShapeType="1"/>
                        </wps:cNvCnPr>
                        <wps:spPr bwMode="auto">
                          <a:xfrm>
                            <a:off x="3673475" y="5104130"/>
                            <a:ext cx="3187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3"/>
                        <wps:cNvCnPr>
                          <a:cxnSpLocks noChangeShapeType="1"/>
                        </wps:cNvCnPr>
                        <wps:spPr bwMode="auto">
                          <a:xfrm rot="16200000" flipV="1">
                            <a:off x="220027" y="5784533"/>
                            <a:ext cx="1779906" cy="952500"/>
                          </a:xfrm>
                          <a:prstGeom prst="bentConnector3">
                            <a:avLst>
                              <a:gd name="adj1" fmla="val -83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 name="AutoShape 24"/>
                        <wps:cNvCnPr>
                          <a:cxnSpLocks noChangeShapeType="1"/>
                          <a:endCxn id="11" idx="2"/>
                        </wps:cNvCnPr>
                        <wps:spPr bwMode="auto">
                          <a:xfrm rot="5400000" flipH="1" flipV="1">
                            <a:off x="3267075" y="5784215"/>
                            <a:ext cx="1787525" cy="945515"/>
                          </a:xfrm>
                          <a:prstGeom prst="bentConnector3">
                            <a:avLst>
                              <a:gd name="adj1" fmla="val -62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AutoShape 25"/>
                        <wps:cNvCnPr>
                          <a:cxnSpLocks noChangeShapeType="1"/>
                          <a:stCxn id="10" idx="2"/>
                        </wps:cNvCnPr>
                        <wps:spPr bwMode="auto">
                          <a:xfrm flipH="1">
                            <a:off x="2633980" y="5543550"/>
                            <a:ext cx="8573" cy="442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26"/>
                        <wps:cNvSpPr>
                          <a:spLocks noChangeArrowheads="1"/>
                        </wps:cNvSpPr>
                        <wps:spPr bwMode="auto">
                          <a:xfrm>
                            <a:off x="926465" y="2040255"/>
                            <a:ext cx="4254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94925" w:rsidRDefault="00494925" w:rsidP="00494925">
                              <w:proofErr w:type="gramStart"/>
                              <w:r>
                                <w:rPr>
                                  <w:rFonts w:hint="eastAsia"/>
                                </w:rPr>
                                <w:t>否</w:t>
                              </w:r>
                              <w:proofErr w:type="gramEnd"/>
                            </w:p>
                          </w:txbxContent>
                        </wps:txbx>
                        <wps:bodyPr rot="0" vert="horz" wrap="square" lIns="91440" tIns="45720" rIns="91440" bIns="45720" anchor="t" anchorCtr="0" upright="1">
                          <a:noAutofit/>
                        </wps:bodyPr>
                      </wps:wsp>
                      <wps:wsp>
                        <wps:cNvPr id="27" name="Rectangle 27"/>
                        <wps:cNvSpPr>
                          <a:spLocks noChangeArrowheads="1"/>
                        </wps:cNvSpPr>
                        <wps:spPr bwMode="auto">
                          <a:xfrm>
                            <a:off x="926465" y="6863715"/>
                            <a:ext cx="4254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94925" w:rsidRDefault="00494925" w:rsidP="00494925">
                              <w:proofErr w:type="gramStart"/>
                              <w:r>
                                <w:rPr>
                                  <w:rFonts w:hint="eastAsia"/>
                                </w:rPr>
                                <w:t>否</w:t>
                              </w:r>
                              <w:proofErr w:type="gramEnd"/>
                            </w:p>
                          </w:txbxContent>
                        </wps:txbx>
                        <wps:bodyPr rot="0" vert="horz" wrap="square" lIns="91440" tIns="45720" rIns="91440" bIns="45720" anchor="t" anchorCtr="0" upright="1">
                          <a:noAutofit/>
                        </wps:bodyPr>
                      </wps:wsp>
                      <wps:wsp>
                        <wps:cNvPr id="28" name="Rectangle 28"/>
                        <wps:cNvSpPr>
                          <a:spLocks noChangeArrowheads="1"/>
                        </wps:cNvSpPr>
                        <wps:spPr bwMode="auto">
                          <a:xfrm>
                            <a:off x="3992245" y="6863715"/>
                            <a:ext cx="4254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94925" w:rsidRDefault="00494925" w:rsidP="00494925">
                              <w:r>
                                <w:rPr>
                                  <w:rFonts w:hint="eastAsia"/>
                                </w:rPr>
                                <w:t>是</w:t>
                              </w:r>
                            </w:p>
                          </w:txbxContent>
                        </wps:txbx>
                        <wps:bodyPr rot="0" vert="horz" wrap="square" lIns="91440" tIns="45720" rIns="91440" bIns="45720" anchor="t" anchorCtr="0" upright="1">
                          <a:noAutofit/>
                        </wps:bodyPr>
                      </wps:wsp>
                      <wps:wsp>
                        <wps:cNvPr id="29" name="Rectangle 29"/>
                        <wps:cNvSpPr>
                          <a:spLocks noChangeArrowheads="1"/>
                        </wps:cNvSpPr>
                        <wps:spPr bwMode="auto">
                          <a:xfrm>
                            <a:off x="1266825" y="4719955"/>
                            <a:ext cx="4254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94925" w:rsidRDefault="00494925" w:rsidP="00494925">
                              <w:proofErr w:type="gramStart"/>
                              <w:r>
                                <w:rPr>
                                  <w:rFonts w:hint="eastAsia"/>
                                </w:rPr>
                                <w:t>否</w:t>
                              </w:r>
                              <w:proofErr w:type="gramEnd"/>
                            </w:p>
                          </w:txbxContent>
                        </wps:txbx>
                        <wps:bodyPr rot="0" vert="horz" wrap="square" lIns="91440" tIns="45720" rIns="91440" bIns="45720" anchor="t" anchorCtr="0" upright="1">
                          <a:noAutofit/>
                        </wps:bodyPr>
                      </wps:wsp>
                      <wps:wsp>
                        <wps:cNvPr id="30" name="Rectangle 30"/>
                        <wps:cNvSpPr>
                          <a:spLocks noChangeArrowheads="1"/>
                        </wps:cNvSpPr>
                        <wps:spPr bwMode="auto">
                          <a:xfrm>
                            <a:off x="3673475" y="4719955"/>
                            <a:ext cx="4254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94925" w:rsidRDefault="00494925" w:rsidP="00494925">
                              <w:r>
                                <w:rPr>
                                  <w:rFonts w:hint="eastAsia"/>
                                </w:rPr>
                                <w:t>是</w:t>
                              </w:r>
                            </w:p>
                          </w:txbxContent>
                        </wps:txbx>
                        <wps:bodyPr rot="0" vert="horz" wrap="square" lIns="91440" tIns="45720" rIns="91440" bIns="45720" anchor="t" anchorCtr="0" upright="1">
                          <a:noAutofit/>
                        </wps:bodyPr>
                      </wps:wsp>
                      <wps:wsp>
                        <wps:cNvPr id="31" name="Rectangle 31"/>
                        <wps:cNvSpPr>
                          <a:spLocks noChangeArrowheads="1"/>
                        </wps:cNvSpPr>
                        <wps:spPr bwMode="auto">
                          <a:xfrm>
                            <a:off x="2633980" y="2720975"/>
                            <a:ext cx="4254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94925" w:rsidRDefault="00494925" w:rsidP="00494925">
                              <w:r>
                                <w:rPr>
                                  <w:rFonts w:hint="eastAsia"/>
                                </w:rPr>
                                <w:t>是</w:t>
                              </w:r>
                            </w:p>
                          </w:txbxContent>
                        </wps:txbx>
                        <wps:bodyPr rot="0" vert="horz" wrap="square" lIns="91440" tIns="45720" rIns="91440" bIns="45720" anchor="t" anchorCtr="0" upright="1">
                          <a:noAutofit/>
                        </wps:bodyPr>
                      </wps:wsp>
                      <wps:wsp>
                        <wps:cNvPr id="32" name="Rectangle 32"/>
                        <wps:cNvSpPr>
                          <a:spLocks noChangeArrowheads="1"/>
                        </wps:cNvSpPr>
                        <wps:spPr bwMode="auto">
                          <a:xfrm>
                            <a:off x="2653665" y="5485765"/>
                            <a:ext cx="68072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94925" w:rsidRDefault="00494925" w:rsidP="00494925">
                              <w:r>
                                <w:rPr>
                                  <w:rFonts w:hint="eastAsia"/>
                                </w:rPr>
                                <w:t>不确定</w:t>
                              </w:r>
                            </w:p>
                          </w:txbxContent>
                        </wps:txbx>
                        <wps:bodyPr rot="0" vert="horz" wrap="square" lIns="91440" tIns="45720" rIns="91440" bIns="45720" anchor="t" anchorCtr="0" upright="1">
                          <a:noAutofit/>
                        </wps:bodyPr>
                      </wps:wsp>
                    </wpc:wpc>
                  </a:graphicData>
                </a:graphic>
              </wp:inline>
            </w:drawing>
          </mc:Choice>
          <mc:Fallback>
            <w:pict>
              <v:group id="画布 33" o:spid="_x0000_s1044" editas="canvas" style="width:415.3pt;height:600.05pt;mso-position-horizontal-relative:char;mso-position-vertical-relative:line" coordsize="52743,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">
                <v:shape id="_x0000_s1045" type="#_x0000_t75" style="position:absolute;width:52743;height:76206;visibility:visible;mso-wrap-style:square">
                  <v:fill o:detectmouseclick="t"/>
                  <v:path o:connecttype="none"/>
                </v:shape>
                <v:oval id="Oval 4" o:spid="_x0000_s1046" style="position:absolute;left:18345;top:2355;width:16167;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494925" w:rsidRDefault="00494925" w:rsidP="00494925">
                        <w:pPr>
                          <w:spacing w:beforeLines="50" w:before="120"/>
                          <w:jc w:val="center"/>
                        </w:pPr>
                        <w:r>
                          <w:rPr>
                            <w:rFonts w:hint="eastAsia"/>
                            <w:szCs w:val="21"/>
                          </w:rPr>
                          <w:t>检索到的文献</w:t>
                        </w:r>
                      </w:p>
                    </w:txbxContent>
                  </v:textbox>
                </v:oval>
                <v:roundrect id="AutoShape 5" o:spid="_x0000_s1047" style="position:absolute;left:18357;top:12020;width:16155;height:51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494925" w:rsidRDefault="00494925" w:rsidP="00494925">
                        <w:pPr>
                          <w:spacing w:beforeLines="50" w:before="120"/>
                          <w:jc w:val="center"/>
                          <w:rPr>
                            <w:szCs w:val="21"/>
                          </w:rPr>
                        </w:pPr>
                        <w:r>
                          <w:rPr>
                            <w:rFonts w:hint="eastAsia"/>
                            <w:szCs w:val="21"/>
                          </w:rPr>
                          <w:t>阅读文献的题目及摘要</w:t>
                        </w:r>
                      </w:p>
                    </w:txbxContent>
                  </v:textbox>
                </v:roundrect>
                <v:shape id="AutoShape 6" o:spid="_x0000_s1048" type="#_x0000_t110" style="position:absolute;left:13519;top:20402;width:26403;height:6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KEMQA&#10;AADaAAAADwAAAGRycy9kb3ducmV2LnhtbESPQWvCQBSE74L/YXlCb7qpii2pq5SC2IMUTYvn1+wz&#10;Cc17G7KrSf313YLgcZiZb5jluudaXaj1lRMDj5MEFEnubCWFga/PzfgZlA8oFmsnZOCXPKxXw8ES&#10;U+s6OdAlC4WKEPEpGihDaFKtfV4So5+4hiR6J9cyhijbQtsWuwjnWk+TZKEZK4kLJTb0VlL+k53Z&#10;wP57vududz3x7jo/cn3ePh0/ZsY8jPrXF1CB+nAP39rv1sAC/q/EG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nChDEAAAA2gAAAA8AAAAAAAAAAAAAAAAAmAIAAGRycy9k&#10;b3ducmV2LnhtbFBLBQYAAAAABAAEAPUAAACJAwAAAAA=&#10;">
                  <v:textbox>
                    <w:txbxContent>
                      <w:p w:rsidR="00494925" w:rsidRDefault="00494925" w:rsidP="00494925">
                        <w:r>
                          <w:rPr>
                            <w:rFonts w:hint="eastAsia"/>
                            <w:szCs w:val="21"/>
                          </w:rPr>
                          <w:t>符合筛选标准？</w:t>
                        </w:r>
                      </w:p>
                    </w:txbxContent>
                  </v:textbox>
                </v:shape>
                <v:oval id="Oval 7" o:spid="_x0000_s1049" style="position:absolute;left:18332;top:30092;width:16167;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494925" w:rsidRDefault="00494925" w:rsidP="00494925">
                        <w:pPr>
                          <w:adjustRightInd w:val="0"/>
                          <w:snapToGrid w:val="0"/>
                          <w:spacing w:beforeLines="50" w:before="120"/>
                          <w:jc w:val="center"/>
                          <w:textAlignment w:val="center"/>
                          <w:rPr>
                            <w:szCs w:val="21"/>
                          </w:rPr>
                        </w:pPr>
                        <w:r>
                          <w:rPr>
                            <w:rFonts w:hint="eastAsia"/>
                            <w:szCs w:val="21"/>
                          </w:rPr>
                          <w:t>可能合格的文献</w:t>
                        </w:r>
                      </w:p>
                    </w:txbxContent>
                  </v:textbox>
                </v:oval>
                <v:roundrect id="AutoShape 8" o:spid="_x0000_s1050" style="position:absolute;left:18332;top:39281;width:16161;height:51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494925" w:rsidRDefault="00494925" w:rsidP="00494925">
                        <w:pPr>
                          <w:spacing w:beforeLines="50" w:before="120"/>
                          <w:jc w:val="center"/>
                          <w:rPr>
                            <w:szCs w:val="21"/>
                          </w:rPr>
                        </w:pPr>
                        <w:r>
                          <w:rPr>
                            <w:rFonts w:hint="eastAsia"/>
                            <w:szCs w:val="21"/>
                          </w:rPr>
                          <w:t>阅读全文</w:t>
                        </w:r>
                      </w:p>
                    </w:txbxContent>
                  </v:textbox>
                </v:roundrect>
                <v:roundrect id="AutoShape 9" o:spid="_x0000_s1051" style="position:absolute;top:48590;width:12668;height:511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textbox>
                    <w:txbxContent>
                      <w:p w:rsidR="00494925" w:rsidRDefault="00494925" w:rsidP="00494925">
                        <w:pPr>
                          <w:spacing w:beforeLines="50" w:before="120"/>
                          <w:jc w:val="center"/>
                          <w:rPr>
                            <w:szCs w:val="21"/>
                          </w:rPr>
                        </w:pPr>
                        <w:r>
                          <w:rPr>
                            <w:rFonts w:hint="eastAsia"/>
                            <w:szCs w:val="21"/>
                          </w:rPr>
                          <w:t>排除文献</w:t>
                        </w:r>
                      </w:p>
                      <w:p w:rsidR="00494925" w:rsidRDefault="00494925" w:rsidP="00494925"/>
                    </w:txbxContent>
                  </v:textbox>
                </v:roundrect>
                <v:shape id="AutoShape 10" o:spid="_x0000_s1052" type="#_x0000_t110" style="position:absolute;left:16116;top:46678;width:20618;height:8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HusUA&#10;AADbAAAADwAAAGRycy9kb3ducmV2LnhtbESPQWvCQBCF7wX/wzJCb3XTVtoSXaUUSnuQorZ4HrNj&#10;EpqZDdnVRH+9cyj0NsN789438+XAjTlRF+sgDu4nGRiSIvhaSgc/3+93L2BiQvHYBCEHZ4qwXIxu&#10;5pj70MuGTttUGg2RmKODKqU2tzYWFTHGSWhJVDuEjjHp2pXWd9hrODf2IcueLGMt2lBhS28VFb/b&#10;IztY76dr7leXA68u0x03x4/n3dejc7fj4XUGJtGQ/s1/159e8ZVef9EB7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yIe6xQAAANsAAAAPAAAAAAAAAAAAAAAAAJgCAABkcnMv&#10;ZG93bnJldi54bWxQSwUGAAAAAAQABAD1AAAAigMAAAAA&#10;">
                  <v:textbox>
                    <w:txbxContent>
                      <w:p w:rsidR="00494925" w:rsidRDefault="00494925" w:rsidP="00494925">
                        <w:r>
                          <w:rPr>
                            <w:rFonts w:hint="eastAsia"/>
                            <w:szCs w:val="21"/>
                          </w:rPr>
                          <w:t>符合筛选标准？</w:t>
                        </w:r>
                      </w:p>
                    </w:txbxContent>
                  </v:textbox>
                </v:shape>
                <v:roundrect id="AutoShape 11" o:spid="_x0000_s1053" style="position:absolute;left:39922;top:48590;width:12821;height:504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rsidR="00494925" w:rsidRDefault="00494925" w:rsidP="00494925">
                        <w:pPr>
                          <w:spacing w:beforeLines="50" w:before="120"/>
                          <w:jc w:val="center"/>
                          <w:rPr>
                            <w:szCs w:val="21"/>
                          </w:rPr>
                        </w:pPr>
                        <w:r>
                          <w:rPr>
                            <w:rFonts w:hint="eastAsia"/>
                            <w:szCs w:val="21"/>
                          </w:rPr>
                          <w:t>纳入分析</w:t>
                        </w:r>
                      </w:p>
                    </w:txbxContent>
                  </v:textbox>
                </v:roundrect>
                <v:shape id="AutoShape 12" o:spid="_x0000_s1054" type="#_x0000_t110" style="position:absolute;left:15862;top:67151;width:21012;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a8VsIA&#10;AADbAAAADwAAAGRycy9kb3ducmV2LnhtbERPTWvCQBC9F/wPywi91Y1WbImuUgqlPYhoWjyP2TEJ&#10;ZmZDdjWpv94VCr3N433OYtVzrS7U+sqJgfEoAUWSO1tJYeDn++PpFZQPKBZrJ2TglzysloOHBabW&#10;dbKjSxYKFUPEp2igDKFJtfZ5SYx+5BqSyB1dyxgibAttW+xiONd6kiQzzVhJbCixofeS8lN2ZgPb&#10;w3TL3fp65PV1uuf6/Pmy3zwb8zjs3+agAvXhX/zn/rJx/gTuv8QD9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VrxWwgAAANsAAAAPAAAAAAAAAAAAAAAAAJgCAABkcnMvZG93&#10;bnJldi54bWxQSwUGAAAAAAQABAD1AAAAhwMAAAAA&#10;">
                  <v:textbox>
                    <w:txbxContent>
                      <w:p w:rsidR="00494925" w:rsidRDefault="00494925" w:rsidP="00494925">
                        <w:r>
                          <w:rPr>
                            <w:rFonts w:hint="eastAsia"/>
                            <w:szCs w:val="21"/>
                          </w:rPr>
                          <w:t>符合筛选标准？</w:t>
                        </w:r>
                      </w:p>
                    </w:txbxContent>
                  </v:textbox>
                </v:shape>
                <v:roundrect id="AutoShape 13" o:spid="_x0000_s1055" style="position:absolute;left:18256;top:59861;width:16161;height:51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oHcEA&#10;AADbAAAADwAAAGRycy9kb3ducmV2LnhtbERPTWsCMRC9C/6HMEJvmqhU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6B3BAAAA2wAAAA8AAAAAAAAAAAAAAAAAmAIAAGRycy9kb3du&#10;cmV2LnhtbFBLBQYAAAAABAAEAPUAAACGAwAAAAA=&#10;">
                  <v:textbox>
                    <w:txbxContent>
                      <w:p w:rsidR="00494925" w:rsidRDefault="00494925" w:rsidP="00494925">
                        <w:pPr>
                          <w:spacing w:beforeLines="50" w:before="120"/>
                          <w:jc w:val="center"/>
                          <w:rPr>
                            <w:szCs w:val="21"/>
                          </w:rPr>
                        </w:pPr>
                        <w:r>
                          <w:rPr>
                            <w:rFonts w:hint="eastAsia"/>
                            <w:szCs w:val="21"/>
                          </w:rPr>
                          <w:t>与作者联系</w:t>
                        </w:r>
                      </w:p>
                    </w:txbxContent>
                  </v:textbox>
                </v:roundrect>
                <v:shape id="AutoShape 14" o:spid="_x0000_s1056" type="#_x0000_t32" style="position:absolute;left:26365;top:17125;width:70;height:32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shape id="AutoShape 15" o:spid="_x0000_s1057" type="#_x0000_t32" style="position:absolute;left:26365;top:27209;width:51;height:28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6" o:spid="_x0000_s1058" type="#_x0000_t32" style="position:absolute;left:26416;top:36150;width:6;height:31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7" o:spid="_x0000_s1059" type="#_x0000_t32" style="position:absolute;left:26416;top:44392;width:12;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8" o:spid="_x0000_s1060" type="#_x0000_t32" style="position:absolute;left:26339;top:64966;width:29;height:2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9" o:spid="_x0000_s1061" type="#_x0000_t32" style="position:absolute;left:26428;top:8413;width:7;height:36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20" o:spid="_x0000_s1062" type="#_x0000_t33" style="position:absolute;left:6337;top:23806;width:7182;height:2478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G0z8IAAADbAAAADwAAAGRycy9kb3ducmV2LnhtbERPz2vCMBS+C/sfwhvspukKE1eNso2V&#10;eRGZ3WHHR/NsypqXrklt+9+bg+Dx4/u92Y22ERfqfO1YwfMiAUFcOl1zpeCnyOcrED4ga2wck4KJ&#10;POy2D7MNZtoN/E2XU6hEDGGfoQITQptJ6UtDFv3CtcSRO7vOYoiwq6TucIjhtpFpkiylxZpjg8GW&#10;PgyVf6feKngx/+Vrvp/4uHpvi7747A+/X71ST4/j2xpEoDHcxTf3XitI4/r4Jf4Aub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5G0z8IAAADbAAAADwAAAAAAAAAAAAAA&#10;AAChAgAAZHJzL2Rvd25yZXYueG1sUEsFBgAAAAAEAAQA+QAAAJADAAAAAA==&#10;">
                  <v:stroke endarrow="block"/>
                </v:shape>
                <v:shape id="AutoShape 21" o:spid="_x0000_s1063" type="#_x0000_t32" style="position:absolute;left:12668;top:51047;width:3448;height:1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lst8MAAADbAAAADwAAAGRycy9kb3ducmV2LnhtbESPT2vCQBTE7wW/w/IEb3VjCNJGVymK&#10;IKUX/xx6fGSfm9Ds25B9avz2bqHQ4zAzv2GW68G36kZ9bAIbmE0zUMRVsA07A+fT7vUNVBRki21g&#10;MvCgCOvV6GWJpQ13PtDtKE4lCMcSDdQiXal1rGryGKehI07eJfQeJcneadvjPcF9q/Msm2uPDaeF&#10;Gjva1FT9HK/ewPfZf73nxda7wp3kIPTZ5MXcmMl4+FiAEhrkP/zX3lsD+Qx+v6Qfo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pbLfDAAAA2wAAAA8AAAAAAAAAAAAA&#10;AAAAoQIAAGRycy9kb3ducmV2LnhtbFBLBQYAAAAABAAEAPkAAACRAwAAAAA=&#10;">
                  <v:stroke endarrow="block"/>
                </v:shape>
                <v:shape id="AutoShape 22" o:spid="_x0000_s1064" type="#_x0000_t32" style="position:absolute;left:36734;top:51041;width:318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23" o:spid="_x0000_s1065" type="#_x0000_t34" style="position:absolute;left:2200;top:57845;width:17799;height:952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GH5sYAAADbAAAADwAAAGRycy9kb3ducmV2LnhtbESPQWsCMRSE7wX/Q3iCt5pVq5StUcQq&#10;LIW2VAXt7bF57i5uXrZJ1O2/N4WCx2FmvmGm89bU4kLOV5YVDPoJCOLc6ooLBbvt+vEZhA/IGmvL&#10;pOCXPMxnnYcpptpe+Ysum1CICGGfooIyhCaV0uclGfR92xBH72idwRClK6R2eI1wU8thkkykwYrj&#10;QokNLUvKT5uzUbDYjj5ex2/n8ef3zz7zq/fs8OQOSvW67eIFRKA23MP/7UwrGI7g70v8AX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xh+bGAAAA2wAAAA8AAAAAAAAA&#10;AAAAAAAAoQIAAGRycy9kb3ducmV2LnhtbFBLBQYAAAAABAAEAPkAAACUAwAAAAA=&#10;" adj="-181">
                  <v:stroke endarrow="block"/>
                </v:shape>
                <v:shape id="AutoShape 24" o:spid="_x0000_s1066" type="#_x0000_t34" style="position:absolute;left:32670;top:57842;width:17875;height:945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oaFsQAAADbAAAADwAAAGRycy9kb3ducmV2LnhtbESPQWvCQBSE74X+h+UVequbBBFJXUUE&#10;ISBF1F68PbKvSWj2bcxuk62/3hUEj8PMfMMsVsG0YqDeNZYVpJMEBHFpdcOVgu/T9mMOwnlkja1l&#10;UvBPDlbL15cF5tqOfKDh6CsRIexyVFB73+VSurImg25iO+Lo/djeoI+yr6TucYxw08osSWbSYMNx&#10;ocaONjWVv8c/o6DZFSE1wX6l5fW8v2zW093ZW6Xe38L6E4Sn4J/hR7vQCrIp3L/EH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OhoWxAAAANsAAAAPAAAAAAAAAAAA&#10;AAAAAKECAABkcnMvZG93bnJldi54bWxQSwUGAAAAAAQABAD5AAAAkgMAAAAA&#10;" adj="-134">
                  <v:stroke endarrow="block"/>
                </v:shape>
                <v:shape id="AutoShape 25" o:spid="_x0000_s1067" type="#_x0000_t32" style="position:absolute;left:26339;top:55435;width:86;height:44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rect id="Rectangle 26" o:spid="_x0000_s1068" style="position:absolute;left:9264;top:20402;width:425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CBcMA&#10;AADbAAAADwAAAGRycy9kb3ducmV2LnhtbESPzWrDMBCE74G+g9hCb4lkQ0NwLJvSNhB6CI2TB9ha&#10;6x9qrYylJu7bV4FAj8PMfMPk5WwHcaHJ9441JCsFgrh2pudWw/m0W25A+IBscHBMGn7JQ1k8LHLM&#10;jLvykS5VaEWEsM9QQxfCmEnp644s+pUbiaPXuMliiHJqpZnwGuF2kKlSa2mx57jQ4UivHdXf1Y/V&#10;sEt8cn4j1ez50HwdKvXx+fyOWj89zi9bEIHm8B++t/dGQ7qG25f4A2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CBcMAAADbAAAADwAAAAAAAAAAAAAAAACYAgAAZHJzL2Rv&#10;d25yZXYueG1sUEsFBgAAAAAEAAQA9QAAAIgDAAAAAA==&#10;" filled="f" stroked="f" strokecolor="white">
                  <v:textbox>
                    <w:txbxContent>
                      <w:p w:rsidR="00494925" w:rsidRDefault="00494925" w:rsidP="00494925">
                        <w:proofErr w:type="gramStart"/>
                        <w:r>
                          <w:rPr>
                            <w:rFonts w:hint="eastAsia"/>
                          </w:rPr>
                          <w:t>否</w:t>
                        </w:r>
                        <w:proofErr w:type="gramEnd"/>
                      </w:p>
                    </w:txbxContent>
                  </v:textbox>
                </v:rect>
                <v:rect id="Rectangle 27" o:spid="_x0000_s1069" style="position:absolute;left:9264;top:68637;width:425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JnnsMA&#10;AADbAAAADwAAAGRycy9kb3ducmV2LnhtbESP3WoCMRSE7wXfIZyCd5qsoC1boxRbQbyQdt0HOG7O&#10;/tDNybKJur69EQq9HGbmG2a1GWwrrtT7xrGGZKZAEBfONFxpyE+76RsIH5ANto5Jw508bNbj0QpT&#10;4278Q9csVCJC2KeooQ6hS6X0RU0W/cx1xNErXW8xRNlX0vR4i3DbyrlSS2mx4bhQY0fbmorf7GI1&#10;7BKf5J+kyj0fy/MxU4fvxRdqPXkZPt5BBBrCf/ivvTca5q/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JnnsMAAADbAAAADwAAAAAAAAAAAAAAAACYAgAAZHJzL2Rv&#10;d25yZXYueG1sUEsFBgAAAAAEAAQA9QAAAIgDAAAAAA==&#10;" filled="f" stroked="f" strokecolor="white">
                  <v:textbox>
                    <w:txbxContent>
                      <w:p w:rsidR="00494925" w:rsidRDefault="00494925" w:rsidP="00494925">
                        <w:proofErr w:type="gramStart"/>
                        <w:r>
                          <w:rPr>
                            <w:rFonts w:hint="eastAsia"/>
                          </w:rPr>
                          <w:t>否</w:t>
                        </w:r>
                        <w:proofErr w:type="gramEnd"/>
                      </w:p>
                    </w:txbxContent>
                  </v:textbox>
                </v:rect>
                <v:rect id="Rectangle 28" o:spid="_x0000_s1070" style="position:absolute;left:39922;top:68637;width:4254;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z7L8A&#10;AADbAAAADwAAAGRycy9kb3ducmV2LnhtbERPy4rCMBTdC/MP4Q6406SCItUo4owgsxCt/YA7ze2D&#10;aW5KE7X+/WQhuDyc93o72FbcqfeNYw3JVIEgLpxpuNKQXw+TJQgfkA22jknDkzxsNx+jNabGPfhC&#10;9yxUIoawT1FDHUKXSumLmiz6qeuII1e63mKIsK+k6fERw20rZ0otpMWGY0ONHe1rKv6ym9VwSHyS&#10;f5Eqj3wqf0+Z+jnPv1Hr8eewW4EINIS3+OU+Gg2zODZ+i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LfPsvwAAANsAAAAPAAAAAAAAAAAAAAAAAJgCAABkcnMvZG93bnJl&#10;di54bWxQSwUGAAAAAAQABAD1AAAAhAMAAAAA&#10;" filled="f" stroked="f" strokecolor="white">
                  <v:textbox>
                    <w:txbxContent>
                      <w:p w:rsidR="00494925" w:rsidRDefault="00494925" w:rsidP="00494925">
                        <w:r>
                          <w:rPr>
                            <w:rFonts w:hint="eastAsia"/>
                          </w:rPr>
                          <w:t>是</w:t>
                        </w:r>
                      </w:p>
                    </w:txbxContent>
                  </v:textbox>
                </v:rect>
                <v:rect id="Rectangle 29" o:spid="_x0000_s1071" style="position:absolute;left:12668;top:47199;width:4254;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Wd8MA&#10;AADbAAAADwAAAGRycy9kb3ducmV2LnhtbESP3WoCMRSE7wXfIZyCd5qsoLRboxRbQbyQdt0HOG7O&#10;/tDNybKJur69EQq9HGbmG2a1GWwrrtT7xrGGZKZAEBfONFxpyE+76SsIH5ANto5Jw508bNbj0QpT&#10;4278Q9csVCJC2KeooQ6hS6X0RU0W/cx1xNErXW8xRNlX0vR4i3DbyrlSS2mx4bhQY0fbmorf7GI1&#10;7BKf5J+kyj0fy/MxU4fvxRdqPXkZPt5BBBrCf/ivvTca5m/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FWd8MAAADbAAAADwAAAAAAAAAAAAAAAACYAgAAZHJzL2Rv&#10;d25yZXYueG1sUEsFBgAAAAAEAAQA9QAAAIgDAAAAAA==&#10;" filled="f" stroked="f" strokecolor="white">
                  <v:textbox>
                    <w:txbxContent>
                      <w:p w:rsidR="00494925" w:rsidRDefault="00494925" w:rsidP="00494925">
                        <w:proofErr w:type="gramStart"/>
                        <w:r>
                          <w:rPr>
                            <w:rFonts w:hint="eastAsia"/>
                          </w:rPr>
                          <w:t>否</w:t>
                        </w:r>
                        <w:proofErr w:type="gramEnd"/>
                      </w:p>
                    </w:txbxContent>
                  </v:textbox>
                </v:rect>
                <v:rect id="Rectangle 30" o:spid="_x0000_s1072" style="position:absolute;left:36734;top:47199;width:425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pN78A&#10;AADbAAAADwAAAGRycy9kb3ducmV2LnhtbERPy4rCMBTdD/gP4QqzG5M6jEg1iugIMgvR6gdcm9sH&#10;NjelyWj9e7MQXB7Oe77sbSNu1PnasYZkpEAQ587UXGo4n7ZfUxA+IBtsHJOGB3lYLgYfc0yNu/OR&#10;blkoRQxhn6KGKoQ2ldLnFVn0I9cSR65wncUQYVdK0+E9httGjpWaSIs1x4YKW1pXlF+zf6thm/jk&#10;vCFV7HhfXPaZ+jv8/KLWn8N+NQMRqA9v8cu9Mxq+4/r4Jf4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mk3vwAAANsAAAAPAAAAAAAAAAAAAAAAAJgCAABkcnMvZG93bnJl&#10;di54bWxQSwUGAAAAAAQABAD1AAAAhAMAAAAA&#10;" filled="f" stroked="f" strokecolor="white">
                  <v:textbox>
                    <w:txbxContent>
                      <w:p w:rsidR="00494925" w:rsidRDefault="00494925" w:rsidP="00494925">
                        <w:r>
                          <w:rPr>
                            <w:rFonts w:hint="eastAsia"/>
                          </w:rPr>
                          <w:t>是</w:t>
                        </w:r>
                      </w:p>
                    </w:txbxContent>
                  </v:textbox>
                </v:rect>
                <v:rect id="Rectangle 31" o:spid="_x0000_s1073" style="position:absolute;left:26339;top:27209;width:425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7MrMQA&#10;AADbAAAADwAAAGRycy9kb3ducmV2LnhtbESPzWrDMBCE74G+g9hCb4nkhoTiRjalbSD0EBLXD7C1&#10;1j/UWhlLSdy3rwKBHIeZ+YbZ5JPtxZlG3znWkCwUCOLKmY4bDeX3dv4Cwgdkg71j0vBHHvLsYbbB&#10;1LgLH+lchEZECPsUNbQhDKmUvmrJol+4gTh6tRsthijHRpoRLxFue/ms1Fpa7DgutDjQe0vVb3Gy&#10;GraJT8oPUvWO9/XPvlBfh9Unav30OL29ggg0hXv41t4ZDcsEr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OzKzEAAAA2wAAAA8AAAAAAAAAAAAAAAAAmAIAAGRycy9k&#10;b3ducmV2LnhtbFBLBQYAAAAABAAEAPUAAACJAwAAAAA=&#10;" filled="f" stroked="f" strokecolor="white">
                  <v:textbox>
                    <w:txbxContent>
                      <w:p w:rsidR="00494925" w:rsidRDefault="00494925" w:rsidP="00494925">
                        <w:r>
                          <w:rPr>
                            <w:rFonts w:hint="eastAsia"/>
                          </w:rPr>
                          <w:t>是</w:t>
                        </w:r>
                      </w:p>
                    </w:txbxContent>
                  </v:textbox>
                </v:rect>
                <v:rect id="Rectangle 32" o:spid="_x0000_s1074" style="position:absolute;left:26536;top:54857;width:6807;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S28MA&#10;AADbAAAADwAAAGRycy9kb3ducmV2LnhtbESP3WoCMRSE7wXfIZyCd5qsYilboxRbQbyQdt0HOG7O&#10;/tDNybKJur69EQq9HGbmG2a1GWwrrtT7xrGGZKZAEBfONFxpyE+76RsIH5ANto5Jw508bNbj0QpT&#10;4278Q9csVCJC2KeooQ6hS6X0RU0W/cx1xNErXW8xRNlX0vR4i3DbyrlSr9Jiw3Ghxo62NRW/2cVq&#10;2CU+yT9JlXs+ludjpg7fyy/UevIyfLyDCDSE//Bfe280LOb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xS28MAAADbAAAADwAAAAAAAAAAAAAAAACYAgAAZHJzL2Rv&#10;d25yZXYueG1sUEsFBgAAAAAEAAQA9QAAAIgDAAAAAA==&#10;" filled="f" stroked="f" strokecolor="white">
                  <v:textbox>
                    <w:txbxContent>
                      <w:p w:rsidR="00494925" w:rsidRDefault="00494925" w:rsidP="00494925">
                        <w:r>
                          <w:rPr>
                            <w:rFonts w:hint="eastAsia"/>
                          </w:rPr>
                          <w:t>不确定</w:t>
                        </w:r>
                      </w:p>
                    </w:txbxContent>
                  </v:textbox>
                </v:rect>
                <w10:anchorlock/>
              </v:group>
            </w:pict>
          </mc:Fallback>
        </mc:AlternateContent>
      </w:r>
    </w:p>
    <w:p w:rsidR="00494925" w:rsidRDefault="00494925" w:rsidP="00494925">
      <w:pPr>
        <w:autoSpaceDE w:val="0"/>
        <w:autoSpaceDN w:val="0"/>
        <w:adjustRightInd w:val="0"/>
        <w:snapToGrid w:val="0"/>
        <w:spacing w:line="312" w:lineRule="auto"/>
        <w:jc w:val="left"/>
        <w:outlineLvl w:val="0"/>
        <w:rPr>
          <w:rFonts w:ascii="黑体" w:eastAsia="黑体" w:hAnsi="黑体" w:cs="Arial"/>
          <w:bCs/>
          <w:snapToGrid w:val="0"/>
          <w:kern w:val="0"/>
          <w:sz w:val="32"/>
          <w:szCs w:val="32"/>
        </w:rPr>
      </w:pPr>
    </w:p>
    <w:p w:rsidR="00494925" w:rsidRDefault="00494925" w:rsidP="00494925">
      <w:pPr>
        <w:autoSpaceDE w:val="0"/>
        <w:autoSpaceDN w:val="0"/>
        <w:adjustRightInd w:val="0"/>
        <w:snapToGrid w:val="0"/>
        <w:spacing w:line="312" w:lineRule="auto"/>
        <w:jc w:val="left"/>
        <w:outlineLvl w:val="0"/>
        <w:rPr>
          <w:rFonts w:ascii="黑体" w:eastAsia="黑体" w:hAnsi="黑体" w:cs="Arial"/>
          <w:bCs/>
          <w:snapToGrid w:val="0"/>
          <w:kern w:val="0"/>
          <w:sz w:val="32"/>
          <w:szCs w:val="32"/>
        </w:rPr>
      </w:pPr>
    </w:p>
    <w:p w:rsidR="00494925" w:rsidRDefault="00494925" w:rsidP="00494925">
      <w:pPr>
        <w:autoSpaceDE w:val="0"/>
        <w:autoSpaceDN w:val="0"/>
        <w:adjustRightInd w:val="0"/>
        <w:snapToGrid w:val="0"/>
        <w:spacing w:line="312" w:lineRule="auto"/>
        <w:jc w:val="left"/>
        <w:outlineLvl w:val="0"/>
        <w:rPr>
          <w:rFonts w:ascii="黑体" w:eastAsia="黑体" w:hAnsi="黑体" w:cs="Arial"/>
          <w:bCs/>
          <w:snapToGrid w:val="0"/>
          <w:kern w:val="0"/>
          <w:sz w:val="32"/>
          <w:szCs w:val="32"/>
        </w:rPr>
      </w:pPr>
      <w:r>
        <w:rPr>
          <w:rFonts w:ascii="黑体" w:eastAsia="黑体" w:hAnsi="黑体" w:cs="Arial" w:hint="eastAsia"/>
          <w:bCs/>
          <w:snapToGrid w:val="0"/>
          <w:kern w:val="0"/>
          <w:sz w:val="32"/>
          <w:szCs w:val="32"/>
        </w:rPr>
        <w:lastRenderedPageBreak/>
        <w:t>附6</w:t>
      </w:r>
    </w:p>
    <w:p w:rsidR="00494925" w:rsidRPr="00494925" w:rsidRDefault="00494925" w:rsidP="00494925">
      <w:pPr>
        <w:autoSpaceDE w:val="0"/>
        <w:autoSpaceDN w:val="0"/>
        <w:adjustRightInd w:val="0"/>
        <w:snapToGrid w:val="0"/>
        <w:spacing w:line="312" w:lineRule="auto"/>
        <w:jc w:val="left"/>
        <w:outlineLvl w:val="0"/>
        <w:rPr>
          <w:rFonts w:ascii="黑体" w:eastAsia="黑体" w:cs="Arial"/>
          <w:bCs/>
          <w:snapToGrid w:val="0"/>
          <w:kern w:val="0"/>
          <w:sz w:val="44"/>
          <w:szCs w:val="44"/>
        </w:rPr>
      </w:pPr>
    </w:p>
    <w:p w:rsidR="00494925" w:rsidRPr="00494925" w:rsidRDefault="00494925" w:rsidP="00494925">
      <w:pPr>
        <w:autoSpaceDE w:val="0"/>
        <w:autoSpaceDN w:val="0"/>
        <w:adjustRightInd w:val="0"/>
        <w:snapToGrid w:val="0"/>
        <w:spacing w:line="312" w:lineRule="auto"/>
        <w:jc w:val="center"/>
        <w:outlineLvl w:val="0"/>
        <w:rPr>
          <w:rFonts w:ascii="方正小标宋简体" w:eastAsia="方正小标宋简体" w:cs="Arial"/>
          <w:snapToGrid w:val="0"/>
          <w:kern w:val="0"/>
          <w:sz w:val="44"/>
          <w:szCs w:val="44"/>
        </w:rPr>
      </w:pPr>
      <w:r w:rsidRPr="00494925">
        <w:rPr>
          <w:rFonts w:ascii="方正小标宋简体" w:eastAsia="方正小标宋简体" w:hAnsi="宋体" w:cs="Arial" w:hint="eastAsia"/>
          <w:snapToGrid w:val="0"/>
          <w:kern w:val="0"/>
          <w:sz w:val="44"/>
          <w:szCs w:val="44"/>
        </w:rPr>
        <w:t>文献检索和筛选方案</w:t>
      </w:r>
    </w:p>
    <w:p w:rsidR="00494925" w:rsidRDefault="00494925" w:rsidP="00494925">
      <w:pPr>
        <w:autoSpaceDE w:val="0"/>
        <w:autoSpaceDN w:val="0"/>
        <w:adjustRightInd w:val="0"/>
        <w:snapToGrid w:val="0"/>
        <w:spacing w:line="312" w:lineRule="auto"/>
        <w:rPr>
          <w:rFonts w:ascii="仿宋_GB2312" w:eastAsia="仿宋_GB2312" w:hAnsi="Arial" w:cs="Arial"/>
          <w:snapToGrid w:val="0"/>
          <w:kern w:val="0"/>
          <w:sz w:val="32"/>
          <w:szCs w:val="32"/>
        </w:rPr>
      </w:pP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产品名称：</w:t>
      </w: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型号规格：</w:t>
      </w: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检索的时间范围：</w:t>
      </w: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检索数据库：</w:t>
      </w: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检索数据库的选择理由：</w:t>
      </w: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检索途径：</w:t>
      </w: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检索词：</w:t>
      </w: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检索词的逻辑组配：</w:t>
      </w: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检索途径、检索词、检索词的逻辑组配的确定理由：</w:t>
      </w: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检索结果的输出形式：</w:t>
      </w: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文献筛选流程：</w:t>
      </w: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文献的筛选标准：</w:t>
      </w: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文献的筛选标准的制定理由：</w:t>
      </w: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文献筛选结果的输出形式：</w:t>
      </w:r>
    </w:p>
    <w:p w:rsidR="00494925" w:rsidRPr="00494925" w:rsidRDefault="00494925" w:rsidP="00494925">
      <w:pPr>
        <w:tabs>
          <w:tab w:val="left" w:pos="420"/>
        </w:tabs>
        <w:autoSpaceDE w:val="0"/>
        <w:autoSpaceDN w:val="0"/>
        <w:adjustRightInd w:val="0"/>
        <w:snapToGrid w:val="0"/>
        <w:spacing w:afterLines="50" w:after="120" w:line="312" w:lineRule="auto"/>
        <w:ind w:left="420"/>
        <w:rPr>
          <w:rFonts w:eastAsia="仿宋_GB2312"/>
          <w:sz w:val="32"/>
          <w:szCs w:val="32"/>
        </w:rPr>
      </w:pPr>
      <w:r w:rsidRPr="00494925">
        <w:rPr>
          <w:rFonts w:eastAsia="仿宋_GB2312"/>
          <w:sz w:val="32"/>
          <w:szCs w:val="32"/>
        </w:rPr>
        <w:t>文献检索和筛选人员姓名：</w:t>
      </w:r>
    </w:p>
    <w:p w:rsidR="00494925" w:rsidRDefault="00494925" w:rsidP="00494925">
      <w:pPr>
        <w:tabs>
          <w:tab w:val="left" w:pos="420"/>
        </w:tabs>
        <w:autoSpaceDE w:val="0"/>
        <w:autoSpaceDN w:val="0"/>
        <w:adjustRightInd w:val="0"/>
        <w:snapToGrid w:val="0"/>
        <w:spacing w:afterLines="50" w:after="120" w:line="312" w:lineRule="auto"/>
        <w:rPr>
          <w:rFonts w:ascii="仿宋_GB2312" w:eastAsia="仿宋_GB2312" w:hAnsi="仿宋"/>
          <w:sz w:val="32"/>
          <w:szCs w:val="32"/>
        </w:rPr>
      </w:pPr>
    </w:p>
    <w:p w:rsidR="00494925" w:rsidRDefault="00494925" w:rsidP="00494925">
      <w:pPr>
        <w:widowControl/>
        <w:jc w:val="left"/>
        <w:rPr>
          <w:rFonts w:ascii="黑体" w:eastAsia="黑体" w:hAnsi="黑体" w:cs="Arial"/>
          <w:bCs/>
          <w:snapToGrid w:val="0"/>
          <w:kern w:val="0"/>
          <w:sz w:val="32"/>
          <w:szCs w:val="32"/>
        </w:rPr>
      </w:pPr>
      <w:r>
        <w:rPr>
          <w:rFonts w:ascii="仿宋_GB2312" w:eastAsia="仿宋_GB2312" w:hAnsi="仿宋" w:cs="Arial" w:hint="eastAsia"/>
          <w:bCs/>
          <w:snapToGrid w:val="0"/>
          <w:kern w:val="0"/>
          <w:sz w:val="32"/>
          <w:szCs w:val="32"/>
        </w:rPr>
        <w:br w:type="page"/>
      </w:r>
      <w:r>
        <w:rPr>
          <w:rFonts w:ascii="黑体" w:eastAsia="黑体" w:hAnsi="黑体" w:cs="Arial" w:hint="eastAsia"/>
          <w:bCs/>
          <w:snapToGrid w:val="0"/>
          <w:kern w:val="0"/>
          <w:sz w:val="32"/>
          <w:szCs w:val="32"/>
        </w:rPr>
        <w:lastRenderedPageBreak/>
        <w:t>附7</w:t>
      </w:r>
    </w:p>
    <w:p w:rsidR="00494925" w:rsidRDefault="00494925" w:rsidP="00494925">
      <w:pPr>
        <w:widowControl/>
        <w:jc w:val="left"/>
        <w:rPr>
          <w:rFonts w:ascii="黑体" w:eastAsia="黑体" w:hAnsi="黑体" w:cs="Arial"/>
          <w:bCs/>
          <w:snapToGrid w:val="0"/>
          <w:kern w:val="0"/>
          <w:sz w:val="32"/>
          <w:szCs w:val="32"/>
        </w:rPr>
      </w:pPr>
    </w:p>
    <w:p w:rsidR="00494925" w:rsidRPr="00494925" w:rsidRDefault="00494925" w:rsidP="00494925">
      <w:pPr>
        <w:autoSpaceDE w:val="0"/>
        <w:autoSpaceDN w:val="0"/>
        <w:adjustRightInd w:val="0"/>
        <w:snapToGrid w:val="0"/>
        <w:spacing w:line="312" w:lineRule="auto"/>
        <w:jc w:val="center"/>
        <w:outlineLvl w:val="0"/>
        <w:rPr>
          <w:rFonts w:ascii="方正小标宋简体" w:eastAsia="方正小标宋简体" w:cs="Arial"/>
          <w:bCs/>
          <w:snapToGrid w:val="0"/>
          <w:kern w:val="0"/>
          <w:sz w:val="44"/>
          <w:szCs w:val="44"/>
        </w:rPr>
      </w:pPr>
      <w:r w:rsidRPr="00494925">
        <w:rPr>
          <w:rFonts w:ascii="方正小标宋简体" w:eastAsia="方正小标宋简体" w:hAnsi="宋体" w:cs="Arial" w:hint="eastAsia"/>
          <w:bCs/>
          <w:snapToGrid w:val="0"/>
          <w:kern w:val="0"/>
          <w:sz w:val="44"/>
          <w:szCs w:val="44"/>
        </w:rPr>
        <w:t>文献检索和筛选报告</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产品名称：</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型号规格：</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检索的时间范围：</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检索数据库：</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检索途径：</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检索词：</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检索词的逻辑组配：</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检索结果的输出：</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检索偏离的描述、原因及对结果的影响：</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文献筛选流程：</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文献的筛选标准：</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排除的文献：</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排除理由：</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文献筛选结果的输出：</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筛选偏离的描述、原因及对结果的影响：</w:t>
      </w:r>
    </w:p>
    <w:p w:rsidR="00494925" w:rsidRDefault="00494925" w:rsidP="00494925">
      <w:pPr>
        <w:tabs>
          <w:tab w:val="left" w:pos="420"/>
        </w:tabs>
        <w:autoSpaceDE w:val="0"/>
        <w:autoSpaceDN w:val="0"/>
        <w:adjustRightInd w:val="0"/>
        <w:snapToGrid w:val="0"/>
        <w:spacing w:afterLines="50" w:after="120"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注：检索和筛选出的文献需以一致的格式列表，建议包含“作者题名期刊名称发表年代卷数（期数）页码”等信息。</w:t>
      </w:r>
    </w:p>
    <w:p w:rsidR="00494925" w:rsidRDefault="00494925" w:rsidP="00494925">
      <w:pPr>
        <w:tabs>
          <w:tab w:val="left" w:pos="420"/>
        </w:tabs>
        <w:autoSpaceDE w:val="0"/>
        <w:autoSpaceDN w:val="0"/>
        <w:adjustRightInd w:val="0"/>
        <w:snapToGrid w:val="0"/>
        <w:spacing w:afterLines="50" w:after="120" w:line="500" w:lineRule="exact"/>
        <w:ind w:leftChars="200" w:left="420" w:firstLineChars="50" w:firstLine="160"/>
        <w:rPr>
          <w:rFonts w:ascii="仿宋_GB2312" w:eastAsia="仿宋_GB2312" w:hAnsi="仿宋"/>
          <w:sz w:val="32"/>
          <w:szCs w:val="32"/>
        </w:rPr>
      </w:pPr>
      <w:r>
        <w:rPr>
          <w:rFonts w:ascii="仿宋_GB2312" w:eastAsia="仿宋_GB2312" w:hAnsi="仿宋" w:hint="eastAsia"/>
          <w:sz w:val="32"/>
          <w:szCs w:val="32"/>
        </w:rPr>
        <w:t>文献检索和筛选人员签名：</w:t>
      </w:r>
    </w:p>
    <w:p w:rsidR="00494925" w:rsidRDefault="00494925" w:rsidP="00494925">
      <w:pPr>
        <w:spacing w:line="500" w:lineRule="exact"/>
        <w:ind w:firstLine="630"/>
        <w:rPr>
          <w:rFonts w:ascii="仿宋_GB2312" w:eastAsia="仿宋_GB2312" w:hAnsi="仿宋"/>
          <w:sz w:val="32"/>
          <w:szCs w:val="32"/>
        </w:rPr>
      </w:pPr>
      <w:r>
        <w:rPr>
          <w:rFonts w:ascii="仿宋_GB2312" w:eastAsia="仿宋_GB2312" w:hAnsi="仿宋" w:hint="eastAsia"/>
          <w:sz w:val="32"/>
          <w:szCs w:val="32"/>
        </w:rPr>
        <w:t>时间：</w:t>
      </w:r>
    </w:p>
    <w:p w:rsidR="00494925" w:rsidRDefault="00494925" w:rsidP="00494925">
      <w:pPr>
        <w:widowControl/>
        <w:spacing w:line="360" w:lineRule="auto"/>
        <w:jc w:val="left"/>
        <w:rPr>
          <w:rFonts w:ascii="仿宋_GB2312" w:eastAsia="仿宋_GB2312" w:hAnsi="仿宋" w:cs="仿宋"/>
          <w:color w:val="000000"/>
          <w:kern w:val="0"/>
          <w:sz w:val="32"/>
          <w:szCs w:val="32"/>
        </w:rPr>
        <w:sectPr w:rsidR="00494925" w:rsidSect="00494925">
          <w:pgSz w:w="11906" w:h="16838"/>
          <w:pgMar w:top="1758" w:right="1531" w:bottom="1588" w:left="1531" w:header="851" w:footer="992" w:gutter="0"/>
          <w:cols w:space="720"/>
        </w:sectPr>
      </w:pPr>
    </w:p>
    <w:p w:rsidR="00494925" w:rsidRDefault="00494925" w:rsidP="00494925">
      <w:pPr>
        <w:autoSpaceDE w:val="0"/>
        <w:autoSpaceDN w:val="0"/>
        <w:adjustRightInd w:val="0"/>
        <w:snapToGrid w:val="0"/>
        <w:spacing w:line="312" w:lineRule="auto"/>
        <w:outlineLvl w:val="0"/>
        <w:rPr>
          <w:rFonts w:ascii="黑体" w:eastAsia="黑体" w:hAnsi="黑体" w:cs="Arial"/>
          <w:bCs/>
          <w:snapToGrid w:val="0"/>
          <w:kern w:val="0"/>
          <w:sz w:val="32"/>
          <w:szCs w:val="32"/>
        </w:rPr>
      </w:pPr>
      <w:r>
        <w:rPr>
          <w:rFonts w:ascii="黑体" w:eastAsia="黑体" w:hAnsi="黑体" w:cs="Arial" w:hint="eastAsia"/>
          <w:bCs/>
          <w:snapToGrid w:val="0"/>
          <w:kern w:val="0"/>
          <w:sz w:val="32"/>
          <w:szCs w:val="32"/>
        </w:rPr>
        <w:lastRenderedPageBreak/>
        <w:t>附8</w:t>
      </w:r>
    </w:p>
    <w:p w:rsidR="00494925" w:rsidRDefault="00494925" w:rsidP="00494925">
      <w:pPr>
        <w:autoSpaceDE w:val="0"/>
        <w:autoSpaceDN w:val="0"/>
        <w:adjustRightInd w:val="0"/>
        <w:snapToGrid w:val="0"/>
        <w:spacing w:line="312" w:lineRule="auto"/>
        <w:outlineLvl w:val="0"/>
        <w:rPr>
          <w:rFonts w:ascii="仿宋_GB2312" w:eastAsia="仿宋_GB2312" w:cs="Arial"/>
          <w:bCs/>
          <w:snapToGrid w:val="0"/>
          <w:kern w:val="0"/>
          <w:sz w:val="32"/>
          <w:szCs w:val="32"/>
        </w:rPr>
      </w:pPr>
    </w:p>
    <w:p w:rsidR="00494925" w:rsidRPr="00494925" w:rsidRDefault="00494925" w:rsidP="00494925">
      <w:pPr>
        <w:autoSpaceDE w:val="0"/>
        <w:autoSpaceDN w:val="0"/>
        <w:adjustRightInd w:val="0"/>
        <w:snapToGrid w:val="0"/>
        <w:spacing w:line="640" w:lineRule="exact"/>
        <w:jc w:val="center"/>
        <w:outlineLvl w:val="0"/>
        <w:rPr>
          <w:rFonts w:ascii="方正小标宋简体" w:eastAsia="方正小标宋简体" w:hAnsi="宋体" w:cs="Arial"/>
          <w:bCs/>
          <w:snapToGrid w:val="0"/>
          <w:kern w:val="0"/>
          <w:sz w:val="44"/>
          <w:szCs w:val="44"/>
        </w:rPr>
      </w:pPr>
      <w:r w:rsidRPr="00494925">
        <w:rPr>
          <w:rFonts w:ascii="方正小标宋简体" w:eastAsia="方正小标宋简体" w:hAnsi="宋体" w:cs="Arial" w:hint="eastAsia"/>
          <w:bCs/>
          <w:snapToGrid w:val="0"/>
          <w:kern w:val="0"/>
          <w:sz w:val="44"/>
          <w:szCs w:val="44"/>
        </w:rPr>
        <w:t>通过同品种医疗器械临床试验或临床使用</w:t>
      </w:r>
    </w:p>
    <w:p w:rsidR="00494925" w:rsidRPr="00494925" w:rsidRDefault="00494925" w:rsidP="00494925">
      <w:pPr>
        <w:autoSpaceDE w:val="0"/>
        <w:autoSpaceDN w:val="0"/>
        <w:adjustRightInd w:val="0"/>
        <w:snapToGrid w:val="0"/>
        <w:spacing w:line="640" w:lineRule="exact"/>
        <w:jc w:val="center"/>
        <w:outlineLvl w:val="0"/>
        <w:rPr>
          <w:rFonts w:ascii="方正小标宋简体" w:eastAsia="方正小标宋简体" w:cs="Arial"/>
          <w:bCs/>
          <w:snapToGrid w:val="0"/>
          <w:kern w:val="0"/>
          <w:sz w:val="44"/>
          <w:szCs w:val="44"/>
        </w:rPr>
      </w:pPr>
      <w:r w:rsidRPr="00494925">
        <w:rPr>
          <w:rFonts w:ascii="方正小标宋简体" w:eastAsia="方正小标宋简体" w:hAnsi="宋体" w:cs="Arial" w:hint="eastAsia"/>
          <w:bCs/>
          <w:snapToGrid w:val="0"/>
          <w:kern w:val="0"/>
          <w:sz w:val="44"/>
          <w:szCs w:val="44"/>
        </w:rPr>
        <w:t>获得的数据进行的分析评价报告</w:t>
      </w:r>
    </w:p>
    <w:p w:rsidR="00494925" w:rsidRDefault="00494925" w:rsidP="00494925">
      <w:pPr>
        <w:autoSpaceDE w:val="0"/>
        <w:autoSpaceDN w:val="0"/>
        <w:adjustRightInd w:val="0"/>
        <w:snapToGrid w:val="0"/>
        <w:spacing w:line="312" w:lineRule="auto"/>
        <w:jc w:val="center"/>
        <w:outlineLvl w:val="0"/>
        <w:rPr>
          <w:rFonts w:ascii="仿宋_GB2312" w:eastAsia="仿宋_GB2312" w:cs="Arial"/>
          <w:bCs/>
          <w:snapToGrid w:val="0"/>
          <w:kern w:val="0"/>
          <w:sz w:val="32"/>
          <w:szCs w:val="32"/>
        </w:rPr>
      </w:pPr>
    </w:p>
    <w:p w:rsidR="00494925" w:rsidRDefault="00494925" w:rsidP="00494925">
      <w:pPr>
        <w:autoSpaceDE w:val="0"/>
        <w:autoSpaceDN w:val="0"/>
        <w:adjustRightInd w:val="0"/>
        <w:snapToGrid w:val="0"/>
        <w:spacing w:afterLines="50" w:after="156" w:line="360" w:lineRule="auto"/>
        <w:rPr>
          <w:rFonts w:ascii="仿宋_GB2312" w:eastAsia="仿宋_GB2312" w:hAnsi="黑体"/>
          <w:sz w:val="32"/>
          <w:szCs w:val="32"/>
        </w:rPr>
      </w:pPr>
    </w:p>
    <w:p w:rsidR="00494925" w:rsidRDefault="00494925" w:rsidP="00494925">
      <w:pPr>
        <w:autoSpaceDE w:val="0"/>
        <w:autoSpaceDN w:val="0"/>
        <w:adjustRightInd w:val="0"/>
        <w:snapToGrid w:val="0"/>
        <w:spacing w:afterLines="50" w:after="156" w:line="360" w:lineRule="auto"/>
        <w:rPr>
          <w:rFonts w:ascii="仿宋_GB2312" w:eastAsia="仿宋_GB2312" w:hAnsi="黑体"/>
          <w:sz w:val="32"/>
          <w:szCs w:val="32"/>
        </w:rPr>
      </w:pPr>
    </w:p>
    <w:p w:rsidR="00494925" w:rsidRDefault="00494925" w:rsidP="00494925">
      <w:pPr>
        <w:autoSpaceDE w:val="0"/>
        <w:autoSpaceDN w:val="0"/>
        <w:adjustRightInd w:val="0"/>
        <w:snapToGrid w:val="0"/>
        <w:spacing w:afterLines="50" w:after="156" w:line="360" w:lineRule="auto"/>
        <w:rPr>
          <w:rFonts w:ascii="仿宋_GB2312" w:eastAsia="仿宋_GB2312" w:hAnsi="黑体"/>
          <w:sz w:val="32"/>
          <w:szCs w:val="32"/>
        </w:rPr>
      </w:pPr>
    </w:p>
    <w:p w:rsidR="00494925" w:rsidRDefault="00494925" w:rsidP="00494925">
      <w:pPr>
        <w:autoSpaceDE w:val="0"/>
        <w:autoSpaceDN w:val="0"/>
        <w:adjustRightInd w:val="0"/>
        <w:snapToGrid w:val="0"/>
        <w:spacing w:afterLines="50" w:after="156" w:line="360" w:lineRule="auto"/>
        <w:rPr>
          <w:rFonts w:ascii="仿宋_GB2312" w:eastAsia="仿宋_GB2312" w:hAnsi="黑体"/>
          <w:sz w:val="32"/>
          <w:szCs w:val="32"/>
        </w:rPr>
      </w:pPr>
    </w:p>
    <w:p w:rsidR="00494925" w:rsidRDefault="00494925" w:rsidP="00494925">
      <w:pPr>
        <w:autoSpaceDE w:val="0"/>
        <w:autoSpaceDN w:val="0"/>
        <w:adjustRightInd w:val="0"/>
        <w:snapToGrid w:val="0"/>
        <w:spacing w:afterLines="50" w:after="156" w:line="360" w:lineRule="auto"/>
        <w:ind w:leftChars="675" w:left="1418"/>
        <w:rPr>
          <w:rFonts w:ascii="宋体"/>
          <w:sz w:val="32"/>
          <w:szCs w:val="32"/>
        </w:rPr>
      </w:pPr>
      <w:r>
        <w:rPr>
          <w:rFonts w:ascii="宋体" w:hAnsi="宋体" w:hint="eastAsia"/>
          <w:sz w:val="32"/>
          <w:szCs w:val="32"/>
        </w:rPr>
        <w:t>产品名称：</w:t>
      </w:r>
    </w:p>
    <w:p w:rsidR="00494925" w:rsidRDefault="00494925" w:rsidP="00494925">
      <w:pPr>
        <w:autoSpaceDE w:val="0"/>
        <w:autoSpaceDN w:val="0"/>
        <w:adjustRightInd w:val="0"/>
        <w:snapToGrid w:val="0"/>
        <w:spacing w:afterLines="50" w:after="156" w:line="360" w:lineRule="auto"/>
        <w:ind w:leftChars="675" w:left="1418"/>
        <w:rPr>
          <w:rFonts w:ascii="宋体"/>
          <w:sz w:val="32"/>
          <w:szCs w:val="32"/>
        </w:rPr>
      </w:pPr>
      <w:r>
        <w:rPr>
          <w:rFonts w:ascii="宋体" w:hAnsi="宋体" w:hint="eastAsia"/>
          <w:sz w:val="32"/>
          <w:szCs w:val="32"/>
        </w:rPr>
        <w:t>型号规格：</w:t>
      </w:r>
    </w:p>
    <w:p w:rsidR="00494925" w:rsidRDefault="00494925" w:rsidP="00494925">
      <w:pPr>
        <w:autoSpaceDE w:val="0"/>
        <w:autoSpaceDN w:val="0"/>
        <w:adjustRightInd w:val="0"/>
        <w:snapToGrid w:val="0"/>
        <w:spacing w:afterLines="50" w:after="156" w:line="360" w:lineRule="auto"/>
        <w:ind w:leftChars="675" w:left="1418"/>
        <w:rPr>
          <w:rFonts w:ascii="宋体"/>
          <w:sz w:val="32"/>
          <w:szCs w:val="32"/>
        </w:rPr>
      </w:pPr>
      <w:r>
        <w:rPr>
          <w:rFonts w:ascii="宋体" w:hAnsi="宋体" w:hint="eastAsia"/>
          <w:sz w:val="32"/>
          <w:szCs w:val="32"/>
        </w:rPr>
        <w:t>完成人员签名：</w:t>
      </w:r>
    </w:p>
    <w:p w:rsidR="00494925" w:rsidRDefault="00494925" w:rsidP="00494925">
      <w:pPr>
        <w:autoSpaceDE w:val="0"/>
        <w:autoSpaceDN w:val="0"/>
        <w:adjustRightInd w:val="0"/>
        <w:snapToGrid w:val="0"/>
        <w:spacing w:afterLines="50" w:after="156" w:line="360" w:lineRule="auto"/>
        <w:ind w:leftChars="675" w:left="1418"/>
        <w:rPr>
          <w:rFonts w:ascii="仿宋_GB2312" w:eastAsia="仿宋_GB2312" w:hAnsi="黑体"/>
          <w:sz w:val="32"/>
          <w:szCs w:val="32"/>
        </w:rPr>
        <w:sectPr w:rsidR="00494925" w:rsidSect="00EE300A">
          <w:footerReference w:type="even" r:id="rId10"/>
          <w:footerReference w:type="default" r:id="rId11"/>
          <w:pgSz w:w="11906" w:h="16838"/>
          <w:pgMar w:top="1440" w:right="1474" w:bottom="1440" w:left="1588" w:header="851" w:footer="992" w:gutter="0"/>
          <w:cols w:space="425"/>
          <w:docGrid w:type="lines" w:linePitch="312"/>
        </w:sectPr>
      </w:pPr>
      <w:r>
        <w:rPr>
          <w:rFonts w:ascii="宋体" w:hAnsi="宋体" w:hint="eastAsia"/>
          <w:sz w:val="32"/>
          <w:szCs w:val="32"/>
        </w:rPr>
        <w:t>完成时间：</w:t>
      </w:r>
    </w:p>
    <w:p w:rsidR="00494925" w:rsidRPr="00B65DD2" w:rsidRDefault="00494925" w:rsidP="00494925">
      <w:pPr>
        <w:spacing w:line="580" w:lineRule="exact"/>
        <w:rPr>
          <w:rFonts w:ascii="黑体" w:eastAsia="黑体" w:hAnsi="黑体"/>
          <w:sz w:val="32"/>
          <w:szCs w:val="32"/>
        </w:rPr>
      </w:pPr>
      <w:r>
        <w:rPr>
          <w:rFonts w:ascii="黑体" w:eastAsia="黑体" w:hAnsi="黑体" w:hint="eastAsia"/>
          <w:sz w:val="32"/>
          <w:szCs w:val="32"/>
        </w:rPr>
        <w:lastRenderedPageBreak/>
        <w:t xml:space="preserve">    </w:t>
      </w:r>
      <w:r w:rsidRPr="00B65DD2">
        <w:rPr>
          <w:rFonts w:ascii="黑体" w:eastAsia="黑体" w:hAnsi="黑体" w:hint="eastAsia"/>
          <w:sz w:val="32"/>
          <w:szCs w:val="32"/>
        </w:rPr>
        <w:t>一、同品种医疗器械判定</w:t>
      </w:r>
    </w:p>
    <w:p w:rsidR="00494925" w:rsidRPr="00494925" w:rsidRDefault="002D3BC0" w:rsidP="00494925">
      <w:pPr>
        <w:spacing w:line="580" w:lineRule="exact"/>
        <w:ind w:firstLineChars="200" w:firstLine="640"/>
        <w:rPr>
          <w:rFonts w:eastAsia="仿宋_GB2312"/>
          <w:sz w:val="32"/>
          <w:szCs w:val="32"/>
        </w:rPr>
      </w:pPr>
      <w:r>
        <w:rPr>
          <w:rFonts w:eastAsia="仿宋_GB2312" w:hint="eastAsia"/>
          <w:sz w:val="32"/>
          <w:szCs w:val="32"/>
        </w:rPr>
        <w:t>申报产品与同品种医疗器械对比项目及对比表的格式见附</w:t>
      </w:r>
      <w:bookmarkStart w:id="2" w:name="_GoBack"/>
      <w:bookmarkEnd w:id="2"/>
      <w:r w:rsidR="00494925" w:rsidRPr="00494925">
        <w:rPr>
          <w:rFonts w:eastAsia="仿宋_GB2312" w:hint="eastAsia"/>
          <w:sz w:val="32"/>
          <w:szCs w:val="32"/>
        </w:rPr>
        <w:t>2</w:t>
      </w:r>
      <w:r w:rsidR="00494925" w:rsidRPr="00494925">
        <w:rPr>
          <w:rFonts w:eastAsia="仿宋_GB2312" w:hint="eastAsia"/>
          <w:sz w:val="32"/>
          <w:szCs w:val="32"/>
        </w:rPr>
        <w:t>、</w:t>
      </w:r>
      <w:r w:rsidR="00494925" w:rsidRPr="00494925">
        <w:rPr>
          <w:rFonts w:eastAsia="仿宋_GB2312" w:hint="eastAsia"/>
          <w:sz w:val="32"/>
          <w:szCs w:val="32"/>
        </w:rPr>
        <w:t>3</w:t>
      </w:r>
      <w:r w:rsidR="00494925" w:rsidRPr="00494925">
        <w:rPr>
          <w:rFonts w:eastAsia="仿宋_GB2312" w:hint="eastAsia"/>
          <w:sz w:val="32"/>
          <w:szCs w:val="32"/>
        </w:rPr>
        <w:t>。</w:t>
      </w:r>
    </w:p>
    <w:p w:rsidR="00494925" w:rsidRPr="00B65DD2" w:rsidRDefault="00494925" w:rsidP="00494925">
      <w:pPr>
        <w:spacing w:line="580" w:lineRule="exact"/>
        <w:ind w:firstLineChars="200" w:firstLine="640"/>
        <w:rPr>
          <w:rFonts w:ascii="黑体" w:eastAsia="黑体" w:hAnsi="黑体"/>
          <w:sz w:val="32"/>
          <w:szCs w:val="32"/>
        </w:rPr>
      </w:pPr>
      <w:r w:rsidRPr="00B65DD2">
        <w:rPr>
          <w:rFonts w:ascii="黑体" w:eastAsia="黑体" w:hAnsi="黑体" w:hint="eastAsia"/>
          <w:sz w:val="32"/>
          <w:szCs w:val="32"/>
        </w:rPr>
        <w:t>二、评价路径</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描述进行评价的路径。</w:t>
      </w:r>
    </w:p>
    <w:p w:rsidR="00494925" w:rsidRPr="00B65DD2" w:rsidRDefault="00494925" w:rsidP="00494925">
      <w:pPr>
        <w:spacing w:line="580" w:lineRule="exact"/>
        <w:ind w:firstLineChars="200" w:firstLine="640"/>
        <w:rPr>
          <w:rFonts w:ascii="黑体" w:eastAsia="黑体" w:hAnsi="黑体"/>
          <w:sz w:val="32"/>
          <w:szCs w:val="32"/>
        </w:rPr>
      </w:pPr>
      <w:r w:rsidRPr="00B65DD2">
        <w:rPr>
          <w:rFonts w:ascii="黑体" w:eastAsia="黑体" w:hAnsi="黑体" w:hint="eastAsia"/>
          <w:sz w:val="32"/>
          <w:szCs w:val="32"/>
        </w:rPr>
        <w:t>三、分析评价</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注册申请人根据申报产品的具体情形选择适用的条款。</w:t>
      </w:r>
    </w:p>
    <w:p w:rsidR="00494925" w:rsidRPr="00494925" w:rsidRDefault="00494925" w:rsidP="00494925">
      <w:pPr>
        <w:spacing w:line="580" w:lineRule="exact"/>
        <w:ind w:firstLineChars="200" w:firstLine="640"/>
        <w:rPr>
          <w:rFonts w:ascii="楷体_GB2312" w:eastAsia="楷体_GB2312" w:hAnsi="楷体"/>
          <w:bCs/>
          <w:sz w:val="32"/>
          <w:szCs w:val="32"/>
        </w:rPr>
      </w:pPr>
      <w:r w:rsidRPr="00494925">
        <w:rPr>
          <w:rFonts w:ascii="楷体_GB2312" w:eastAsia="楷体_GB2312" w:hAnsi="楷体" w:hint="eastAsia"/>
          <w:bCs/>
          <w:sz w:val="32"/>
          <w:szCs w:val="32"/>
        </w:rPr>
        <w:t>（一）申报产品与同品种医疗器械相同</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论述二者的相同性。</w:t>
      </w:r>
    </w:p>
    <w:p w:rsidR="00494925" w:rsidRPr="00494925" w:rsidRDefault="00494925" w:rsidP="00494925">
      <w:pPr>
        <w:spacing w:line="580" w:lineRule="exact"/>
        <w:ind w:firstLineChars="200" w:firstLine="640"/>
        <w:rPr>
          <w:rFonts w:ascii="楷体_GB2312" w:eastAsia="楷体_GB2312" w:hAnsi="楷体"/>
          <w:bCs/>
          <w:sz w:val="32"/>
          <w:szCs w:val="32"/>
        </w:rPr>
      </w:pPr>
      <w:r w:rsidRPr="00494925">
        <w:rPr>
          <w:rFonts w:ascii="楷体_GB2312" w:eastAsia="楷体_GB2312" w:hAnsi="楷体" w:hint="eastAsia"/>
          <w:bCs/>
          <w:sz w:val="32"/>
          <w:szCs w:val="32"/>
        </w:rPr>
        <w:t>（二）证明申报产品与同品种医疗器械的差异不对产品的安全有效性产生不利影响的支持性资料（自身非临床研究、临床文献数据、临床经验数据等）</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1.</w:t>
      </w:r>
      <w:r w:rsidRPr="00494925">
        <w:rPr>
          <w:rFonts w:eastAsia="仿宋_GB2312" w:hint="eastAsia"/>
          <w:sz w:val="32"/>
          <w:szCs w:val="32"/>
        </w:rPr>
        <w:t>非临床研究资料：</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w:t>
      </w:r>
      <w:r w:rsidRPr="00494925">
        <w:rPr>
          <w:rFonts w:eastAsia="仿宋_GB2312" w:hint="eastAsia"/>
          <w:sz w:val="32"/>
          <w:szCs w:val="32"/>
        </w:rPr>
        <w:t>1</w:t>
      </w:r>
      <w:r w:rsidRPr="00494925">
        <w:rPr>
          <w:rFonts w:eastAsia="仿宋_GB2312" w:hint="eastAsia"/>
          <w:sz w:val="32"/>
          <w:szCs w:val="32"/>
        </w:rPr>
        <w:t>）研究概述；</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w:t>
      </w:r>
      <w:r w:rsidRPr="00494925">
        <w:rPr>
          <w:rFonts w:eastAsia="仿宋_GB2312" w:hint="eastAsia"/>
          <w:sz w:val="32"/>
          <w:szCs w:val="32"/>
        </w:rPr>
        <w:t>2</w:t>
      </w:r>
      <w:r w:rsidRPr="00494925">
        <w:rPr>
          <w:rFonts w:eastAsia="仿宋_GB2312" w:hint="eastAsia"/>
          <w:sz w:val="32"/>
          <w:szCs w:val="32"/>
        </w:rPr>
        <w:t>）非临床研究报告，以附件形式提供。</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2.</w:t>
      </w:r>
      <w:r w:rsidRPr="00494925">
        <w:rPr>
          <w:rFonts w:eastAsia="仿宋_GB2312" w:hint="eastAsia"/>
          <w:sz w:val="32"/>
          <w:szCs w:val="32"/>
        </w:rPr>
        <w:t>申报产品临床文献和数据收集分析资料：</w:t>
      </w:r>
    </w:p>
    <w:p w:rsidR="00494925" w:rsidRPr="00494925" w:rsidRDefault="00494925" w:rsidP="00494925">
      <w:pPr>
        <w:spacing w:line="580" w:lineRule="exact"/>
        <w:ind w:firstLineChars="200" w:firstLine="616"/>
        <w:rPr>
          <w:rFonts w:eastAsia="仿宋_GB2312"/>
          <w:spacing w:val="-6"/>
          <w:sz w:val="32"/>
          <w:szCs w:val="32"/>
        </w:rPr>
      </w:pPr>
      <w:r w:rsidRPr="00494925">
        <w:rPr>
          <w:rFonts w:eastAsia="仿宋_GB2312" w:hint="eastAsia"/>
          <w:spacing w:val="-6"/>
          <w:sz w:val="32"/>
          <w:szCs w:val="32"/>
        </w:rPr>
        <w:t>根据产品的具体情形选择适合的数据来源和收集方法。根据数据类型、数据质量、评价目的的不同，将收集的数据归纳成不同的数据集，进行分析和评价。按照本指导原则正文的相关要求提供各类数据的完整信息，以附件的形式提供。各数据集举例如下：</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w:t>
      </w:r>
      <w:r w:rsidRPr="00494925">
        <w:rPr>
          <w:rFonts w:eastAsia="仿宋_GB2312" w:hint="eastAsia"/>
          <w:sz w:val="32"/>
          <w:szCs w:val="32"/>
        </w:rPr>
        <w:t>1</w:t>
      </w:r>
      <w:r w:rsidRPr="00494925">
        <w:rPr>
          <w:rFonts w:eastAsia="仿宋_GB2312" w:hint="eastAsia"/>
          <w:sz w:val="32"/>
          <w:szCs w:val="32"/>
        </w:rPr>
        <w:t>）临床研究数据集</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数据概述：如数据来源、数据类型、数据质量等信息；</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分析方法：明确具体的分析方法及选择理由；</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lastRenderedPageBreak/>
        <w:t>数据分析：包括数据的汇总、分析过程、分析结果；</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对分析结果的解释和评价：</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附件：如涉及的文献全文、伦理委员会意见（如适用）、临床研究方案、临床研究报告等。</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w:t>
      </w:r>
      <w:r w:rsidRPr="00494925">
        <w:rPr>
          <w:rFonts w:eastAsia="仿宋_GB2312" w:hint="eastAsia"/>
          <w:sz w:val="32"/>
          <w:szCs w:val="32"/>
        </w:rPr>
        <w:t>2</w:t>
      </w:r>
      <w:r w:rsidRPr="00494925">
        <w:rPr>
          <w:rFonts w:eastAsia="仿宋_GB2312" w:hint="eastAsia"/>
          <w:sz w:val="32"/>
          <w:szCs w:val="32"/>
        </w:rPr>
        <w:t>）投诉和不良事件数据集</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数据概述：</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分析方法：明确具体的分析方法及选择理由；</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数据分析：包括数据的汇总、分析过程、分析结果；</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对分析结果的解释和评价：</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附件：各国上市时间、投诉及不良事件数量、投诉及不良事件的原因归类、各类别原因的投诉及不良事件数量、投诉及不良事件是否与产品有关等信息。对于严重不良事件，应以列表的形式提供事件描述、原因分析、处理方式和处理结果等具体信息。</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w:t>
      </w:r>
      <w:r w:rsidRPr="00494925">
        <w:rPr>
          <w:rFonts w:eastAsia="仿宋_GB2312" w:hint="eastAsia"/>
          <w:sz w:val="32"/>
          <w:szCs w:val="32"/>
        </w:rPr>
        <w:t>3</w:t>
      </w:r>
      <w:r w:rsidRPr="00494925">
        <w:rPr>
          <w:rFonts w:eastAsia="仿宋_GB2312" w:hint="eastAsia"/>
          <w:sz w:val="32"/>
          <w:szCs w:val="32"/>
        </w:rPr>
        <w:t>）与临床风险相关的纠正措施数据集</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数据概述：</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数据分析和评价：</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附件：与临床风险相关的纠正措施（如召回、公告、警告等）的具体信息、采取的风险控制措施等。</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w:t>
      </w:r>
      <w:r w:rsidRPr="00494925">
        <w:rPr>
          <w:rFonts w:eastAsia="仿宋_GB2312" w:hint="eastAsia"/>
          <w:sz w:val="32"/>
          <w:szCs w:val="32"/>
        </w:rPr>
        <w:t>4</w:t>
      </w:r>
      <w:r w:rsidRPr="00494925">
        <w:rPr>
          <w:rFonts w:eastAsia="仿宋_GB2312" w:hint="eastAsia"/>
          <w:sz w:val="32"/>
          <w:szCs w:val="32"/>
        </w:rPr>
        <w:t>）中国人群数据集</w:t>
      </w:r>
    </w:p>
    <w:p w:rsidR="00494925" w:rsidRPr="00494925" w:rsidRDefault="00494925" w:rsidP="00494925">
      <w:pPr>
        <w:spacing w:line="580" w:lineRule="exact"/>
        <w:ind w:firstLineChars="200" w:firstLine="640"/>
        <w:rPr>
          <w:rFonts w:eastAsia="仿宋_GB2312"/>
          <w:sz w:val="32"/>
          <w:szCs w:val="32"/>
        </w:rPr>
      </w:pPr>
      <w:r w:rsidRPr="00494925">
        <w:rPr>
          <w:rFonts w:eastAsia="仿宋_GB2312" w:hint="eastAsia"/>
          <w:sz w:val="32"/>
          <w:szCs w:val="32"/>
        </w:rPr>
        <w:t>数据概述：如数据来源等信息；</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分析方法：明确具体的分析方法及选择理由；</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数据分析：包括数据的汇总、分析过程、分析结果；</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对分析结果的解释和评价：</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lastRenderedPageBreak/>
        <w:t>附件：各类数据的完整信息。</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注：数据</w:t>
      </w:r>
      <w:proofErr w:type="gramStart"/>
      <w:r w:rsidRPr="00494925">
        <w:rPr>
          <w:rFonts w:eastAsia="仿宋_GB2312" w:hint="eastAsia"/>
          <w:sz w:val="32"/>
          <w:szCs w:val="32"/>
        </w:rPr>
        <w:t>集数量</w:t>
      </w:r>
      <w:proofErr w:type="gramEnd"/>
      <w:r w:rsidRPr="00494925">
        <w:rPr>
          <w:rFonts w:eastAsia="仿宋_GB2312" w:hint="eastAsia"/>
          <w:sz w:val="32"/>
          <w:szCs w:val="32"/>
        </w:rPr>
        <w:t>不限，由注册申请人根据实际情况编制。</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w:t>
      </w:r>
      <w:r w:rsidRPr="00494925">
        <w:rPr>
          <w:rFonts w:eastAsia="仿宋_GB2312" w:hint="eastAsia"/>
          <w:sz w:val="32"/>
          <w:szCs w:val="32"/>
        </w:rPr>
        <w:t>5</w:t>
      </w:r>
      <w:r w:rsidRPr="00494925">
        <w:rPr>
          <w:rFonts w:eastAsia="仿宋_GB2312" w:hint="eastAsia"/>
          <w:sz w:val="32"/>
          <w:szCs w:val="32"/>
        </w:rPr>
        <w:t>）多个数据集的综合评价及结论</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研究概述；</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文献检索和筛选方案及报告；</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经验数据收集和分析报告。</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2.</w:t>
      </w:r>
      <w:r w:rsidRPr="00494925">
        <w:rPr>
          <w:rFonts w:eastAsia="仿宋_GB2312" w:hint="eastAsia"/>
          <w:sz w:val="32"/>
          <w:szCs w:val="32"/>
        </w:rPr>
        <w:t>针对差异性在中国境内开展的临床试验资料：</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w:t>
      </w:r>
      <w:r w:rsidRPr="00494925">
        <w:rPr>
          <w:rFonts w:eastAsia="仿宋_GB2312" w:hint="eastAsia"/>
          <w:sz w:val="32"/>
          <w:szCs w:val="32"/>
        </w:rPr>
        <w:t>1</w:t>
      </w:r>
      <w:r w:rsidRPr="00494925">
        <w:rPr>
          <w:rFonts w:eastAsia="仿宋_GB2312" w:hint="eastAsia"/>
          <w:sz w:val="32"/>
          <w:szCs w:val="32"/>
        </w:rPr>
        <w:t>）试验概述；</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w:t>
      </w:r>
      <w:r w:rsidRPr="00494925">
        <w:rPr>
          <w:rFonts w:eastAsia="仿宋_GB2312" w:hint="eastAsia"/>
          <w:sz w:val="32"/>
          <w:szCs w:val="32"/>
        </w:rPr>
        <w:t>2</w:t>
      </w:r>
      <w:r w:rsidRPr="00494925">
        <w:rPr>
          <w:rFonts w:eastAsia="仿宋_GB2312" w:hint="eastAsia"/>
          <w:sz w:val="32"/>
          <w:szCs w:val="32"/>
        </w:rPr>
        <w:t>）临床试验方案和临床试验报告。</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3.</w:t>
      </w:r>
      <w:r w:rsidRPr="00494925">
        <w:rPr>
          <w:rFonts w:eastAsia="仿宋_GB2312" w:hint="eastAsia"/>
          <w:sz w:val="32"/>
          <w:szCs w:val="32"/>
        </w:rPr>
        <w:t>其他支持性资料：</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w:t>
      </w:r>
      <w:r w:rsidRPr="00494925">
        <w:rPr>
          <w:rFonts w:eastAsia="仿宋_GB2312" w:hint="eastAsia"/>
          <w:sz w:val="32"/>
          <w:szCs w:val="32"/>
        </w:rPr>
        <w:t>1</w:t>
      </w:r>
      <w:r w:rsidRPr="00494925">
        <w:rPr>
          <w:rFonts w:eastAsia="仿宋_GB2312" w:hint="eastAsia"/>
          <w:sz w:val="32"/>
          <w:szCs w:val="32"/>
        </w:rPr>
        <w:t>）资料概述；</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w:t>
      </w:r>
      <w:r w:rsidRPr="00494925">
        <w:rPr>
          <w:rFonts w:eastAsia="仿宋_GB2312" w:hint="eastAsia"/>
          <w:sz w:val="32"/>
          <w:szCs w:val="32"/>
        </w:rPr>
        <w:t>2</w:t>
      </w:r>
      <w:r w:rsidRPr="00494925">
        <w:rPr>
          <w:rFonts w:eastAsia="仿宋_GB2312" w:hint="eastAsia"/>
          <w:sz w:val="32"/>
          <w:szCs w:val="32"/>
        </w:rPr>
        <w:t>）资料全文。</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4.</w:t>
      </w:r>
      <w:r w:rsidRPr="00494925">
        <w:rPr>
          <w:rFonts w:eastAsia="仿宋_GB2312" w:hint="eastAsia"/>
          <w:sz w:val="32"/>
          <w:szCs w:val="32"/>
        </w:rPr>
        <w:t>结论</w:t>
      </w:r>
    </w:p>
    <w:p w:rsidR="00494925" w:rsidRPr="00B65DD2" w:rsidRDefault="00494925" w:rsidP="00494925">
      <w:pPr>
        <w:spacing w:line="620" w:lineRule="exact"/>
        <w:ind w:firstLineChars="200" w:firstLine="640"/>
        <w:rPr>
          <w:rFonts w:ascii="黑体" w:eastAsia="黑体" w:hAnsi="黑体"/>
          <w:sz w:val="32"/>
          <w:szCs w:val="32"/>
        </w:rPr>
      </w:pPr>
      <w:r w:rsidRPr="00B65DD2">
        <w:rPr>
          <w:rFonts w:ascii="黑体" w:eastAsia="黑体" w:hAnsi="黑体" w:hint="eastAsia"/>
          <w:sz w:val="32"/>
          <w:szCs w:val="32"/>
        </w:rPr>
        <w:t>四、同品种医疗器械临床试验或临床使用数据分析</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根据同品种医疗器械的具体情形选择适合的临床文献数据、临床经验数据来源和收集方法。根据数据类型、数据质量、评价目的的不同，将收集的数据归纳成不同的数据集，进行分析和评价。按照本指导原则正文的相关要求提供各类数据的完整信息，以附件的形式提供。各数据集举例如下：</w:t>
      </w:r>
    </w:p>
    <w:p w:rsidR="00494925" w:rsidRPr="00494925" w:rsidRDefault="00494925" w:rsidP="00494925">
      <w:pPr>
        <w:spacing w:line="620" w:lineRule="exact"/>
        <w:ind w:firstLineChars="200" w:firstLine="640"/>
        <w:rPr>
          <w:rFonts w:ascii="楷体_GB2312" w:eastAsia="楷体_GB2312" w:hAnsi="楷体"/>
          <w:bCs/>
          <w:sz w:val="32"/>
          <w:szCs w:val="32"/>
        </w:rPr>
      </w:pPr>
      <w:r w:rsidRPr="00494925">
        <w:rPr>
          <w:rFonts w:ascii="楷体_GB2312" w:eastAsia="楷体_GB2312" w:hAnsi="楷体" w:hint="eastAsia"/>
          <w:bCs/>
          <w:sz w:val="32"/>
          <w:szCs w:val="32"/>
        </w:rPr>
        <w:t>（一）临床研究数据集</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数据概述：如数据来源、数据类型、数据质量等信息；</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lastRenderedPageBreak/>
        <w:t>分析方法：明确具体的分析方法及选择理由；</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数据分析：包括数据的汇总、分析过程、分析结果；</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对分析结果的解释和评价：</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附件：如涉及的文献全文、伦理委员会意见（如适用）、临床研究方案、临床研究报告等。</w:t>
      </w:r>
    </w:p>
    <w:p w:rsidR="00494925" w:rsidRPr="00494925" w:rsidRDefault="00494925" w:rsidP="00494925">
      <w:pPr>
        <w:spacing w:line="620" w:lineRule="exact"/>
        <w:ind w:firstLineChars="200" w:firstLine="640"/>
        <w:rPr>
          <w:rFonts w:ascii="楷体_GB2312" w:eastAsia="楷体_GB2312" w:hAnsi="楷体"/>
          <w:bCs/>
          <w:sz w:val="32"/>
          <w:szCs w:val="32"/>
        </w:rPr>
      </w:pPr>
      <w:r w:rsidRPr="00494925">
        <w:rPr>
          <w:rFonts w:ascii="楷体_GB2312" w:eastAsia="楷体_GB2312" w:hAnsi="楷体" w:hint="eastAsia"/>
          <w:bCs/>
          <w:sz w:val="32"/>
          <w:szCs w:val="32"/>
        </w:rPr>
        <w:t>（二）投诉和不良事件数据集</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数据概述：</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分析方法：明确具体的分析方法及选择理由；</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数据分析：包括数据的汇总、分析过程、分析结果；</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对分析结果的解释和评价：</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附件：投诉及不良事件数量、投诉及不良事件的原因归类、各类别原因的投诉及不良事件数量、投诉及不良事件是否与产品有关等信息。对于严重不良事件，应以列表的形式提供事件描述、原因分析、处理方式等具体信息。</w:t>
      </w:r>
    </w:p>
    <w:p w:rsidR="00494925" w:rsidRPr="00494925" w:rsidRDefault="00494925" w:rsidP="00494925">
      <w:pPr>
        <w:spacing w:line="620" w:lineRule="exact"/>
        <w:ind w:firstLineChars="200" w:firstLine="640"/>
        <w:rPr>
          <w:rFonts w:ascii="楷体_GB2312" w:eastAsia="楷体_GB2312" w:hAnsi="楷体"/>
          <w:bCs/>
          <w:sz w:val="32"/>
          <w:szCs w:val="32"/>
        </w:rPr>
      </w:pPr>
      <w:r w:rsidRPr="00494925">
        <w:rPr>
          <w:rFonts w:ascii="楷体_GB2312" w:eastAsia="楷体_GB2312" w:hAnsi="楷体" w:hint="eastAsia"/>
          <w:bCs/>
          <w:sz w:val="32"/>
          <w:szCs w:val="32"/>
        </w:rPr>
        <w:t>（三）与临床风险相关的纠正措施数据集</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数据概述：</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数据分析和评价：</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hint="eastAsia"/>
          <w:sz w:val="32"/>
          <w:szCs w:val="32"/>
        </w:rPr>
        <w:t>附件：与临床风险相关的纠正措施（如召回、公告、警告等）的具体信息、采取的风险控制措施等。</w:t>
      </w:r>
    </w:p>
    <w:p w:rsidR="00494925" w:rsidRPr="00494925" w:rsidRDefault="00494925" w:rsidP="00494925">
      <w:pPr>
        <w:spacing w:line="620" w:lineRule="exact"/>
        <w:ind w:firstLineChars="200" w:firstLine="640"/>
        <w:rPr>
          <w:rFonts w:ascii="楷体_GB2312" w:eastAsia="楷体_GB2312" w:hAnsi="楷体"/>
          <w:bCs/>
          <w:sz w:val="32"/>
          <w:szCs w:val="32"/>
        </w:rPr>
      </w:pPr>
      <w:r w:rsidRPr="00494925">
        <w:rPr>
          <w:rFonts w:ascii="楷体_GB2312" w:eastAsia="楷体_GB2312" w:hAnsi="楷体" w:hint="eastAsia"/>
          <w:bCs/>
          <w:sz w:val="32"/>
          <w:szCs w:val="32"/>
        </w:rPr>
        <w:t>（四）中国人群数据集</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sz w:val="32"/>
          <w:szCs w:val="32"/>
        </w:rPr>
        <w:t>数据概述：如数据来源等信息；</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sz w:val="32"/>
          <w:szCs w:val="32"/>
        </w:rPr>
        <w:lastRenderedPageBreak/>
        <w:t>分析方法：明确具体的分析方法及选择理由；</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sz w:val="32"/>
          <w:szCs w:val="32"/>
        </w:rPr>
        <w:t>数据分析：包括数据的汇总、分析过程、分析结果；</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sz w:val="32"/>
          <w:szCs w:val="32"/>
        </w:rPr>
        <w:t>对分析结果的解释和评价：</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sz w:val="32"/>
          <w:szCs w:val="32"/>
        </w:rPr>
        <w:t>附件：各类数据的完整信息。</w:t>
      </w:r>
    </w:p>
    <w:p w:rsidR="00494925" w:rsidRPr="00494925" w:rsidRDefault="00494925" w:rsidP="00494925">
      <w:pPr>
        <w:spacing w:line="620" w:lineRule="exact"/>
        <w:ind w:firstLineChars="200" w:firstLine="640"/>
        <w:rPr>
          <w:rFonts w:eastAsia="仿宋_GB2312"/>
          <w:sz w:val="32"/>
          <w:szCs w:val="32"/>
        </w:rPr>
      </w:pPr>
      <w:r w:rsidRPr="00494925">
        <w:rPr>
          <w:rFonts w:eastAsia="仿宋_GB2312"/>
          <w:sz w:val="32"/>
          <w:szCs w:val="32"/>
        </w:rPr>
        <w:t>注：数据</w:t>
      </w:r>
      <w:proofErr w:type="gramStart"/>
      <w:r w:rsidRPr="00494925">
        <w:rPr>
          <w:rFonts w:eastAsia="仿宋_GB2312"/>
          <w:sz w:val="32"/>
          <w:szCs w:val="32"/>
        </w:rPr>
        <w:t>集数量</w:t>
      </w:r>
      <w:proofErr w:type="gramEnd"/>
      <w:r w:rsidRPr="00494925">
        <w:rPr>
          <w:rFonts w:eastAsia="仿宋_GB2312"/>
          <w:sz w:val="32"/>
          <w:szCs w:val="32"/>
        </w:rPr>
        <w:t>不限，由注册申请人根据实际情况编制。</w:t>
      </w:r>
    </w:p>
    <w:p w:rsidR="00494925" w:rsidRPr="00494925" w:rsidRDefault="00494925" w:rsidP="00494925">
      <w:pPr>
        <w:spacing w:line="620" w:lineRule="exact"/>
        <w:ind w:firstLineChars="200" w:firstLine="640"/>
        <w:rPr>
          <w:rFonts w:ascii="楷体_GB2312" w:eastAsia="楷体_GB2312" w:hAnsi="楷体"/>
          <w:bCs/>
          <w:sz w:val="32"/>
          <w:szCs w:val="32"/>
        </w:rPr>
      </w:pPr>
      <w:r w:rsidRPr="00494925">
        <w:rPr>
          <w:rFonts w:ascii="楷体_GB2312" w:eastAsia="楷体_GB2312" w:hAnsi="楷体" w:hint="eastAsia"/>
          <w:bCs/>
          <w:sz w:val="32"/>
          <w:szCs w:val="32"/>
        </w:rPr>
        <w:t>（五）多个数据集的综合评价及结论</w:t>
      </w:r>
    </w:p>
    <w:p w:rsidR="00494925" w:rsidRPr="00B65DD2" w:rsidRDefault="00494925" w:rsidP="00494925">
      <w:pPr>
        <w:spacing w:line="620" w:lineRule="exact"/>
        <w:ind w:firstLineChars="200" w:firstLine="640"/>
        <w:rPr>
          <w:rFonts w:ascii="仿宋_GB2312" w:eastAsia="仿宋_GB2312" w:hAnsi="仿宋" w:cs="黑体"/>
          <w:sz w:val="32"/>
          <w:szCs w:val="32"/>
        </w:rPr>
      </w:pPr>
      <w:r w:rsidRPr="00B65DD2">
        <w:rPr>
          <w:rFonts w:ascii="仿宋_GB2312" w:eastAsia="仿宋_GB2312" w:hAnsi="仿宋" w:cs="黑体" w:hint="eastAsia"/>
          <w:sz w:val="32"/>
          <w:szCs w:val="32"/>
        </w:rPr>
        <w:t>研究概述；</w:t>
      </w:r>
    </w:p>
    <w:p w:rsidR="00494925" w:rsidRPr="00B65DD2" w:rsidRDefault="00494925" w:rsidP="00494925">
      <w:pPr>
        <w:spacing w:line="620" w:lineRule="exact"/>
        <w:ind w:firstLineChars="200" w:firstLine="640"/>
        <w:rPr>
          <w:rFonts w:ascii="仿宋_GB2312" w:eastAsia="仿宋_GB2312" w:hAnsi="仿宋" w:cs="黑体"/>
          <w:sz w:val="32"/>
          <w:szCs w:val="32"/>
        </w:rPr>
      </w:pPr>
      <w:r w:rsidRPr="00B65DD2">
        <w:rPr>
          <w:rFonts w:ascii="仿宋_GB2312" w:eastAsia="仿宋_GB2312" w:hAnsi="仿宋" w:cs="黑体" w:hint="eastAsia"/>
          <w:sz w:val="32"/>
          <w:szCs w:val="32"/>
        </w:rPr>
        <w:t>文献检索和筛选方案及报告；</w:t>
      </w:r>
    </w:p>
    <w:p w:rsidR="00494925" w:rsidRPr="00B65DD2" w:rsidRDefault="00494925" w:rsidP="00494925">
      <w:pPr>
        <w:spacing w:line="620" w:lineRule="exact"/>
        <w:ind w:firstLineChars="200" w:firstLine="640"/>
        <w:rPr>
          <w:rFonts w:ascii="仿宋_GB2312" w:eastAsia="仿宋_GB2312" w:hAnsi="仿宋" w:cs="黑体"/>
          <w:sz w:val="32"/>
          <w:szCs w:val="32"/>
        </w:rPr>
      </w:pPr>
      <w:r w:rsidRPr="00B65DD2">
        <w:rPr>
          <w:rFonts w:ascii="仿宋_GB2312" w:eastAsia="仿宋_GB2312" w:hAnsi="仿宋" w:cs="黑体" w:hint="eastAsia"/>
          <w:sz w:val="32"/>
          <w:szCs w:val="32"/>
        </w:rPr>
        <w:t>经验数据收集和分析报告。</w:t>
      </w:r>
    </w:p>
    <w:p w:rsidR="00494925" w:rsidRPr="00494925" w:rsidRDefault="00494925" w:rsidP="00494925">
      <w:pPr>
        <w:spacing w:line="620" w:lineRule="exact"/>
        <w:ind w:firstLineChars="200" w:firstLine="640"/>
        <w:rPr>
          <w:rFonts w:ascii="楷体_GB2312" w:eastAsia="楷体_GB2312" w:hAnsi="楷体"/>
          <w:bCs/>
          <w:sz w:val="32"/>
          <w:szCs w:val="32"/>
        </w:rPr>
      </w:pPr>
      <w:r w:rsidRPr="00494925">
        <w:rPr>
          <w:rFonts w:ascii="楷体_GB2312" w:eastAsia="楷体_GB2312" w:hAnsi="楷体" w:hint="eastAsia"/>
          <w:bCs/>
          <w:sz w:val="32"/>
          <w:szCs w:val="32"/>
        </w:rPr>
        <w:t>（六）结论</w:t>
      </w:r>
    </w:p>
    <w:p w:rsidR="00494925" w:rsidRPr="00B65DD2" w:rsidRDefault="00494925" w:rsidP="00494925">
      <w:pPr>
        <w:spacing w:line="620" w:lineRule="exact"/>
        <w:ind w:firstLineChars="200" w:firstLine="640"/>
        <w:rPr>
          <w:rFonts w:ascii="黑体" w:eastAsia="黑体" w:hAnsi="黑体"/>
          <w:sz w:val="32"/>
          <w:szCs w:val="32"/>
        </w:rPr>
      </w:pPr>
      <w:r w:rsidRPr="00B65DD2">
        <w:rPr>
          <w:rFonts w:ascii="黑体" w:eastAsia="黑体" w:hAnsi="黑体" w:hint="eastAsia"/>
          <w:sz w:val="32"/>
          <w:szCs w:val="32"/>
        </w:rPr>
        <w:t>五、结论</w:t>
      </w:r>
    </w:p>
    <w:p w:rsidR="00856272" w:rsidRPr="00B277ED" w:rsidRDefault="00494925" w:rsidP="00B277ED">
      <w:pPr>
        <w:spacing w:line="620" w:lineRule="exact"/>
        <w:ind w:firstLineChars="200" w:firstLine="640"/>
        <w:rPr>
          <w:rFonts w:ascii="黑体" w:eastAsia="黑体" w:hAnsi="黑体"/>
          <w:sz w:val="32"/>
          <w:szCs w:val="32"/>
        </w:rPr>
      </w:pPr>
      <w:r w:rsidRPr="00B65DD2">
        <w:rPr>
          <w:rFonts w:ascii="黑体" w:eastAsia="黑体" w:hAnsi="黑体" w:hint="eastAsia"/>
          <w:sz w:val="32"/>
          <w:szCs w:val="32"/>
        </w:rPr>
        <w:t>六、其他需要说明的问题（如适用）</w:t>
      </w:r>
      <w:bookmarkEnd w:id="1"/>
    </w:p>
    <w:sectPr w:rsidR="00856272" w:rsidRPr="00B277ED" w:rsidSect="00494925">
      <w:pgSz w:w="11906" w:h="16838"/>
      <w:pgMar w:top="1758" w:right="1531" w:bottom="158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6D2" w:rsidRDefault="00CE26D2" w:rsidP="00494925">
      <w:r>
        <w:separator/>
      </w:r>
    </w:p>
  </w:endnote>
  <w:endnote w:type="continuationSeparator" w:id="0">
    <w:p w:rsidR="00CE26D2" w:rsidRDefault="00CE26D2" w:rsidP="0049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925" w:rsidRPr="00494925" w:rsidRDefault="00494925">
    <w:pPr>
      <w:pStyle w:val="a4"/>
      <w:rPr>
        <w:sz w:val="28"/>
        <w:szCs w:val="28"/>
      </w:rPr>
    </w:pPr>
    <w:r w:rsidRPr="00494925">
      <w:rPr>
        <w:rFonts w:hint="eastAsia"/>
        <w:color w:val="FFFFFF"/>
        <w:sz w:val="28"/>
        <w:szCs w:val="28"/>
      </w:rPr>
      <w:t>啊</w:t>
    </w:r>
    <w:r w:rsidRPr="00494925">
      <w:rPr>
        <w:rFonts w:hint="eastAsia"/>
        <w:sz w:val="28"/>
        <w:szCs w:val="28"/>
      </w:rPr>
      <w:t>—</w:t>
    </w:r>
    <w:r w:rsidRPr="00494925">
      <w:rPr>
        <w:rFonts w:hint="eastAsia"/>
        <w:sz w:val="28"/>
        <w:szCs w:val="28"/>
      </w:rPr>
      <w:t xml:space="preserve"> </w:t>
    </w:r>
    <w:r w:rsidRPr="00494925">
      <w:rPr>
        <w:sz w:val="28"/>
        <w:szCs w:val="28"/>
      </w:rPr>
      <w:fldChar w:fldCharType="begin"/>
    </w:r>
    <w:r w:rsidRPr="00494925">
      <w:rPr>
        <w:sz w:val="28"/>
        <w:szCs w:val="28"/>
      </w:rPr>
      <w:instrText>PAGE   \* MERGEFORMAT</w:instrText>
    </w:r>
    <w:r w:rsidRPr="00494925">
      <w:rPr>
        <w:sz w:val="28"/>
        <w:szCs w:val="28"/>
      </w:rPr>
      <w:fldChar w:fldCharType="separate"/>
    </w:r>
    <w:r w:rsidRPr="00391C8A">
      <w:rPr>
        <w:noProof/>
        <w:sz w:val="28"/>
        <w:szCs w:val="28"/>
        <w:lang w:val="zh-CN"/>
      </w:rPr>
      <w:t>2</w:t>
    </w:r>
    <w:r w:rsidRPr="00494925">
      <w:rPr>
        <w:sz w:val="28"/>
        <w:szCs w:val="28"/>
      </w:rPr>
      <w:fldChar w:fldCharType="end"/>
    </w:r>
    <w:r w:rsidRPr="00494925">
      <w:rPr>
        <w:rFonts w:hint="eastAsia"/>
        <w:sz w:val="28"/>
        <w:szCs w:val="28"/>
      </w:rPr>
      <w:t xml:space="preserve"> </w:t>
    </w:r>
    <w:r w:rsidRPr="00494925">
      <w:rPr>
        <w:rFonts w:hint="eastAsia"/>
        <w:sz w:val="28"/>
        <w:szCs w:val="28"/>
      </w:rPr>
      <w:t>—</w:t>
    </w:r>
  </w:p>
  <w:p w:rsidR="00494925" w:rsidRDefault="0049492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925" w:rsidRPr="00494925" w:rsidRDefault="00494925" w:rsidP="00494925">
    <w:pPr>
      <w:pStyle w:val="a4"/>
      <w:wordWrap w:val="0"/>
      <w:jc w:val="right"/>
      <w:rPr>
        <w:sz w:val="28"/>
        <w:szCs w:val="28"/>
      </w:rPr>
    </w:pPr>
    <w:r w:rsidRPr="00494925">
      <w:rPr>
        <w:rFonts w:hint="eastAsia"/>
        <w:sz w:val="28"/>
        <w:szCs w:val="28"/>
      </w:rPr>
      <w:t>—</w:t>
    </w:r>
    <w:r w:rsidRPr="00494925">
      <w:rPr>
        <w:rFonts w:hint="eastAsia"/>
        <w:sz w:val="28"/>
        <w:szCs w:val="28"/>
      </w:rPr>
      <w:t xml:space="preserve"> </w:t>
    </w:r>
    <w:r w:rsidRPr="00494925">
      <w:rPr>
        <w:sz w:val="28"/>
        <w:szCs w:val="28"/>
      </w:rPr>
      <w:fldChar w:fldCharType="begin"/>
    </w:r>
    <w:r w:rsidRPr="00494925">
      <w:rPr>
        <w:sz w:val="28"/>
        <w:szCs w:val="28"/>
      </w:rPr>
      <w:instrText>PAGE   \* MERGEFORMAT</w:instrText>
    </w:r>
    <w:r w:rsidRPr="00494925">
      <w:rPr>
        <w:sz w:val="28"/>
        <w:szCs w:val="28"/>
      </w:rPr>
      <w:fldChar w:fldCharType="separate"/>
    </w:r>
    <w:r w:rsidR="002D3BC0" w:rsidRPr="002D3BC0">
      <w:rPr>
        <w:noProof/>
        <w:sz w:val="28"/>
        <w:szCs w:val="28"/>
        <w:lang w:val="zh-CN"/>
      </w:rPr>
      <w:t>18</w:t>
    </w:r>
    <w:r w:rsidRPr="00494925">
      <w:rPr>
        <w:sz w:val="28"/>
        <w:szCs w:val="28"/>
      </w:rPr>
      <w:fldChar w:fldCharType="end"/>
    </w:r>
    <w:r w:rsidRPr="00494925">
      <w:rPr>
        <w:rFonts w:hint="eastAsia"/>
        <w:sz w:val="28"/>
        <w:szCs w:val="28"/>
      </w:rPr>
      <w:t xml:space="preserve"> </w:t>
    </w:r>
    <w:r w:rsidRPr="00494925">
      <w:rPr>
        <w:rFonts w:hint="eastAsia"/>
        <w:sz w:val="28"/>
        <w:szCs w:val="28"/>
      </w:rPr>
      <w:t>—</w:t>
    </w:r>
    <w:r w:rsidRPr="00494925">
      <w:rPr>
        <w:rFonts w:hint="eastAsia"/>
        <w:color w:val="FFFFFF"/>
        <w:sz w:val="28"/>
        <w:szCs w:val="28"/>
      </w:rPr>
      <w:t>啊</w:t>
    </w:r>
  </w:p>
  <w:p w:rsidR="00494925" w:rsidRDefault="0049492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925" w:rsidRPr="00494925" w:rsidRDefault="00494925" w:rsidP="00494925">
    <w:pPr>
      <w:pStyle w:val="a4"/>
      <w:framePr w:wrap="around" w:vAnchor="text" w:hAnchor="margin" w:xAlign="outside" w:y="-248"/>
      <w:rPr>
        <w:rStyle w:val="a5"/>
        <w:sz w:val="28"/>
        <w:szCs w:val="28"/>
      </w:rPr>
    </w:pPr>
    <w:r w:rsidRPr="00494925">
      <w:rPr>
        <w:rStyle w:val="a5"/>
        <w:rFonts w:hint="eastAsia"/>
        <w:color w:val="FFFFFF"/>
        <w:sz w:val="28"/>
        <w:szCs w:val="28"/>
      </w:rPr>
      <w:t>啊</w:t>
    </w:r>
    <w:r w:rsidRPr="00494925">
      <w:rPr>
        <w:rStyle w:val="a5"/>
        <w:rFonts w:hint="eastAsia"/>
        <w:sz w:val="28"/>
        <w:szCs w:val="28"/>
      </w:rPr>
      <w:t>—</w:t>
    </w:r>
    <w:r w:rsidRPr="00494925">
      <w:rPr>
        <w:rStyle w:val="a5"/>
        <w:rFonts w:hint="eastAsia"/>
        <w:sz w:val="28"/>
        <w:szCs w:val="28"/>
      </w:rPr>
      <w:t xml:space="preserve"> </w:t>
    </w:r>
    <w:r w:rsidRPr="00494925">
      <w:rPr>
        <w:rStyle w:val="a5"/>
        <w:sz w:val="28"/>
        <w:szCs w:val="28"/>
      </w:rPr>
      <w:fldChar w:fldCharType="begin"/>
    </w:r>
    <w:r w:rsidRPr="00494925">
      <w:rPr>
        <w:rStyle w:val="a5"/>
        <w:sz w:val="28"/>
        <w:szCs w:val="28"/>
      </w:rPr>
      <w:instrText xml:space="preserve">PAGE  </w:instrText>
    </w:r>
    <w:r w:rsidRPr="00494925">
      <w:rPr>
        <w:rStyle w:val="a5"/>
        <w:sz w:val="28"/>
        <w:szCs w:val="28"/>
      </w:rPr>
      <w:fldChar w:fldCharType="separate"/>
    </w:r>
    <w:r>
      <w:rPr>
        <w:rStyle w:val="a5"/>
        <w:noProof/>
        <w:sz w:val="28"/>
        <w:szCs w:val="28"/>
      </w:rPr>
      <w:t>32</w:t>
    </w:r>
    <w:r w:rsidRPr="00494925">
      <w:rPr>
        <w:rStyle w:val="a5"/>
        <w:sz w:val="28"/>
        <w:szCs w:val="28"/>
      </w:rPr>
      <w:fldChar w:fldCharType="end"/>
    </w:r>
    <w:r w:rsidRPr="00494925">
      <w:rPr>
        <w:rStyle w:val="a5"/>
        <w:rFonts w:hint="eastAsia"/>
        <w:sz w:val="28"/>
        <w:szCs w:val="28"/>
      </w:rPr>
      <w:t xml:space="preserve"> </w:t>
    </w:r>
    <w:r w:rsidRPr="00494925">
      <w:rPr>
        <w:rStyle w:val="a5"/>
        <w:rFonts w:hint="eastAsia"/>
        <w:sz w:val="28"/>
        <w:szCs w:val="28"/>
      </w:rPr>
      <w:t>—</w:t>
    </w:r>
  </w:p>
  <w:p w:rsidR="00494925" w:rsidRDefault="00494925" w:rsidP="00A73EB3">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925" w:rsidRPr="00494925" w:rsidRDefault="00494925" w:rsidP="00494925">
    <w:pPr>
      <w:pStyle w:val="a4"/>
      <w:framePr w:wrap="around" w:vAnchor="text" w:hAnchor="margin" w:xAlign="outside" w:y="-233"/>
      <w:rPr>
        <w:rStyle w:val="a5"/>
        <w:sz w:val="28"/>
        <w:szCs w:val="28"/>
      </w:rPr>
    </w:pPr>
    <w:r>
      <w:rPr>
        <w:rStyle w:val="a5"/>
        <w:rFonts w:hint="eastAsia"/>
        <w:sz w:val="28"/>
        <w:szCs w:val="28"/>
      </w:rPr>
      <w:t>—</w:t>
    </w:r>
    <w:r>
      <w:rPr>
        <w:rStyle w:val="a5"/>
        <w:rFonts w:hint="eastAsia"/>
        <w:sz w:val="28"/>
        <w:szCs w:val="28"/>
      </w:rPr>
      <w:t xml:space="preserve"> </w:t>
    </w:r>
    <w:r w:rsidRPr="00494925">
      <w:rPr>
        <w:rStyle w:val="a5"/>
        <w:sz w:val="28"/>
        <w:szCs w:val="28"/>
      </w:rPr>
      <w:fldChar w:fldCharType="begin"/>
    </w:r>
    <w:r w:rsidRPr="00494925">
      <w:rPr>
        <w:rStyle w:val="a5"/>
        <w:sz w:val="28"/>
        <w:szCs w:val="28"/>
      </w:rPr>
      <w:instrText xml:space="preserve">PAGE  </w:instrText>
    </w:r>
    <w:r w:rsidRPr="00494925">
      <w:rPr>
        <w:rStyle w:val="a5"/>
        <w:sz w:val="28"/>
        <w:szCs w:val="28"/>
      </w:rPr>
      <w:fldChar w:fldCharType="separate"/>
    </w:r>
    <w:r w:rsidR="002D3BC0">
      <w:rPr>
        <w:rStyle w:val="a5"/>
        <w:noProof/>
        <w:sz w:val="28"/>
        <w:szCs w:val="28"/>
      </w:rPr>
      <w:t>20</w:t>
    </w:r>
    <w:r w:rsidRPr="00494925">
      <w:rPr>
        <w:rStyle w:val="a5"/>
        <w:sz w:val="28"/>
        <w:szCs w:val="28"/>
      </w:rPr>
      <w:fldChar w:fldCharType="end"/>
    </w:r>
    <w:r>
      <w:rPr>
        <w:rStyle w:val="a5"/>
        <w:rFonts w:hint="eastAsia"/>
        <w:sz w:val="28"/>
        <w:szCs w:val="28"/>
      </w:rPr>
      <w:t xml:space="preserve"> </w:t>
    </w:r>
    <w:r>
      <w:rPr>
        <w:rStyle w:val="a5"/>
        <w:rFonts w:hint="eastAsia"/>
        <w:sz w:val="28"/>
        <w:szCs w:val="28"/>
      </w:rPr>
      <w:t>—</w:t>
    </w:r>
    <w:r w:rsidRPr="00494925">
      <w:rPr>
        <w:rStyle w:val="a5"/>
        <w:rFonts w:hint="eastAsia"/>
        <w:color w:val="FFFFFF"/>
        <w:sz w:val="28"/>
        <w:szCs w:val="28"/>
      </w:rPr>
      <w:t>啊</w:t>
    </w:r>
  </w:p>
  <w:p w:rsidR="00494925" w:rsidRDefault="00494925" w:rsidP="00A73EB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6D2" w:rsidRDefault="00CE26D2" w:rsidP="00494925">
      <w:r>
        <w:separator/>
      </w:r>
    </w:p>
  </w:footnote>
  <w:footnote w:type="continuationSeparator" w:id="0">
    <w:p w:rsidR="00CE26D2" w:rsidRDefault="00CE26D2" w:rsidP="00494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28D7B"/>
    <w:multiLevelType w:val="singleLevel"/>
    <w:tmpl w:val="08D0544E"/>
    <w:lvl w:ilvl="0">
      <w:start w:val="1"/>
      <w:numFmt w:val="chineseCounting"/>
      <w:suff w:val="nothing"/>
      <w:lvlText w:val="%1、"/>
      <w:lvlJc w:val="left"/>
      <w:pPr>
        <w:ind w:left="0" w:firstLine="0"/>
      </w:pPr>
      <w:rPr>
        <w:rFonts w:ascii="黑体" w:eastAsia="黑体" w:hAnsi="Times New Roman" w:cs="Times New Roman" w:hint="eastAsia"/>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5D"/>
    <w:rsid w:val="002D3BC0"/>
    <w:rsid w:val="00494925"/>
    <w:rsid w:val="00753D95"/>
    <w:rsid w:val="00822787"/>
    <w:rsid w:val="00856272"/>
    <w:rsid w:val="00B277ED"/>
    <w:rsid w:val="00CE26D2"/>
    <w:rsid w:val="00DA4127"/>
    <w:rsid w:val="00EA2FCE"/>
    <w:rsid w:val="00EB3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9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49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4925"/>
    <w:rPr>
      <w:sz w:val="18"/>
      <w:szCs w:val="18"/>
    </w:rPr>
  </w:style>
  <w:style w:type="paragraph" w:styleId="a4">
    <w:name w:val="footer"/>
    <w:basedOn w:val="a"/>
    <w:link w:val="Char0"/>
    <w:uiPriority w:val="99"/>
    <w:unhideWhenUsed/>
    <w:rsid w:val="00494925"/>
    <w:pPr>
      <w:tabs>
        <w:tab w:val="center" w:pos="4153"/>
        <w:tab w:val="right" w:pos="8306"/>
      </w:tabs>
      <w:snapToGrid w:val="0"/>
      <w:jc w:val="left"/>
    </w:pPr>
    <w:rPr>
      <w:sz w:val="18"/>
      <w:szCs w:val="18"/>
    </w:rPr>
  </w:style>
  <w:style w:type="character" w:customStyle="1" w:styleId="Char0">
    <w:name w:val="页脚 Char"/>
    <w:basedOn w:val="a0"/>
    <w:link w:val="a4"/>
    <w:uiPriority w:val="99"/>
    <w:rsid w:val="00494925"/>
    <w:rPr>
      <w:sz w:val="18"/>
      <w:szCs w:val="18"/>
    </w:rPr>
  </w:style>
  <w:style w:type="character" w:styleId="a5">
    <w:name w:val="page number"/>
    <w:basedOn w:val="a0"/>
    <w:rsid w:val="00494925"/>
  </w:style>
  <w:style w:type="paragraph" w:styleId="a6">
    <w:name w:val="List Paragraph"/>
    <w:basedOn w:val="a"/>
    <w:uiPriority w:val="99"/>
    <w:qFormat/>
    <w:rsid w:val="00494925"/>
    <w:pPr>
      <w:ind w:firstLineChars="200" w:firstLine="420"/>
    </w:pPr>
    <w:rPr>
      <w:rFonts w:ascii="Calibri" w:hAnsi="Calibri"/>
      <w:szCs w:val="22"/>
    </w:rPr>
  </w:style>
  <w:style w:type="paragraph" w:styleId="a7">
    <w:name w:val="Balloon Text"/>
    <w:basedOn w:val="a"/>
    <w:link w:val="Char1"/>
    <w:uiPriority w:val="99"/>
    <w:semiHidden/>
    <w:unhideWhenUsed/>
    <w:rsid w:val="00494925"/>
    <w:rPr>
      <w:sz w:val="18"/>
      <w:szCs w:val="18"/>
    </w:rPr>
  </w:style>
  <w:style w:type="character" w:customStyle="1" w:styleId="Char1">
    <w:name w:val="批注框文本 Char"/>
    <w:basedOn w:val="a0"/>
    <w:link w:val="a7"/>
    <w:uiPriority w:val="99"/>
    <w:semiHidden/>
    <w:rsid w:val="0049492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9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49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4925"/>
    <w:rPr>
      <w:sz w:val="18"/>
      <w:szCs w:val="18"/>
    </w:rPr>
  </w:style>
  <w:style w:type="paragraph" w:styleId="a4">
    <w:name w:val="footer"/>
    <w:basedOn w:val="a"/>
    <w:link w:val="Char0"/>
    <w:uiPriority w:val="99"/>
    <w:unhideWhenUsed/>
    <w:rsid w:val="00494925"/>
    <w:pPr>
      <w:tabs>
        <w:tab w:val="center" w:pos="4153"/>
        <w:tab w:val="right" w:pos="8306"/>
      </w:tabs>
      <w:snapToGrid w:val="0"/>
      <w:jc w:val="left"/>
    </w:pPr>
    <w:rPr>
      <w:sz w:val="18"/>
      <w:szCs w:val="18"/>
    </w:rPr>
  </w:style>
  <w:style w:type="character" w:customStyle="1" w:styleId="Char0">
    <w:name w:val="页脚 Char"/>
    <w:basedOn w:val="a0"/>
    <w:link w:val="a4"/>
    <w:uiPriority w:val="99"/>
    <w:rsid w:val="00494925"/>
    <w:rPr>
      <w:sz w:val="18"/>
      <w:szCs w:val="18"/>
    </w:rPr>
  </w:style>
  <w:style w:type="character" w:styleId="a5">
    <w:name w:val="page number"/>
    <w:basedOn w:val="a0"/>
    <w:rsid w:val="00494925"/>
  </w:style>
  <w:style w:type="paragraph" w:styleId="a6">
    <w:name w:val="List Paragraph"/>
    <w:basedOn w:val="a"/>
    <w:uiPriority w:val="99"/>
    <w:qFormat/>
    <w:rsid w:val="00494925"/>
    <w:pPr>
      <w:ind w:firstLineChars="200" w:firstLine="420"/>
    </w:pPr>
    <w:rPr>
      <w:rFonts w:ascii="Calibri" w:hAnsi="Calibri"/>
      <w:szCs w:val="22"/>
    </w:rPr>
  </w:style>
  <w:style w:type="paragraph" w:styleId="a7">
    <w:name w:val="Balloon Text"/>
    <w:basedOn w:val="a"/>
    <w:link w:val="Char1"/>
    <w:uiPriority w:val="99"/>
    <w:semiHidden/>
    <w:unhideWhenUsed/>
    <w:rsid w:val="00494925"/>
    <w:rPr>
      <w:sz w:val="18"/>
      <w:szCs w:val="18"/>
    </w:rPr>
  </w:style>
  <w:style w:type="character" w:customStyle="1" w:styleId="Char1">
    <w:name w:val="批注框文本 Char"/>
    <w:basedOn w:val="a0"/>
    <w:link w:val="a7"/>
    <w:uiPriority w:val="99"/>
    <w:semiHidden/>
    <w:rsid w:val="0049492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1126</Words>
  <Characters>6419</Characters>
  <Application>Microsoft Office Word</Application>
  <DocSecurity>0</DocSecurity>
  <Lines>53</Lines>
  <Paragraphs>15</Paragraphs>
  <ScaleCrop>false</ScaleCrop>
  <Company>CFDA</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张京梅</cp:lastModifiedBy>
  <cp:revision>5</cp:revision>
  <dcterms:created xsi:type="dcterms:W3CDTF">2015-05-21T07:28:00Z</dcterms:created>
  <dcterms:modified xsi:type="dcterms:W3CDTF">2015-05-22T07:29:00Z</dcterms:modified>
</cp:coreProperties>
</file>