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ind w:firstLine="0" w:firstLineChars="0"/>
        <w:jc w:val="center"/>
        <w:textAlignment w:val="auto"/>
        <w:rPr>
          <w:rFonts w:hint="eastAsia" w:ascii="方正小标宋简体" w:eastAsia="方正小标宋简体"/>
          <w:sz w:val="44"/>
          <w:szCs w:val="44"/>
          <w:highlight w:val="none"/>
        </w:rPr>
      </w:pPr>
      <w:bookmarkStart w:id="0" w:name="_GoBack"/>
      <w:r>
        <w:rPr>
          <w:rFonts w:hint="eastAsia" w:ascii="方正小标宋简体" w:eastAsia="方正小标宋简体"/>
          <w:sz w:val="44"/>
          <w:szCs w:val="44"/>
          <w:highlight w:val="none"/>
        </w:rPr>
        <w:t>北京市医疗器械无菌</w:t>
      </w:r>
      <w:r>
        <w:rPr>
          <w:rFonts w:hint="eastAsia" w:ascii="方正小标宋简体" w:eastAsia="方正小标宋简体"/>
          <w:sz w:val="44"/>
          <w:szCs w:val="44"/>
          <w:highlight w:val="none"/>
          <w:lang w:eastAsia="zh-CN"/>
        </w:rPr>
        <w:t>检验</w:t>
      </w:r>
      <w:r>
        <w:rPr>
          <w:rFonts w:hint="eastAsia" w:ascii="方正小标宋简体" w:eastAsia="方正小标宋简体"/>
          <w:sz w:val="44"/>
          <w:szCs w:val="44"/>
          <w:highlight w:val="none"/>
        </w:rPr>
        <w:t>检查</w:t>
      </w:r>
    </w:p>
    <w:p>
      <w:pPr>
        <w:keepNext w:val="0"/>
        <w:keepLines w:val="0"/>
        <w:pageBreakBefore w:val="0"/>
        <w:widowControl w:val="0"/>
        <w:kinsoku/>
        <w:wordWrap/>
        <w:overflowPunct/>
        <w:topLinePunct w:val="0"/>
        <w:bidi w:val="0"/>
        <w:snapToGrid w:val="0"/>
        <w:spacing w:line="560" w:lineRule="exact"/>
        <w:ind w:firstLine="0" w:firstLineChars="0"/>
        <w:jc w:val="center"/>
        <w:textAlignment w:val="auto"/>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要点指南（2023版）</w:t>
      </w:r>
    </w:p>
    <w:bookmarkEnd w:id="0"/>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无菌</w:t>
      </w:r>
      <w:r>
        <w:rPr>
          <w:rFonts w:hint="eastAsia" w:ascii="仿宋_GB2312"/>
          <w:szCs w:val="32"/>
          <w:highlight w:val="none"/>
          <w:lang w:eastAsia="zh-CN"/>
        </w:rPr>
        <w:t>检验</w:t>
      </w:r>
      <w:r>
        <w:rPr>
          <w:rFonts w:hint="eastAsia" w:ascii="仿宋_GB2312"/>
          <w:szCs w:val="32"/>
          <w:highlight w:val="none"/>
        </w:rPr>
        <w:t>是无菌医疗器械产品生产控制过程中的一项重要内容。其检验方法、检验结果判定及检验人员业务能力等因素直接影响产品的质量和安全。作为无菌医疗器械生产企业，其无菌检验工作应由本企业独立完成。</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hAnsi="Times New Roman" w:cs="Times New Roman"/>
          <w:szCs w:val="32"/>
          <w:highlight w:val="none"/>
        </w:rPr>
      </w:pPr>
      <w:r>
        <w:rPr>
          <w:rFonts w:hint="eastAsia" w:ascii="仿宋_GB2312"/>
          <w:szCs w:val="32"/>
          <w:highlight w:val="none"/>
        </w:rPr>
        <w:t>本指南旨在帮助北京市医疗器械生产监管人员增强对无菌检验</w:t>
      </w:r>
      <w:r>
        <w:rPr>
          <w:rFonts w:hint="eastAsia" w:ascii="仿宋_GB2312"/>
          <w:szCs w:val="32"/>
          <w:highlight w:val="none"/>
          <w:lang w:eastAsia="zh-CN"/>
        </w:rPr>
        <w:t>重要性</w:t>
      </w:r>
      <w:r>
        <w:rPr>
          <w:rFonts w:hint="eastAsia" w:ascii="仿宋_GB2312"/>
          <w:szCs w:val="32"/>
          <w:highlight w:val="none"/>
        </w:rPr>
        <w:t>的认识、加强对无菌检验相关知识的掌握，指导和规范全市医疗器械生产监管人员对医疗器械生产企业无菌检验过程控制水平的监督检查工作，同时，</w:t>
      </w:r>
      <w:r>
        <w:rPr>
          <w:rFonts w:hint="eastAsia" w:ascii="仿宋_GB2312" w:hAnsi="Times New Roman" w:cs="Times New Roman"/>
          <w:szCs w:val="32"/>
          <w:highlight w:val="none"/>
        </w:rPr>
        <w:t>为医疗器械注册人、备案人、受托生产企业（以下简称“</w:t>
      </w:r>
      <w:r>
        <w:rPr>
          <w:rFonts w:hint="eastAsia" w:ascii="仿宋_GB2312" w:hAnsi="Times New Roman" w:cs="Times New Roman"/>
          <w:szCs w:val="32"/>
          <w:highlight w:val="none"/>
          <w:lang w:eastAsia="zh-CN"/>
        </w:rPr>
        <w:t>生产</w:t>
      </w:r>
      <w:r>
        <w:rPr>
          <w:rFonts w:hint="eastAsia" w:ascii="仿宋_GB2312" w:hAnsi="Times New Roman" w:cs="Times New Roman"/>
          <w:szCs w:val="32"/>
          <w:highlight w:val="none"/>
        </w:rPr>
        <w:t>企业”）在无菌检验的过程管理要求提供参考和依据。</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本指南中</w:t>
      </w:r>
      <w:r>
        <w:rPr>
          <w:rFonts w:hint="eastAsia" w:ascii="仿宋_GB2312"/>
          <w:szCs w:val="32"/>
          <w:highlight w:val="none"/>
          <w:lang w:eastAsia="zh-CN"/>
        </w:rPr>
        <w:t>涉及或</w:t>
      </w:r>
      <w:r>
        <w:rPr>
          <w:rFonts w:hint="eastAsia" w:ascii="仿宋_GB2312"/>
          <w:szCs w:val="32"/>
          <w:highlight w:val="none"/>
        </w:rPr>
        <w:t>引用的国家相关</w:t>
      </w:r>
      <w:r>
        <w:rPr>
          <w:rFonts w:hint="eastAsia" w:ascii="仿宋_GB2312"/>
          <w:szCs w:val="32"/>
          <w:highlight w:val="none"/>
          <w:lang w:eastAsia="zh-CN"/>
        </w:rPr>
        <w:t>法律、</w:t>
      </w:r>
      <w:r>
        <w:rPr>
          <w:rFonts w:hint="eastAsia" w:ascii="仿宋_GB2312"/>
          <w:szCs w:val="32"/>
          <w:highlight w:val="none"/>
        </w:rPr>
        <w:t>法规、规章、标准、检查指南等发生内容或效力变化时，要以</w:t>
      </w:r>
      <w:r>
        <w:rPr>
          <w:rFonts w:hint="eastAsia" w:ascii="仿宋_GB2312"/>
          <w:szCs w:val="32"/>
          <w:highlight w:val="none"/>
          <w:lang w:eastAsia="zh-CN"/>
        </w:rPr>
        <w:t>当时</w:t>
      </w:r>
      <w:r>
        <w:rPr>
          <w:rFonts w:hint="eastAsia" w:ascii="仿宋_GB2312"/>
          <w:szCs w:val="32"/>
          <w:highlight w:val="none"/>
        </w:rPr>
        <w:t>执行的最新版为准。必要时，北京市药品监督管理局应重新研究修订，以确保本指南持续符合要求。</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黑体" w:hAnsi="黑体" w:eastAsia="黑体" w:cs="黑体"/>
          <w:b w:val="0"/>
          <w:bCs/>
          <w:szCs w:val="32"/>
          <w:highlight w:val="none"/>
        </w:rPr>
      </w:pPr>
      <w:r>
        <w:rPr>
          <w:rFonts w:hint="eastAsia" w:ascii="黑体" w:hAnsi="黑体" w:eastAsia="黑体" w:cs="黑体"/>
          <w:b w:val="0"/>
          <w:bCs/>
          <w:szCs w:val="32"/>
          <w:highlight w:val="none"/>
        </w:rPr>
        <w:t>一、适用范围</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本检查指南可作为北京市药品监督管理局组织、实施医疗器械注册质量管理体系现场核查、医疗器械生产许可现场核查、医疗器械生产监督检查等涉及无菌检验检查的参考资料。</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黑体" w:hAnsi="黑体" w:eastAsia="黑体" w:cs="黑体"/>
          <w:b w:val="0"/>
          <w:bCs/>
          <w:szCs w:val="32"/>
          <w:highlight w:val="none"/>
        </w:rPr>
      </w:pPr>
      <w:r>
        <w:rPr>
          <w:rFonts w:hint="eastAsia" w:ascii="黑体" w:hAnsi="黑体" w:eastAsia="黑体" w:cs="黑体"/>
          <w:b w:val="0"/>
          <w:bCs/>
          <w:szCs w:val="32"/>
          <w:highlight w:val="none"/>
        </w:rPr>
        <w:t>二、检查内容</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检查人员应在充分了解生产企业无菌检验活动的情况下，对其无菌检验过程的控制</w:t>
      </w:r>
      <w:r>
        <w:rPr>
          <w:rFonts w:hint="eastAsia" w:ascii="仿宋_GB2312"/>
          <w:szCs w:val="32"/>
          <w:highlight w:val="none"/>
          <w:lang w:eastAsia="zh-CN"/>
        </w:rPr>
        <w:t>情况</w:t>
      </w:r>
      <w:r>
        <w:rPr>
          <w:rFonts w:hint="eastAsia" w:ascii="仿宋_GB2312"/>
          <w:szCs w:val="32"/>
          <w:highlight w:val="none"/>
        </w:rPr>
        <w:t>进行</w:t>
      </w:r>
      <w:r>
        <w:rPr>
          <w:rFonts w:hint="eastAsia" w:ascii="仿宋_GB2312"/>
          <w:szCs w:val="32"/>
          <w:highlight w:val="none"/>
          <w:lang w:eastAsia="zh-CN"/>
        </w:rPr>
        <w:t>全面</w:t>
      </w:r>
      <w:r>
        <w:rPr>
          <w:rFonts w:hint="eastAsia" w:ascii="仿宋_GB2312"/>
          <w:szCs w:val="32"/>
          <w:highlight w:val="none"/>
        </w:rPr>
        <w:t>的检查并对其控制水平作出客观的评价。</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一般情况下，检查人员可按照以下顺序开展检查工作，并适时做好相关记录：</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1．了解产品特性及生产企业选择的无菌检验方法。常见的产品无菌</w:t>
      </w:r>
      <w:r>
        <w:rPr>
          <w:rFonts w:hint="eastAsia" w:ascii="仿宋_GB2312"/>
          <w:szCs w:val="32"/>
          <w:highlight w:val="none"/>
          <w:lang w:val="en-US" w:eastAsia="zh-CN"/>
        </w:rPr>
        <w:t>检验方</w:t>
      </w:r>
      <w:r>
        <w:rPr>
          <w:rFonts w:hint="eastAsia" w:ascii="仿宋_GB2312"/>
          <w:szCs w:val="32"/>
          <w:highlight w:val="none"/>
        </w:rPr>
        <w:t>法包括直接接种法和薄膜过滤法。当建立产品的无菌检</w:t>
      </w:r>
      <w:r>
        <w:rPr>
          <w:rFonts w:hint="eastAsia" w:ascii="仿宋_GB2312"/>
          <w:szCs w:val="32"/>
          <w:highlight w:val="none"/>
          <w:lang w:val="en-US" w:eastAsia="zh-CN"/>
        </w:rPr>
        <w:t>验</w:t>
      </w:r>
      <w:r>
        <w:rPr>
          <w:rFonts w:hint="eastAsia" w:ascii="仿宋_GB2312"/>
          <w:szCs w:val="32"/>
          <w:highlight w:val="none"/>
        </w:rPr>
        <w:t>方法时，生产企业应进行方法适用性试验，以证明所采用的方法能够给出正确的结果。若检验程序或产品发生变化可能影响检验结果时，应重新进行方法适用性试验。方法适用性试验应按供试品无菌检</w:t>
      </w:r>
      <w:r>
        <w:rPr>
          <w:rFonts w:hint="eastAsia" w:ascii="仿宋_GB2312"/>
          <w:szCs w:val="32"/>
          <w:highlight w:val="none"/>
          <w:lang w:val="en-US" w:eastAsia="zh-CN"/>
        </w:rPr>
        <w:t>验</w:t>
      </w:r>
      <w:r>
        <w:rPr>
          <w:rFonts w:hint="eastAsia" w:ascii="仿宋_GB2312"/>
          <w:szCs w:val="32"/>
          <w:highlight w:val="none"/>
        </w:rPr>
        <w:t>的规定及有关要求进行操作，若需使用表面活性剂、灭活剂、中和剂等试剂，应证明其有效性和对微生物无毒性。应对药典规定的每一试验菌逐一进行方法确认。方法适用性试验也可与供试品的无菌检</w:t>
      </w:r>
      <w:r>
        <w:rPr>
          <w:rFonts w:hint="eastAsia" w:ascii="仿宋_GB2312"/>
          <w:szCs w:val="32"/>
          <w:highlight w:val="none"/>
          <w:lang w:val="en-US" w:eastAsia="zh-CN"/>
        </w:rPr>
        <w:t>验</w:t>
      </w:r>
      <w:r>
        <w:rPr>
          <w:rFonts w:hint="eastAsia" w:ascii="仿宋_GB2312"/>
          <w:szCs w:val="32"/>
          <w:highlight w:val="none"/>
        </w:rPr>
        <w:t>同时进行。</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2．了解检验人员的专业背景、培训情况及工作经历。可通过查看学历证书、培训证书或当面询问检验人员</w:t>
      </w:r>
      <w:r>
        <w:rPr>
          <w:rFonts w:hint="eastAsia" w:ascii="仿宋_GB2312"/>
          <w:szCs w:val="32"/>
          <w:highlight w:val="none"/>
          <w:lang w:eastAsia="zh-CN"/>
        </w:rPr>
        <w:t>等</w:t>
      </w:r>
      <w:r>
        <w:rPr>
          <w:rFonts w:hint="eastAsia" w:ascii="仿宋_GB2312"/>
          <w:szCs w:val="32"/>
          <w:highlight w:val="none"/>
        </w:rPr>
        <w:t>方式，检查无菌检验人员是否具备微生物专业知识，是否经过无菌技术的专业培训以及是否具有相应的检验工作经验等。</w:t>
      </w:r>
    </w:p>
    <w:p>
      <w:pPr>
        <w:keepNext w:val="0"/>
        <w:keepLines w:val="0"/>
        <w:pageBreakBefore w:val="0"/>
        <w:widowControl w:val="0"/>
        <w:kinsoku/>
        <w:wordWrap/>
        <w:overflowPunct/>
        <w:topLinePunct w:val="0"/>
        <w:autoSpaceDE w:val="0"/>
        <w:autoSpaceDN w:val="0"/>
        <w:bidi w:val="0"/>
        <w:adjustRightInd w:val="0"/>
        <w:spacing w:line="540" w:lineRule="exact"/>
        <w:ind w:firstLine="640"/>
        <w:jc w:val="both"/>
        <w:textAlignment w:val="auto"/>
        <w:rPr>
          <w:rFonts w:hint="eastAsia" w:ascii="仿宋_GB2312"/>
          <w:szCs w:val="32"/>
          <w:highlight w:val="none"/>
        </w:rPr>
      </w:pPr>
      <w:r>
        <w:rPr>
          <w:rFonts w:hint="eastAsia" w:ascii="仿宋_GB2312"/>
          <w:szCs w:val="32"/>
          <w:highlight w:val="none"/>
        </w:rPr>
        <w:t>3．现场</w:t>
      </w:r>
      <w:r>
        <w:rPr>
          <w:rFonts w:hint="eastAsia" w:ascii="仿宋_GB2312"/>
          <w:szCs w:val="32"/>
          <w:highlight w:val="none"/>
          <w:lang w:val="en-US" w:eastAsia="zh-CN"/>
        </w:rPr>
        <w:t>查看</w:t>
      </w:r>
      <w:r>
        <w:rPr>
          <w:rFonts w:hint="eastAsia" w:ascii="仿宋_GB2312"/>
          <w:szCs w:val="32"/>
          <w:highlight w:val="none"/>
        </w:rPr>
        <w:t>无菌实验室。无菌检</w:t>
      </w:r>
      <w:r>
        <w:rPr>
          <w:rFonts w:hint="eastAsia" w:ascii="仿宋_GB2312"/>
          <w:szCs w:val="32"/>
          <w:highlight w:val="none"/>
          <w:lang w:val="en-US" w:eastAsia="zh-CN"/>
        </w:rPr>
        <w:t>验</w:t>
      </w:r>
      <w:r>
        <w:rPr>
          <w:rFonts w:hint="eastAsia" w:ascii="仿宋_GB2312"/>
          <w:szCs w:val="32"/>
          <w:highlight w:val="none"/>
        </w:rPr>
        <w:t>应在环境洁净度1</w:t>
      </w:r>
      <w:r>
        <w:rPr>
          <w:rFonts w:ascii="仿宋_GB2312"/>
          <w:szCs w:val="32"/>
          <w:highlight w:val="none"/>
        </w:rPr>
        <w:t>0000</w:t>
      </w:r>
      <w:r>
        <w:rPr>
          <w:rFonts w:hint="eastAsia" w:ascii="仿宋_GB2312"/>
          <w:szCs w:val="32"/>
          <w:highlight w:val="none"/>
        </w:rPr>
        <w:t>级下的局部洁净度1</w:t>
      </w:r>
      <w:r>
        <w:rPr>
          <w:rFonts w:ascii="仿宋_GB2312"/>
          <w:szCs w:val="32"/>
          <w:highlight w:val="none"/>
        </w:rPr>
        <w:t>00</w:t>
      </w:r>
      <w:r>
        <w:rPr>
          <w:rFonts w:hint="eastAsia" w:ascii="仿宋_GB2312"/>
          <w:szCs w:val="32"/>
          <w:highlight w:val="none"/>
        </w:rPr>
        <w:t>级的单向流空气区域内（如在10000级洁净间内配置超净工作台等）进行</w:t>
      </w:r>
      <w:r>
        <w:rPr>
          <w:rFonts w:hint="eastAsia" w:ascii="仿宋_GB2312"/>
          <w:szCs w:val="32"/>
          <w:highlight w:val="none"/>
          <w:lang w:eastAsia="zh-CN"/>
        </w:rPr>
        <w:t>，</w:t>
      </w:r>
      <w:r>
        <w:rPr>
          <w:rFonts w:hint="eastAsia" w:ascii="仿宋_GB2312"/>
          <w:szCs w:val="32"/>
          <w:highlight w:val="none"/>
        </w:rPr>
        <w:t>其全过程必须严格遵守无菌操作，防止微生物污染。单向流空气区、工作台面及环境应定期监测。</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4．现场</w:t>
      </w:r>
      <w:r>
        <w:rPr>
          <w:rFonts w:hint="eastAsia" w:ascii="仿宋_GB2312"/>
          <w:szCs w:val="32"/>
          <w:highlight w:val="none"/>
          <w:lang w:val="en-US" w:eastAsia="zh-CN"/>
        </w:rPr>
        <w:t>查看</w:t>
      </w:r>
      <w:r>
        <w:rPr>
          <w:rFonts w:hint="eastAsia" w:ascii="仿宋_GB2312"/>
          <w:szCs w:val="32"/>
          <w:highlight w:val="none"/>
        </w:rPr>
        <w:t>无菌</w:t>
      </w:r>
      <w:r>
        <w:rPr>
          <w:rFonts w:hint="eastAsia" w:ascii="仿宋_GB2312"/>
          <w:szCs w:val="32"/>
          <w:highlight w:val="none"/>
          <w:lang w:eastAsia="zh-CN"/>
        </w:rPr>
        <w:t>检验</w:t>
      </w:r>
      <w:r>
        <w:rPr>
          <w:rFonts w:hint="eastAsia" w:ascii="仿宋_GB2312"/>
          <w:szCs w:val="32"/>
          <w:highlight w:val="none"/>
        </w:rPr>
        <w:t>所需的设备和器具。其中，主要设备包括：恒温培养箱（真菌、细菌）和（或）恒温水浴箱、压力蒸汽灭菌器和（或）电热干燥箱、电子天平、光学显微镜、集菌仪、过滤装置（无油真空泵、滤杯、滤头、滤瓶、微孔滤膜、夹子）等；从试验安全性考虑，建议阳性对照试验使用生物安全柜。</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主要器具有：试管及试管架、酒精灯、75%乙醇棉、灭菌刻度吸</w:t>
      </w:r>
      <w:r>
        <w:rPr>
          <w:rFonts w:hint="eastAsia" w:ascii="仿宋_GB2312"/>
          <w:spacing w:val="-4"/>
          <w:szCs w:val="32"/>
          <w:highlight w:val="none"/>
        </w:rPr>
        <w:t>管（1mL）、灭菌平皿（9cm）、锥形瓶、三角烧瓶、灭菌剪刀、镊子等。</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生产企业应采用可靠方法对与供试液接触的所有器具灭菌，通常置压力蒸汽灭菌器内121</w:t>
      </w:r>
      <w:r>
        <w:rPr>
          <w:rFonts w:hint="eastAsia" w:ascii="仿宋_GB2312" w:hAnsi="宋体" w:cs="宋体"/>
          <w:szCs w:val="32"/>
          <w:highlight w:val="none"/>
        </w:rPr>
        <w:t>℃、</w:t>
      </w:r>
      <w:r>
        <w:rPr>
          <w:rFonts w:hint="eastAsia" w:ascii="仿宋_GB2312"/>
          <w:szCs w:val="32"/>
          <w:highlight w:val="none"/>
        </w:rPr>
        <w:t>30分钟，或置电热干燥箱内160</w:t>
      </w:r>
      <w:r>
        <w:rPr>
          <w:rFonts w:hint="eastAsia" w:ascii="仿宋_GB2312" w:hAnsi="宋体" w:cs="宋体"/>
          <w:szCs w:val="32"/>
          <w:highlight w:val="none"/>
        </w:rPr>
        <w:t>℃、</w:t>
      </w:r>
      <w:r>
        <w:rPr>
          <w:rFonts w:hint="eastAsia" w:ascii="仿宋_GB2312"/>
          <w:szCs w:val="32"/>
          <w:highlight w:val="none"/>
        </w:rPr>
        <w:t>2小时。器具灭菌后必须做好标识，标明灭菌的时间和使用有效期。器皿在灭菌后，应在经验证的保存期内使用。</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5．对照生产企业有关无菌</w:t>
      </w:r>
      <w:r>
        <w:rPr>
          <w:rFonts w:hint="eastAsia" w:ascii="仿宋_GB2312"/>
          <w:szCs w:val="32"/>
          <w:highlight w:val="none"/>
          <w:lang w:eastAsia="zh-CN"/>
        </w:rPr>
        <w:t>检验</w:t>
      </w:r>
      <w:r>
        <w:rPr>
          <w:rFonts w:hint="eastAsia" w:ascii="仿宋_GB2312"/>
          <w:szCs w:val="32"/>
          <w:highlight w:val="none"/>
        </w:rPr>
        <w:t>的管理制度、操作规程等相关技术文件，要求检验人员当场操作或口述无菌检验的过程。</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b/>
          <w:szCs w:val="32"/>
          <w:highlight w:val="none"/>
        </w:rPr>
      </w:pPr>
      <w:r>
        <w:rPr>
          <w:rFonts w:hint="eastAsia" w:ascii="仿宋_GB2312"/>
          <w:b/>
          <w:szCs w:val="32"/>
          <w:highlight w:val="none"/>
        </w:rPr>
        <w:t>（1）培养基制备</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生产企业可按药典中的处方制备培养基，亦可使用按该处方生产的符合规定的脱水培养基。配制后应采用验证合格的灭菌程序灭菌。制备好的培养基应保存在2</w:t>
      </w:r>
      <w:r>
        <w:rPr>
          <w:rFonts w:hint="eastAsia" w:ascii="仿宋_GB2312" w:hAnsi="宋体" w:cs="宋体"/>
          <w:szCs w:val="32"/>
          <w:highlight w:val="none"/>
        </w:rPr>
        <w:t>℃</w:t>
      </w:r>
      <w:r>
        <w:rPr>
          <w:rFonts w:hint="eastAsia" w:ascii="仿宋_GB2312"/>
          <w:szCs w:val="32"/>
          <w:highlight w:val="none"/>
        </w:rPr>
        <w:t>～25</w:t>
      </w:r>
      <w:r>
        <w:rPr>
          <w:rFonts w:hint="eastAsia" w:ascii="仿宋_GB2312" w:hAnsi="宋体" w:cs="宋体"/>
          <w:szCs w:val="32"/>
          <w:highlight w:val="none"/>
        </w:rPr>
        <w:t>℃</w:t>
      </w:r>
      <w:r>
        <w:rPr>
          <w:rFonts w:hint="eastAsia" w:ascii="仿宋_GB2312"/>
          <w:szCs w:val="32"/>
          <w:highlight w:val="none"/>
        </w:rPr>
        <w:t>、避光的环境，并在经验证的保存期内使用。</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生产企业也可以使用商品化的预制培养基，应在规定的有效期内使用。</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无菌检</w:t>
      </w:r>
      <w:r>
        <w:rPr>
          <w:rFonts w:hint="eastAsia" w:ascii="仿宋_GB2312"/>
          <w:szCs w:val="32"/>
          <w:highlight w:val="none"/>
          <w:lang w:val="en-US" w:eastAsia="zh-CN"/>
        </w:rPr>
        <w:t>验</w:t>
      </w:r>
      <w:r>
        <w:rPr>
          <w:rFonts w:hint="eastAsia" w:ascii="仿宋_GB2312"/>
          <w:szCs w:val="32"/>
          <w:highlight w:val="none"/>
        </w:rPr>
        <w:t>用的硫乙醇酸盐流体培养基及胰酪大豆胨液体培养基等应符合培养基的无菌性检查及灵敏度检查的要求。检查可在供试品的无菌检</w:t>
      </w:r>
      <w:r>
        <w:rPr>
          <w:rFonts w:hint="eastAsia" w:ascii="仿宋_GB2312"/>
          <w:szCs w:val="32"/>
          <w:highlight w:val="none"/>
          <w:lang w:val="en-US" w:eastAsia="zh-CN"/>
        </w:rPr>
        <w:t>验</w:t>
      </w:r>
      <w:r>
        <w:rPr>
          <w:rFonts w:hint="eastAsia" w:ascii="仿宋_GB2312"/>
          <w:szCs w:val="32"/>
          <w:highlight w:val="none"/>
        </w:rPr>
        <w:t>前或与供试品的无菌检</w:t>
      </w:r>
      <w:r>
        <w:rPr>
          <w:rFonts w:hint="eastAsia" w:ascii="仿宋_GB2312"/>
          <w:szCs w:val="32"/>
          <w:highlight w:val="none"/>
          <w:lang w:val="en-US" w:eastAsia="zh-CN"/>
        </w:rPr>
        <w:t>验</w:t>
      </w:r>
      <w:r>
        <w:rPr>
          <w:rFonts w:hint="eastAsia" w:ascii="仿宋_GB2312"/>
          <w:szCs w:val="32"/>
          <w:highlight w:val="none"/>
        </w:rPr>
        <w:t>同时进行。</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eastAsia="仿宋_GB2312"/>
          <w:b/>
          <w:szCs w:val="32"/>
          <w:highlight w:val="none"/>
          <w:lang w:val="en-US" w:eastAsia="zh-CN"/>
        </w:rPr>
      </w:pPr>
      <w:r>
        <w:rPr>
          <w:rFonts w:hint="eastAsia" w:ascii="仿宋_GB2312"/>
          <w:b/>
          <w:szCs w:val="32"/>
          <w:highlight w:val="none"/>
        </w:rPr>
        <w:t>（2）供试品的无菌检</w:t>
      </w:r>
      <w:r>
        <w:rPr>
          <w:rFonts w:hint="eastAsia" w:ascii="仿宋_GB2312"/>
          <w:b/>
          <w:szCs w:val="32"/>
          <w:highlight w:val="none"/>
          <w:lang w:val="en-US" w:eastAsia="zh-CN"/>
        </w:rPr>
        <w:t>验</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无菌检</w:t>
      </w:r>
      <w:r>
        <w:rPr>
          <w:rFonts w:hint="eastAsia" w:ascii="仿宋_GB2312"/>
          <w:szCs w:val="32"/>
          <w:highlight w:val="none"/>
          <w:lang w:val="en-US" w:eastAsia="zh-CN"/>
        </w:rPr>
        <w:t>验方</w:t>
      </w:r>
      <w:r>
        <w:rPr>
          <w:rFonts w:hint="eastAsia" w:ascii="仿宋_GB2312"/>
          <w:szCs w:val="32"/>
          <w:highlight w:val="none"/>
        </w:rPr>
        <w:t>法包括薄膜过滤法和直接接种法。只要供试品性质允许，对于医疗器械类产品，应优先采用直接接种法。进行供试品无菌检</w:t>
      </w:r>
      <w:r>
        <w:rPr>
          <w:rFonts w:hint="eastAsia" w:ascii="仿宋_GB2312"/>
          <w:szCs w:val="32"/>
          <w:highlight w:val="none"/>
          <w:lang w:val="en-US" w:eastAsia="zh-CN"/>
        </w:rPr>
        <w:t>验</w:t>
      </w:r>
      <w:r>
        <w:rPr>
          <w:rFonts w:hint="eastAsia" w:ascii="仿宋_GB2312"/>
          <w:szCs w:val="32"/>
          <w:highlight w:val="none"/>
        </w:rPr>
        <w:t>时，应进行方法适用性试验。供试品无菌检</w:t>
      </w:r>
      <w:r>
        <w:rPr>
          <w:rFonts w:hint="eastAsia" w:ascii="仿宋_GB2312"/>
          <w:szCs w:val="32"/>
          <w:highlight w:val="none"/>
          <w:lang w:val="en-US" w:eastAsia="zh-CN"/>
        </w:rPr>
        <w:t>验</w:t>
      </w:r>
      <w:r>
        <w:rPr>
          <w:rFonts w:hint="eastAsia" w:ascii="仿宋_GB2312"/>
          <w:szCs w:val="32"/>
          <w:highlight w:val="none"/>
        </w:rPr>
        <w:t>所采用的检查方法和检验条件应与方法适用性试验确认的方法相同。</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无菌操作时，如果供试品容器内有一定的真空度，可用适宜的无菌器材（如带有除菌过滤器的针头）向容器内导入无菌空气，再按无菌操作启开容器取出内容物。</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b/>
          <w:szCs w:val="32"/>
          <w:highlight w:val="none"/>
        </w:rPr>
      </w:pPr>
      <w:r>
        <w:rPr>
          <w:rFonts w:hint="eastAsia" w:ascii="仿宋_GB2312"/>
          <w:b/>
          <w:szCs w:val="32"/>
          <w:highlight w:val="none"/>
        </w:rPr>
        <w:t>（3）培养及观察</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含培养基的容器按规定的温度培养不少于14天。培养期间应定期观察并记录是否有菌生长。如在加入供试品后、或在培养过程中，培养基出现浑浊，培养14天后，不能从外观上判断有无微生物生长，可取该培养液不少于1mL转种至同种新鲜培养基中，将原始培养物和新接种的培养物继续培养不少于4天，观察接种的同种新鲜培养基是否再出现浑浊；或取培养液涂片，染色，镜检，判断是否有菌。</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b/>
          <w:szCs w:val="32"/>
          <w:highlight w:val="none"/>
        </w:rPr>
      </w:pPr>
      <w:r>
        <w:rPr>
          <w:rFonts w:hint="eastAsia" w:ascii="仿宋_GB2312"/>
          <w:b/>
          <w:szCs w:val="32"/>
          <w:highlight w:val="none"/>
        </w:rPr>
        <w:t>（4）结果判断</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生产企业应按照如下标准进行判断：</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hAnsi="宋体" w:cs="宋体"/>
          <w:szCs w:val="32"/>
          <w:highlight w:val="none"/>
        </w:rPr>
        <w:t>①</w:t>
      </w:r>
      <w:r>
        <w:rPr>
          <w:rFonts w:hint="eastAsia" w:ascii="仿宋_GB2312"/>
          <w:szCs w:val="32"/>
          <w:highlight w:val="none"/>
        </w:rPr>
        <w:t>若供试品管均澄清，或虽显浑浊但经确证无菌生长，判供试品符合规定；</w:t>
      </w:r>
      <w:r>
        <w:rPr>
          <w:rFonts w:hint="eastAsia" w:ascii="仿宋_GB2312" w:hAnsi="宋体" w:cs="宋体"/>
          <w:szCs w:val="32"/>
          <w:highlight w:val="none"/>
        </w:rPr>
        <w:t>②</w:t>
      </w:r>
      <w:r>
        <w:rPr>
          <w:rFonts w:hint="eastAsia" w:ascii="仿宋_GB2312"/>
          <w:szCs w:val="32"/>
          <w:highlight w:val="none"/>
        </w:rPr>
        <w:t>若供试品管中任何一管显浑浊并确证有菌生长，判供试品不符合规定，除非能充分证明试验结果无效，即生长的微生物非供试品所含。阳性对照管应生长良好，阴性对照管不得有菌生长，否则试验无效。</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当符合下列至少一个条件时，方可判试验结果无效：</w:t>
      </w:r>
      <w:r>
        <w:rPr>
          <w:rFonts w:hint="eastAsia" w:ascii="仿宋_GB2312" w:hAnsi="宋体" w:cs="宋体"/>
          <w:szCs w:val="32"/>
          <w:highlight w:val="none"/>
        </w:rPr>
        <w:t>①</w:t>
      </w:r>
      <w:r>
        <w:rPr>
          <w:rFonts w:hint="eastAsia" w:ascii="仿宋_GB2312"/>
          <w:szCs w:val="32"/>
          <w:highlight w:val="none"/>
        </w:rPr>
        <w:t>无菌检</w:t>
      </w:r>
      <w:r>
        <w:rPr>
          <w:rFonts w:hint="eastAsia" w:ascii="仿宋_GB2312"/>
          <w:szCs w:val="32"/>
          <w:highlight w:val="none"/>
          <w:lang w:val="en-US" w:eastAsia="zh-CN"/>
        </w:rPr>
        <w:t>验</w:t>
      </w:r>
      <w:r>
        <w:rPr>
          <w:rFonts w:hint="eastAsia" w:ascii="仿宋_GB2312"/>
          <w:szCs w:val="32"/>
          <w:highlight w:val="none"/>
        </w:rPr>
        <w:t>试验所用的设备及环境的微生物监控结果不符合无菌检</w:t>
      </w:r>
      <w:r>
        <w:rPr>
          <w:rFonts w:hint="eastAsia" w:ascii="仿宋_GB2312"/>
          <w:szCs w:val="32"/>
          <w:highlight w:val="none"/>
          <w:lang w:val="en-US" w:eastAsia="zh-CN"/>
        </w:rPr>
        <w:t>验方</w:t>
      </w:r>
      <w:r>
        <w:rPr>
          <w:rFonts w:hint="eastAsia" w:ascii="仿宋_GB2312"/>
          <w:szCs w:val="32"/>
          <w:highlight w:val="none"/>
        </w:rPr>
        <w:t>法的要求；</w:t>
      </w:r>
      <w:r>
        <w:rPr>
          <w:rFonts w:hint="eastAsia" w:ascii="仿宋_GB2312" w:hAnsi="宋体" w:cs="宋体"/>
          <w:szCs w:val="32"/>
          <w:highlight w:val="none"/>
        </w:rPr>
        <w:t>②</w:t>
      </w:r>
      <w:r>
        <w:rPr>
          <w:rFonts w:hint="eastAsia" w:ascii="仿宋_GB2312"/>
          <w:szCs w:val="32"/>
          <w:highlight w:val="none"/>
        </w:rPr>
        <w:t>回顾无菌</w:t>
      </w:r>
      <w:r>
        <w:rPr>
          <w:rFonts w:hint="eastAsia" w:ascii="仿宋_GB2312"/>
          <w:szCs w:val="32"/>
          <w:highlight w:val="none"/>
          <w:lang w:eastAsia="zh-CN"/>
        </w:rPr>
        <w:t>检验</w:t>
      </w:r>
      <w:r>
        <w:rPr>
          <w:rFonts w:hint="eastAsia" w:ascii="仿宋_GB2312"/>
          <w:szCs w:val="32"/>
          <w:highlight w:val="none"/>
        </w:rPr>
        <w:t>过程，发现有可能引起微生物污染的因素；</w:t>
      </w:r>
      <w:r>
        <w:rPr>
          <w:rFonts w:hint="eastAsia" w:ascii="仿宋_GB2312" w:hAnsi="宋体" w:cs="宋体"/>
          <w:szCs w:val="32"/>
          <w:highlight w:val="none"/>
        </w:rPr>
        <w:t>③</w:t>
      </w:r>
      <w:r>
        <w:rPr>
          <w:rFonts w:hint="eastAsia" w:ascii="仿宋_GB2312"/>
          <w:szCs w:val="32"/>
          <w:highlight w:val="none"/>
        </w:rPr>
        <w:t>供试品管中生长的微生物经鉴定后，确证是因无菌</w:t>
      </w:r>
      <w:r>
        <w:rPr>
          <w:rFonts w:hint="eastAsia" w:ascii="仿宋_GB2312"/>
          <w:szCs w:val="32"/>
          <w:highlight w:val="none"/>
          <w:lang w:eastAsia="zh-CN"/>
        </w:rPr>
        <w:t>检验</w:t>
      </w:r>
      <w:r>
        <w:rPr>
          <w:rFonts w:hint="eastAsia" w:ascii="仿宋_GB2312"/>
          <w:szCs w:val="32"/>
          <w:highlight w:val="none"/>
        </w:rPr>
        <w:t>中所使用的物品和（或）无菌操作技术不当引起的。</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试验若经确认无效，应重试。重试时，重新取同量供试品，依法重试，若无菌生长，判供试品符合规定；若有菌生长，判供试品不符合规定。</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 xml:space="preserve">6．查阅试验记录。完整的试验记录应明确包含下列几类信息： </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（1）样品记录，至少应包括：取样日期、样品名称、样品规格、样品批号、取样地点、取样方式、取样人、原始试验记录序号。</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（2）灭菌物品制备记录</w:t>
      </w:r>
      <w:r>
        <w:rPr>
          <w:rFonts w:hint="eastAsia" w:ascii="仿宋_GB2312" w:hAnsi="宋体" w:cs="宋体"/>
          <w:szCs w:val="32"/>
          <w:highlight w:val="none"/>
        </w:rPr>
        <w:t>，至少应包括：</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hAnsi="宋体" w:cs="宋体"/>
          <w:szCs w:val="32"/>
          <w:highlight w:val="none"/>
        </w:rPr>
        <w:t>①</w:t>
      </w:r>
      <w:r>
        <w:rPr>
          <w:rFonts w:hint="eastAsia" w:ascii="仿宋_GB2312"/>
          <w:szCs w:val="32"/>
          <w:highlight w:val="none"/>
        </w:rPr>
        <w:t>培养基：培养基名称、培养基批号、各组分的</w:t>
      </w:r>
      <w:r>
        <w:rPr>
          <w:rFonts w:hint="eastAsia" w:ascii="仿宋_GB2312"/>
          <w:color w:val="000000"/>
          <w:szCs w:val="32"/>
          <w:highlight w:val="none"/>
        </w:rPr>
        <w:t>称取</w:t>
      </w:r>
      <w:r>
        <w:rPr>
          <w:rFonts w:hint="eastAsia" w:ascii="仿宋_GB2312"/>
          <w:szCs w:val="32"/>
          <w:highlight w:val="none"/>
        </w:rPr>
        <w:t>量（g）、纯化水用量（mL）、培养基分装数量、灭菌日期、灭菌的实际温度和时间、灭菌后pH值（冷却至25℃测定，不得超过规定值的±0.2）、制备人、培养基存放地点和有效期等。</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hAnsi="宋体" w:cs="宋体"/>
          <w:szCs w:val="32"/>
          <w:highlight w:val="none"/>
        </w:rPr>
        <w:t>②</w:t>
      </w:r>
      <w:r>
        <w:rPr>
          <w:rFonts w:hint="eastAsia" w:ascii="仿宋_GB2312"/>
          <w:szCs w:val="32"/>
          <w:highlight w:val="none"/>
        </w:rPr>
        <w:t>器具：器具名称、器具数量、灭菌日期、灭菌的实际温度和时间、制备人、器具存放地点</w:t>
      </w:r>
      <w:r>
        <w:rPr>
          <w:rFonts w:hint="eastAsia" w:ascii="仿宋_GB2312"/>
          <w:szCs w:val="32"/>
          <w:highlight w:val="none"/>
          <w:lang w:val="en-US" w:eastAsia="zh-CN"/>
        </w:rPr>
        <w:t>和</w:t>
      </w:r>
      <w:r>
        <w:rPr>
          <w:rFonts w:hint="eastAsia" w:ascii="仿宋_GB2312"/>
          <w:szCs w:val="32"/>
          <w:highlight w:val="none"/>
        </w:rPr>
        <w:t>有效期等。</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3）原始试验记录，至少应包括：记录名称、记录序号、样品名称、样品规格、样品批号、灭菌批号、样品数量、取样日期、检验日期、检验依据、主要试验设备及器具、使用的培养基批号、试验方法、试验环境条件、试验结果（定期观察的结果）、试验结论、检测人</w:t>
      </w:r>
      <w:r>
        <w:rPr>
          <w:rFonts w:hint="eastAsia" w:ascii="仿宋_GB2312"/>
          <w:szCs w:val="32"/>
          <w:highlight w:val="none"/>
          <w:lang w:val="en-US" w:eastAsia="zh-CN"/>
        </w:rPr>
        <w:t>和</w:t>
      </w:r>
      <w:r>
        <w:rPr>
          <w:rFonts w:hint="eastAsia" w:ascii="仿宋_GB2312"/>
          <w:szCs w:val="32"/>
          <w:highlight w:val="none"/>
        </w:rPr>
        <w:t>复核人等。</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（4）废弃物处理记录，至少应包括：废弃物形态（固体、液体）、废弃物数量、灭菌时间和温度、经办人</w:t>
      </w:r>
      <w:r>
        <w:rPr>
          <w:rFonts w:hint="eastAsia" w:ascii="仿宋_GB2312"/>
          <w:szCs w:val="32"/>
          <w:highlight w:val="none"/>
          <w:lang w:val="en-US" w:eastAsia="zh-CN"/>
        </w:rPr>
        <w:t>和</w:t>
      </w:r>
      <w:r>
        <w:rPr>
          <w:rFonts w:hint="eastAsia" w:ascii="仿宋_GB2312"/>
          <w:szCs w:val="32"/>
          <w:highlight w:val="none"/>
        </w:rPr>
        <w:t>处理日期等。</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黑体" w:hAnsi="黑体" w:eastAsia="黑体" w:cs="黑体"/>
          <w:b w:val="0"/>
          <w:bCs/>
          <w:szCs w:val="32"/>
          <w:highlight w:val="none"/>
        </w:rPr>
      </w:pPr>
      <w:r>
        <w:rPr>
          <w:rFonts w:hint="eastAsia" w:ascii="黑体" w:hAnsi="黑体" w:eastAsia="黑体" w:cs="黑体"/>
          <w:b w:val="0"/>
          <w:bCs/>
          <w:szCs w:val="32"/>
          <w:highlight w:val="none"/>
        </w:rPr>
        <w:t>三、其它应注意的问题</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1．生产企业应确保样品具有代表性：试验样品应从常规产品中能够代表加工过程和条件的批</w:t>
      </w:r>
      <w:r>
        <w:rPr>
          <w:rFonts w:hint="eastAsia" w:ascii="仿宋_GB2312"/>
          <w:szCs w:val="32"/>
          <w:highlight w:val="none"/>
          <w:lang w:eastAsia="zh-CN"/>
        </w:rPr>
        <w:t>次</w:t>
      </w:r>
      <w:r>
        <w:rPr>
          <w:rFonts w:hint="eastAsia" w:ascii="仿宋_GB2312"/>
          <w:szCs w:val="32"/>
          <w:highlight w:val="none"/>
        </w:rPr>
        <w:t>中选择。选择样品是随机的。试验样品的选择和试验前预处理方式应明确，</w:t>
      </w:r>
      <w:r>
        <w:rPr>
          <w:rFonts w:hint="eastAsia"/>
          <w:highlight w:val="none"/>
        </w:rPr>
        <w:t>以免对样品造成污染，或改变样品上所含的微生物的数量和种类。</w:t>
      </w:r>
      <w:r>
        <w:rPr>
          <w:rFonts w:hint="eastAsia" w:ascii="仿宋_GB2312"/>
          <w:szCs w:val="32"/>
          <w:highlight w:val="none"/>
        </w:rPr>
        <w:t>试验样品</w:t>
      </w:r>
      <w:r>
        <w:rPr>
          <w:rFonts w:hint="eastAsia" w:ascii="仿宋_GB2312"/>
          <w:szCs w:val="32"/>
          <w:highlight w:val="none"/>
          <w:lang w:eastAsia="zh-CN"/>
        </w:rPr>
        <w:t>也</w:t>
      </w:r>
      <w:r>
        <w:rPr>
          <w:rFonts w:hint="eastAsia" w:ascii="仿宋_GB2312"/>
          <w:szCs w:val="32"/>
          <w:highlight w:val="none"/>
        </w:rPr>
        <w:t>可以选择制造过程中的不合格产品，但所选择的不合格产品应该</w:t>
      </w:r>
      <w:r>
        <w:rPr>
          <w:rFonts w:hint="eastAsia" w:ascii="仿宋_GB2312"/>
          <w:szCs w:val="32"/>
          <w:highlight w:val="none"/>
          <w:lang w:eastAsia="zh-CN"/>
        </w:rPr>
        <w:t>能够</w:t>
      </w:r>
      <w:r>
        <w:rPr>
          <w:rFonts w:hint="eastAsia" w:ascii="仿宋_GB2312"/>
          <w:szCs w:val="32"/>
          <w:highlight w:val="none"/>
        </w:rPr>
        <w:t>代表这个生产批</w:t>
      </w:r>
      <w:r>
        <w:rPr>
          <w:rFonts w:hint="eastAsia" w:ascii="仿宋_GB2312"/>
          <w:szCs w:val="32"/>
          <w:highlight w:val="none"/>
          <w:lang w:eastAsia="zh-CN"/>
        </w:rPr>
        <w:t>次</w:t>
      </w:r>
      <w:r>
        <w:rPr>
          <w:rFonts w:hint="eastAsia" w:ascii="仿宋_GB2312"/>
          <w:szCs w:val="32"/>
          <w:highlight w:val="none"/>
        </w:rPr>
        <w:t>的加工</w:t>
      </w:r>
      <w:r>
        <w:rPr>
          <w:rFonts w:hint="eastAsia" w:ascii="仿宋_GB2312"/>
          <w:szCs w:val="32"/>
          <w:highlight w:val="none"/>
          <w:lang w:eastAsia="zh-CN"/>
        </w:rPr>
        <w:t>过程</w:t>
      </w:r>
      <w:r>
        <w:rPr>
          <w:rFonts w:hint="eastAsia" w:ascii="仿宋_GB2312"/>
          <w:szCs w:val="32"/>
          <w:highlight w:val="none"/>
        </w:rPr>
        <w:t>和条件。用于试验的不合格产品应不会影响无菌测试的有效性。</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2．生产企业对于供试品的选取、转移过程要采取防止污染措施，确保试验结果的可靠性。选取制作供试品的试验样品时，样品包装须完好无损，尤其是只有一层包装的样品。进入无菌检验室的样品若有两层或两层以上包装的，需将外包装在传递窗（或缓冲间）拆除后，传入实验室。</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3．无菌检验中接触供试品的试验用具温度不能过高，以防供试品上可能存在的微生物因温度过高被灭活。对不同种类和不同批次的产品，在拆包装及夹取样品时，应更换试验用具（如：剪刀、镊子）。</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4．进入无菌</w:t>
      </w:r>
      <w:r>
        <w:rPr>
          <w:rFonts w:hint="eastAsia" w:ascii="仿宋_GB2312"/>
          <w:szCs w:val="32"/>
          <w:highlight w:val="none"/>
          <w:lang w:val="en-US" w:eastAsia="zh-CN"/>
        </w:rPr>
        <w:t>检验</w:t>
      </w:r>
      <w:r>
        <w:rPr>
          <w:rFonts w:hint="eastAsia" w:ascii="仿宋_GB2312"/>
          <w:szCs w:val="32"/>
          <w:highlight w:val="none"/>
        </w:rPr>
        <w:t>室的所有培养基、供试品等的外表都应采用适用的方法进行消毒处理（如：紫外灯照射不少于30分钟；适用时，对供试品外包装表面用适宜的消毒液进行彻底消毒等），以避免将外包装污染的微生物带入无菌检验室。出具试验结果后，所有培养物须经121</w:t>
      </w:r>
      <w:r>
        <w:rPr>
          <w:rFonts w:hint="eastAsia" w:ascii="仿宋_GB2312" w:hAnsi="宋体" w:cs="宋体"/>
          <w:szCs w:val="32"/>
          <w:highlight w:val="none"/>
        </w:rPr>
        <w:t>℃</w:t>
      </w:r>
      <w:r>
        <w:rPr>
          <w:rFonts w:hint="eastAsia" w:ascii="仿宋_GB2312"/>
          <w:szCs w:val="32"/>
          <w:highlight w:val="none"/>
        </w:rPr>
        <w:t>高压灭菌30分钟的处理。</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5．由于无菌检验时间跨度较长，因此记录应能够完整体现试验的全过程，对于在试验过程中出现的各种情况，均应在记录中客观反映。</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6. 在进行无菌检验时，还应考虑消除产生假阴性的因素。产生假阴性的因素以及相应的消除措施包括：培养条件不能支持微生物的生长，应按照药典要求进行培养基适用性检查；产品中含有某种抑菌成分会导致微生物生长微弱、缓慢或不生长，可采用增加冲洗量、增加培养基用量、使用中和剂或灭活剂等方式消除抑菌物质的影响；产品灭菌后未进行充分的解析（如采用环氧乙烷灭菌）导致微生物被杀死，应确定灭菌后产品的解析时间、储存条件及储存时间。</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lang w:val="en-US" w:eastAsia="zh-CN"/>
        </w:rPr>
      </w:pPr>
      <w:r>
        <w:rPr>
          <w:rFonts w:hint="eastAsia" w:ascii="仿宋_GB2312"/>
          <w:szCs w:val="32"/>
          <w:highlight w:val="none"/>
          <w:lang w:eastAsia="zh-CN"/>
        </w:rPr>
        <w:t>附件：</w:t>
      </w:r>
      <w:r>
        <w:rPr>
          <w:rFonts w:hint="eastAsia" w:ascii="仿宋_GB2312"/>
          <w:szCs w:val="32"/>
          <w:highlight w:val="none"/>
          <w:lang w:val="en-US" w:eastAsia="zh-CN"/>
        </w:rPr>
        <w:t>1.常见的名词解释</w:t>
      </w:r>
    </w:p>
    <w:p>
      <w:pPr>
        <w:keepNext w:val="0"/>
        <w:keepLines w:val="0"/>
        <w:pageBreakBefore w:val="0"/>
        <w:widowControl w:val="0"/>
        <w:kinsoku/>
        <w:wordWrap/>
        <w:overflowPunct/>
        <w:topLinePunct w:val="0"/>
        <w:autoSpaceDE/>
        <w:autoSpaceDN/>
        <w:bidi w:val="0"/>
        <w:adjustRightInd/>
        <w:snapToGrid w:val="0"/>
        <w:spacing w:line="540" w:lineRule="exact"/>
        <w:ind w:firstLine="1600" w:firstLineChars="500"/>
        <w:jc w:val="both"/>
        <w:textAlignment w:val="auto"/>
        <w:rPr>
          <w:rFonts w:hint="eastAsia" w:ascii="仿宋_GB2312"/>
          <w:szCs w:val="32"/>
          <w:highlight w:val="none"/>
          <w:lang w:val="en-US" w:eastAsia="zh-CN"/>
        </w:rPr>
      </w:pPr>
      <w:r>
        <w:rPr>
          <w:rFonts w:hint="eastAsia" w:ascii="仿宋_GB2312"/>
          <w:szCs w:val="32"/>
          <w:highlight w:val="none"/>
          <w:lang w:val="en-US" w:eastAsia="zh-CN"/>
        </w:rPr>
        <w:t>2.供试品数量的选择</w:t>
      </w:r>
    </w:p>
    <w:p>
      <w:pPr>
        <w:keepNext w:val="0"/>
        <w:keepLines w:val="0"/>
        <w:pageBreakBefore w:val="0"/>
        <w:widowControl w:val="0"/>
        <w:kinsoku/>
        <w:wordWrap/>
        <w:overflowPunct/>
        <w:topLinePunct w:val="0"/>
        <w:autoSpaceDE/>
        <w:autoSpaceDN/>
        <w:bidi w:val="0"/>
        <w:adjustRightInd/>
        <w:snapToGrid w:val="0"/>
        <w:spacing w:line="540" w:lineRule="exact"/>
        <w:ind w:firstLine="1600" w:firstLineChars="500"/>
        <w:jc w:val="both"/>
        <w:textAlignment w:val="auto"/>
        <w:rPr>
          <w:rFonts w:hint="eastAsia" w:ascii="仿宋_GB2312"/>
          <w:szCs w:val="32"/>
          <w:highlight w:val="none"/>
          <w:lang w:val="en-US" w:eastAsia="zh-CN"/>
        </w:rPr>
      </w:pPr>
      <w:r>
        <w:rPr>
          <w:rFonts w:hint="eastAsia" w:ascii="仿宋_GB2312"/>
          <w:szCs w:val="32"/>
          <w:highlight w:val="none"/>
          <w:lang w:val="en-US" w:eastAsia="zh-CN"/>
        </w:rPr>
        <w:t>3.培养基的制备</w:t>
      </w:r>
    </w:p>
    <w:p>
      <w:pPr>
        <w:keepNext w:val="0"/>
        <w:keepLines w:val="0"/>
        <w:pageBreakBefore w:val="0"/>
        <w:widowControl w:val="0"/>
        <w:kinsoku/>
        <w:wordWrap/>
        <w:overflowPunct/>
        <w:topLinePunct w:val="0"/>
        <w:autoSpaceDE/>
        <w:autoSpaceDN/>
        <w:bidi w:val="0"/>
        <w:adjustRightInd/>
        <w:snapToGrid w:val="0"/>
        <w:spacing w:line="540" w:lineRule="exact"/>
        <w:ind w:firstLine="1600" w:firstLineChars="500"/>
        <w:jc w:val="both"/>
        <w:textAlignment w:val="auto"/>
        <w:rPr>
          <w:rFonts w:hint="eastAsia" w:ascii="仿宋_GB2312"/>
          <w:szCs w:val="32"/>
          <w:highlight w:val="none"/>
          <w:lang w:val="en-US" w:eastAsia="zh-CN"/>
        </w:rPr>
      </w:pPr>
      <w:r>
        <w:rPr>
          <w:rFonts w:hint="eastAsia" w:ascii="仿宋_GB2312"/>
          <w:szCs w:val="32"/>
          <w:highlight w:val="none"/>
          <w:lang w:val="en-US" w:eastAsia="zh-CN"/>
        </w:rPr>
        <w:t>4.培养基的适用性检查</w:t>
      </w:r>
    </w:p>
    <w:p>
      <w:pPr>
        <w:keepNext w:val="0"/>
        <w:keepLines w:val="0"/>
        <w:pageBreakBefore w:val="0"/>
        <w:widowControl w:val="0"/>
        <w:kinsoku/>
        <w:wordWrap/>
        <w:overflowPunct/>
        <w:topLinePunct w:val="0"/>
        <w:autoSpaceDE/>
        <w:autoSpaceDN/>
        <w:bidi w:val="0"/>
        <w:adjustRightInd/>
        <w:snapToGrid w:val="0"/>
        <w:spacing w:line="540" w:lineRule="exact"/>
        <w:ind w:firstLine="1600" w:firstLineChars="500"/>
        <w:jc w:val="both"/>
        <w:textAlignment w:val="auto"/>
        <w:rPr>
          <w:rFonts w:hint="eastAsia" w:ascii="仿宋_GB2312"/>
          <w:szCs w:val="32"/>
          <w:highlight w:val="none"/>
          <w:lang w:val="en-US" w:eastAsia="zh-CN"/>
        </w:rPr>
      </w:pPr>
      <w:r>
        <w:rPr>
          <w:rFonts w:hint="eastAsia" w:ascii="仿宋_GB2312"/>
          <w:szCs w:val="32"/>
          <w:highlight w:val="none"/>
          <w:lang w:val="en-US" w:eastAsia="zh-CN"/>
        </w:rPr>
        <w:t>5.方法适用性试验</w:t>
      </w:r>
    </w:p>
    <w:p>
      <w:pPr>
        <w:keepNext w:val="0"/>
        <w:keepLines w:val="0"/>
        <w:pageBreakBefore w:val="0"/>
        <w:widowControl w:val="0"/>
        <w:kinsoku/>
        <w:wordWrap/>
        <w:overflowPunct/>
        <w:topLinePunct w:val="0"/>
        <w:autoSpaceDE/>
        <w:autoSpaceDN/>
        <w:bidi w:val="0"/>
        <w:adjustRightInd/>
        <w:snapToGrid w:val="0"/>
        <w:spacing w:line="540" w:lineRule="exact"/>
        <w:ind w:firstLine="1600" w:firstLineChars="500"/>
        <w:jc w:val="both"/>
        <w:textAlignment w:val="auto"/>
        <w:rPr>
          <w:rFonts w:hint="eastAsia" w:ascii="仿宋_GB2312"/>
          <w:szCs w:val="32"/>
          <w:highlight w:val="none"/>
          <w:lang w:val="en-US" w:eastAsia="zh-CN"/>
        </w:rPr>
      </w:pPr>
      <w:r>
        <w:rPr>
          <w:rFonts w:hint="eastAsia" w:ascii="仿宋_GB2312"/>
          <w:szCs w:val="32"/>
          <w:highlight w:val="none"/>
          <w:lang w:val="en-US" w:eastAsia="zh-CN"/>
        </w:rPr>
        <w:t>6.供试品处理及接种培养基</w:t>
      </w:r>
    </w:p>
    <w:p>
      <w:pPr>
        <w:keepNext w:val="0"/>
        <w:keepLines w:val="0"/>
        <w:pageBreakBefore w:val="0"/>
        <w:widowControl w:val="0"/>
        <w:kinsoku/>
        <w:wordWrap/>
        <w:overflowPunct/>
        <w:topLinePunct w:val="0"/>
        <w:autoSpaceDE/>
        <w:autoSpaceDN/>
        <w:bidi w:val="0"/>
        <w:adjustRightInd/>
        <w:snapToGrid w:val="0"/>
        <w:spacing w:line="540" w:lineRule="exact"/>
        <w:ind w:firstLine="1600" w:firstLineChars="500"/>
        <w:jc w:val="both"/>
        <w:textAlignment w:val="auto"/>
        <w:rPr>
          <w:rFonts w:hint="eastAsia" w:ascii="仿宋_GB2312"/>
          <w:szCs w:val="32"/>
          <w:highlight w:val="none"/>
          <w:lang w:val="en-US" w:eastAsia="zh-CN"/>
        </w:rPr>
      </w:pPr>
      <w:r>
        <w:rPr>
          <w:rFonts w:hint="eastAsia" w:ascii="仿宋_GB2312"/>
          <w:szCs w:val="32"/>
          <w:highlight w:val="none"/>
          <w:lang w:val="en-US" w:eastAsia="zh-CN"/>
        </w:rPr>
        <w:t>7.对照试验</w:t>
      </w:r>
    </w:p>
    <w:p>
      <w:pPr>
        <w:keepNext w:val="0"/>
        <w:keepLines w:val="0"/>
        <w:pageBreakBefore w:val="0"/>
        <w:widowControl w:val="0"/>
        <w:kinsoku/>
        <w:wordWrap/>
        <w:overflowPunct/>
        <w:topLinePunct w:val="0"/>
        <w:autoSpaceDE/>
        <w:autoSpaceDN/>
        <w:bidi w:val="0"/>
        <w:adjustRightInd/>
        <w:snapToGrid w:val="0"/>
        <w:spacing w:line="540" w:lineRule="exact"/>
        <w:ind w:firstLine="1600" w:firstLineChars="500"/>
        <w:jc w:val="both"/>
        <w:textAlignment w:val="auto"/>
        <w:rPr>
          <w:rFonts w:hint="default" w:ascii="仿宋_GB2312"/>
          <w:szCs w:val="32"/>
          <w:highlight w:val="none"/>
          <w:lang w:val="en-US" w:eastAsia="zh-CN"/>
        </w:rPr>
      </w:pPr>
      <w:r>
        <w:rPr>
          <w:rFonts w:hint="eastAsia" w:ascii="仿宋_GB2312"/>
          <w:szCs w:val="32"/>
          <w:highlight w:val="none"/>
          <w:lang w:val="en-US" w:eastAsia="zh-CN"/>
        </w:rPr>
        <w:t>8.参考依据</w:t>
      </w:r>
    </w:p>
    <w:p>
      <w:pPr>
        <w:keepNext w:val="0"/>
        <w:keepLines w:val="0"/>
        <w:pageBreakBefore w:val="0"/>
        <w:widowControl w:val="0"/>
        <w:kinsoku/>
        <w:wordWrap/>
        <w:overflowPunct/>
        <w:topLinePunct w:val="0"/>
        <w:bidi w:val="0"/>
        <w:snapToGrid w:val="0"/>
        <w:spacing w:line="560" w:lineRule="exact"/>
        <w:ind w:firstLine="0" w:firstLineChars="0"/>
        <w:textAlignment w:val="auto"/>
        <w:rPr>
          <w:rFonts w:hint="default" w:ascii="黑体" w:hAnsi="黑体" w:eastAsia="黑体" w:cs="黑体"/>
          <w:b w:val="0"/>
          <w:bCs/>
          <w:szCs w:val="32"/>
          <w:highlight w:val="none"/>
        </w:rPr>
      </w:pPr>
      <w:r>
        <w:rPr>
          <w:rFonts w:hint="eastAsia" w:ascii="仿宋_GB2312"/>
          <w:szCs w:val="32"/>
          <w:highlight w:val="none"/>
        </w:rPr>
        <w:br w:type="page"/>
      </w:r>
      <w:r>
        <w:rPr>
          <w:rFonts w:hint="eastAsia" w:ascii="黑体" w:hAnsi="黑体" w:eastAsia="黑体" w:cs="黑体"/>
          <w:b w:val="0"/>
          <w:bCs/>
          <w:szCs w:val="32"/>
          <w:highlight w:val="none"/>
          <w:lang w:eastAsia="zh-CN"/>
        </w:rPr>
        <w:t>附件</w:t>
      </w:r>
      <w:r>
        <w:rPr>
          <w:rFonts w:hint="eastAsia" w:ascii="黑体" w:hAnsi="黑体" w:eastAsia="黑体" w:cs="黑体"/>
          <w:b w:val="0"/>
          <w:bCs/>
          <w:szCs w:val="32"/>
          <w:highlight w:val="none"/>
          <w:lang w:val="en-US" w:eastAsia="zh-CN"/>
        </w:rPr>
        <w:t>1</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b/>
          <w:szCs w:val="32"/>
          <w:highlight w:val="none"/>
        </w:rPr>
      </w:pPr>
    </w:p>
    <w:p>
      <w:pPr>
        <w:keepNext w:val="0"/>
        <w:keepLines w:val="0"/>
        <w:pageBreakBefore w:val="0"/>
        <w:widowControl w:val="0"/>
        <w:kinsoku/>
        <w:wordWrap/>
        <w:overflowPunct/>
        <w:topLinePunct w:val="0"/>
        <w:bidi w:val="0"/>
        <w:snapToGrid w:val="0"/>
        <w:spacing w:line="560" w:lineRule="exact"/>
        <w:ind w:firstLine="0" w:firstLineChars="0"/>
        <w:jc w:val="center"/>
        <w:textAlignment w:val="auto"/>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常见的名词解释</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1．灭菌：经确认的使产品无存活微生物的过程。目前国际上规定，灭菌过程必须使物品污染微生物存活概率减少到10</w:t>
      </w:r>
      <w:r>
        <w:rPr>
          <w:rFonts w:hint="eastAsia" w:ascii="仿宋_GB2312"/>
          <w:szCs w:val="32"/>
          <w:highlight w:val="none"/>
          <w:vertAlign w:val="superscript"/>
        </w:rPr>
        <w:t>-6</w:t>
      </w:r>
      <w:r>
        <w:rPr>
          <w:rFonts w:hint="eastAsia" w:ascii="仿宋_GB2312"/>
          <w:szCs w:val="32"/>
          <w:highlight w:val="none"/>
        </w:rPr>
        <w:t>及以下。</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2．微生物：在显微镜下才能看到的微小实体，包括细菌、真菌、原生动物和病毒。</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3．无菌技术：是指在微生物试验工作中，控制或防止各类微生物的污染及其干扰的一系列操作方法和有关措施，其中包括无菌环境设施、无菌</w:t>
      </w:r>
      <w:r>
        <w:rPr>
          <w:rFonts w:hint="eastAsia" w:ascii="仿宋_GB2312"/>
          <w:szCs w:val="32"/>
          <w:highlight w:val="none"/>
          <w:lang w:eastAsia="zh-CN"/>
        </w:rPr>
        <w:t>检验</w:t>
      </w:r>
      <w:r>
        <w:rPr>
          <w:rFonts w:hint="eastAsia" w:ascii="仿宋_GB2312"/>
          <w:szCs w:val="32"/>
          <w:highlight w:val="none"/>
        </w:rPr>
        <w:t>器材以及无菌操作。</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4．无菌操作：是指在无菌环境条件下，在对无菌制品或无菌器械进行检验的过程中，能防止微生物污染与干扰的一种常规操作方法。</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5．培养条件：促进微生物复苏、生长和（或）繁殖所采用的生长培养基和培养方法的组合，培养方法可包括温度、时间和其他规定用于培养的条件。</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6．需氧微生物：需要氧气进行代谢的微生物。</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7．厌氧微生物：不需要氧气进行代谢的微生物。</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8．抑细菌/抑霉菌试验：用选定的微生物来演示某些物质的存在能够抑制这些微生物的繁殖。</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9．促生长试验：为了证明一种培养基能够支持微生物繁殖而进行的技术操作。</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10．假阴性：实际阳性的无菌</w:t>
      </w:r>
      <w:r>
        <w:rPr>
          <w:rFonts w:hint="eastAsia" w:ascii="仿宋_GB2312"/>
          <w:szCs w:val="32"/>
          <w:highlight w:val="none"/>
          <w:lang w:eastAsia="zh-CN"/>
        </w:rPr>
        <w:t>检验</w:t>
      </w:r>
      <w:r>
        <w:rPr>
          <w:rFonts w:hint="eastAsia" w:ascii="仿宋_GB2312"/>
          <w:szCs w:val="32"/>
          <w:highlight w:val="none"/>
        </w:rPr>
        <w:t>结果被变成了阴性。</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11．假阳性：实际阴性的无菌</w:t>
      </w:r>
      <w:r>
        <w:rPr>
          <w:rFonts w:hint="eastAsia" w:ascii="仿宋_GB2312"/>
          <w:szCs w:val="32"/>
          <w:highlight w:val="none"/>
          <w:lang w:eastAsia="zh-CN"/>
        </w:rPr>
        <w:t>检验</w:t>
      </w:r>
      <w:r>
        <w:rPr>
          <w:rFonts w:hint="eastAsia" w:ascii="仿宋_GB2312"/>
          <w:szCs w:val="32"/>
          <w:highlight w:val="none"/>
        </w:rPr>
        <w:t>结果被变成了阳性。</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12．生物指示物：对规定的灭菌过程有特定的抗力，含有活微生物的测试系统。</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13．化学指示物：根据暴露于某一灭菌过程所产生的化学或物理变化，显现一个或多个预定过程变量变化的测试系统。</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14．无菌保证水平（SAL）：灭菌后产品上存在单个活微生物的概率。</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15．表面活性剂：改变溶液表面能（表面张力）的成分。</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16．中和剂：有抑菌成分中和能力的化学有效成分。</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17．灭活剂：对抑菌成分有灭活能力的化学有效成分。</w:t>
      </w:r>
    </w:p>
    <w:p>
      <w:pPr>
        <w:keepNext w:val="0"/>
        <w:keepLines w:val="0"/>
        <w:pageBreakBefore w:val="0"/>
        <w:widowControl w:val="0"/>
        <w:kinsoku/>
        <w:wordWrap/>
        <w:overflowPunct/>
        <w:topLinePunct w:val="0"/>
        <w:bidi w:val="0"/>
        <w:snapToGrid w:val="0"/>
        <w:spacing w:line="560" w:lineRule="exact"/>
        <w:ind w:firstLine="640"/>
        <w:textAlignment w:val="auto"/>
        <w:rPr>
          <w:rFonts w:ascii="仿宋_GB2312"/>
          <w:szCs w:val="32"/>
          <w:highlight w:val="none"/>
        </w:rPr>
      </w:pPr>
      <w:r>
        <w:rPr>
          <w:rFonts w:hint="eastAsia" w:ascii="仿宋_GB2312"/>
          <w:szCs w:val="32"/>
          <w:highlight w:val="none"/>
        </w:rPr>
        <w:t>18．洁净区：需要对环境中尘粒及微生物数量进行控制的房间（区域），其建筑结构、装备及其使用应当能够减少该区域内污染物的引入、产生和滞留。</w:t>
      </w:r>
    </w:p>
    <w:p>
      <w:pPr>
        <w:keepNext w:val="0"/>
        <w:keepLines w:val="0"/>
        <w:pageBreakBefore w:val="0"/>
        <w:widowControl w:val="0"/>
        <w:kinsoku/>
        <w:wordWrap/>
        <w:overflowPunct/>
        <w:topLinePunct w:val="0"/>
        <w:bidi w:val="0"/>
        <w:snapToGrid w:val="0"/>
        <w:spacing w:line="560" w:lineRule="exact"/>
        <w:ind w:firstLine="0" w:firstLineChars="0"/>
        <w:textAlignment w:val="auto"/>
        <w:rPr>
          <w:rFonts w:ascii="仿宋_GB2312"/>
          <w:szCs w:val="32"/>
          <w:highlight w:val="none"/>
        </w:rPr>
      </w:pPr>
    </w:p>
    <w:p>
      <w:pPr>
        <w:keepNext w:val="0"/>
        <w:keepLines w:val="0"/>
        <w:pageBreakBefore w:val="0"/>
        <w:widowControl w:val="0"/>
        <w:kinsoku/>
        <w:wordWrap/>
        <w:overflowPunct/>
        <w:topLinePunct w:val="0"/>
        <w:bidi w:val="0"/>
        <w:snapToGrid w:val="0"/>
        <w:spacing w:line="560" w:lineRule="exact"/>
        <w:ind w:firstLine="0" w:firstLineChars="0"/>
        <w:textAlignment w:val="auto"/>
        <w:rPr>
          <w:rFonts w:ascii="仿宋_GB2312"/>
          <w:szCs w:val="32"/>
          <w:highlight w:val="none"/>
        </w:rPr>
      </w:pPr>
    </w:p>
    <w:p>
      <w:pPr>
        <w:keepNext w:val="0"/>
        <w:keepLines w:val="0"/>
        <w:pageBreakBefore w:val="0"/>
        <w:widowControl w:val="0"/>
        <w:kinsoku/>
        <w:wordWrap/>
        <w:overflowPunct/>
        <w:topLinePunct w:val="0"/>
        <w:bidi w:val="0"/>
        <w:snapToGrid w:val="0"/>
        <w:spacing w:line="560" w:lineRule="exact"/>
        <w:ind w:firstLine="0" w:firstLineChars="0"/>
        <w:textAlignment w:val="auto"/>
        <w:rPr>
          <w:rFonts w:ascii="仿宋_GB2312"/>
          <w:szCs w:val="32"/>
          <w:highlight w:val="none"/>
        </w:rPr>
      </w:pPr>
    </w:p>
    <w:p>
      <w:pPr>
        <w:keepNext w:val="0"/>
        <w:keepLines w:val="0"/>
        <w:pageBreakBefore w:val="0"/>
        <w:widowControl w:val="0"/>
        <w:kinsoku/>
        <w:wordWrap/>
        <w:overflowPunct/>
        <w:topLinePunct w:val="0"/>
        <w:bidi w:val="0"/>
        <w:snapToGrid w:val="0"/>
        <w:spacing w:line="560" w:lineRule="exact"/>
        <w:ind w:firstLine="0" w:firstLineChars="0"/>
        <w:textAlignment w:val="auto"/>
        <w:rPr>
          <w:rFonts w:ascii="仿宋_GB2312"/>
          <w:szCs w:val="32"/>
          <w:highlight w:val="none"/>
        </w:rPr>
      </w:pPr>
    </w:p>
    <w:p>
      <w:pPr>
        <w:keepNext w:val="0"/>
        <w:keepLines w:val="0"/>
        <w:pageBreakBefore w:val="0"/>
        <w:widowControl w:val="0"/>
        <w:kinsoku/>
        <w:wordWrap/>
        <w:overflowPunct/>
        <w:topLinePunct w:val="0"/>
        <w:bidi w:val="0"/>
        <w:snapToGrid w:val="0"/>
        <w:spacing w:line="560" w:lineRule="exact"/>
        <w:ind w:firstLine="0" w:firstLineChars="0"/>
        <w:textAlignment w:val="auto"/>
        <w:rPr>
          <w:rFonts w:ascii="仿宋_GB2312"/>
          <w:szCs w:val="32"/>
          <w:highlight w:val="none"/>
        </w:rPr>
      </w:pPr>
    </w:p>
    <w:p>
      <w:pPr>
        <w:keepNext w:val="0"/>
        <w:keepLines w:val="0"/>
        <w:pageBreakBefore w:val="0"/>
        <w:widowControl w:val="0"/>
        <w:kinsoku/>
        <w:wordWrap/>
        <w:overflowPunct/>
        <w:topLinePunct w:val="0"/>
        <w:bidi w:val="0"/>
        <w:snapToGrid w:val="0"/>
        <w:spacing w:line="560" w:lineRule="exact"/>
        <w:ind w:firstLine="0" w:firstLineChars="0"/>
        <w:textAlignment w:val="auto"/>
        <w:rPr>
          <w:rFonts w:ascii="仿宋_GB2312"/>
          <w:szCs w:val="32"/>
          <w:highlight w:val="none"/>
        </w:rPr>
      </w:pPr>
    </w:p>
    <w:p>
      <w:pPr>
        <w:keepNext w:val="0"/>
        <w:keepLines w:val="0"/>
        <w:pageBreakBefore w:val="0"/>
        <w:widowControl w:val="0"/>
        <w:kinsoku/>
        <w:wordWrap/>
        <w:overflowPunct/>
        <w:topLinePunct w:val="0"/>
        <w:bidi w:val="0"/>
        <w:snapToGrid w:val="0"/>
        <w:spacing w:line="560" w:lineRule="exact"/>
        <w:ind w:firstLine="0" w:firstLineChars="0"/>
        <w:textAlignment w:val="auto"/>
        <w:rPr>
          <w:rFonts w:hint="eastAsia" w:ascii="黑体" w:hAnsi="黑体" w:eastAsia="黑体" w:cs="黑体"/>
          <w:b w:val="0"/>
          <w:bCs/>
          <w:szCs w:val="32"/>
          <w:highlight w:val="none"/>
          <w:lang w:val="en-US" w:eastAsia="zh-CN"/>
        </w:rPr>
      </w:pPr>
      <w:r>
        <w:rPr>
          <w:rFonts w:hint="eastAsia" w:ascii="黑体" w:hAnsi="黑体" w:eastAsia="黑体" w:cs="黑体"/>
          <w:b w:val="0"/>
          <w:bCs/>
          <w:szCs w:val="32"/>
          <w:highlight w:val="none"/>
          <w:lang w:eastAsia="zh-CN"/>
        </w:rPr>
        <w:t>附件</w:t>
      </w:r>
      <w:r>
        <w:rPr>
          <w:rFonts w:hint="eastAsia" w:ascii="黑体" w:hAnsi="黑体" w:eastAsia="黑体" w:cs="黑体"/>
          <w:b w:val="0"/>
          <w:bCs/>
          <w:szCs w:val="32"/>
          <w:highlight w:val="none"/>
          <w:lang w:val="en-US" w:eastAsia="zh-CN"/>
        </w:rPr>
        <w:t>2</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供试品数量的选择</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textAlignment w:val="auto"/>
        <w:rPr>
          <w:rFonts w:hint="eastAsia" w:ascii="仿宋_GB2312"/>
          <w:szCs w:val="32"/>
          <w:highlight w:val="none"/>
        </w:rPr>
      </w:pP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检验数量是指一次试验所用供试品最小包装容器的数量。除另有规定外，出厂产品按中国药典2020版四部通则1101中表1规定，上市产品监督检验按表2规定。表1、表2中最少检验数量不包括阳性对照试验的供试品用量。执行GB/T 14233</w:t>
      </w:r>
      <w:r>
        <w:rPr>
          <w:rFonts w:hint="eastAsia" w:ascii="仿宋_GB2312"/>
          <w:szCs w:val="32"/>
          <w:highlight w:val="none"/>
          <w:lang w:val="en-US" w:eastAsia="zh-CN"/>
        </w:rPr>
        <w:t>系列标准</w:t>
      </w:r>
      <w:r>
        <w:rPr>
          <w:rFonts w:hint="eastAsia" w:ascii="仿宋_GB2312"/>
          <w:szCs w:val="32"/>
          <w:highlight w:val="none"/>
        </w:rPr>
        <w:t>的供试品数量应满足标准中对于检验样品数量的要求。</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检验量是指供试品每个最小包装接种至每份培养基的最小量。除另有规定外，每份培养基接种的供试品量按中国药典2020版四部通则1101中表3规定。若每支（瓶）供试品的装量按规定足够接种两份培养基，则应分别接种硫乙醇酸盐流体培养基和胰酪大豆胨液体培养基。采用薄膜过滤法时，只要供试品特性允许，应将所有容器内的全部内容物过滤。</w:t>
      </w:r>
    </w:p>
    <w:p>
      <w:pPr>
        <w:keepNext w:val="0"/>
        <w:keepLines w:val="0"/>
        <w:pageBreakBefore w:val="0"/>
        <w:widowControl w:val="0"/>
        <w:kinsoku/>
        <w:wordWrap/>
        <w:overflowPunct/>
        <w:topLinePunct w:val="0"/>
        <w:bidi w:val="0"/>
        <w:snapToGrid w:val="0"/>
        <w:spacing w:line="560" w:lineRule="exact"/>
        <w:ind w:firstLine="640"/>
        <w:jc w:val="center"/>
        <w:textAlignment w:val="auto"/>
        <w:rPr>
          <w:rFonts w:hint="eastAsia" w:ascii="仿宋_GB2312"/>
          <w:b/>
          <w:szCs w:val="32"/>
          <w:highlight w:val="none"/>
          <w:lang w:val="zh-CN"/>
        </w:rPr>
      </w:pPr>
      <w:r>
        <w:rPr>
          <w:rFonts w:hint="eastAsia" w:ascii="仿宋_GB2312"/>
          <w:b/>
          <w:szCs w:val="32"/>
          <w:highlight w:val="none"/>
          <w:lang w:val="zh-CN"/>
        </w:rPr>
        <w:t>表1  批出厂产品最少量检验数量</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1837"/>
        <w:gridCol w:w="46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2264" w:type="dxa"/>
            <w:tcBorders>
              <w:bottom w:val="single" w:color="auto" w:sz="4" w:space="0"/>
            </w:tcBorders>
            <w:noWrap w:val="0"/>
            <w:tcMar>
              <w:top w:w="57" w:type="dxa"/>
              <w:bottom w:w="57"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b/>
                <w:sz w:val="24"/>
                <w:szCs w:val="24"/>
                <w:highlight w:val="none"/>
                <w:lang w:val="zh-CN"/>
              </w:rPr>
            </w:pPr>
            <w:r>
              <w:rPr>
                <w:rFonts w:hint="eastAsia" w:asciiTheme="minorEastAsia" w:hAnsiTheme="minorEastAsia" w:eastAsiaTheme="minorEastAsia" w:cstheme="minorEastAsia"/>
                <w:b/>
                <w:sz w:val="24"/>
                <w:szCs w:val="24"/>
                <w:highlight w:val="none"/>
                <w:lang w:val="zh-CN"/>
              </w:rPr>
              <w:t>供试品</w:t>
            </w:r>
          </w:p>
        </w:tc>
        <w:tc>
          <w:tcPr>
            <w:tcW w:w="1837" w:type="dxa"/>
            <w:tcBorders>
              <w:bottom w:val="single" w:color="auto" w:sz="4" w:space="0"/>
            </w:tcBorders>
            <w:noWrap w:val="0"/>
            <w:tcMar>
              <w:top w:w="57" w:type="dxa"/>
              <w:bottom w:w="57"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b/>
                <w:sz w:val="24"/>
                <w:szCs w:val="24"/>
                <w:highlight w:val="none"/>
                <w:lang w:val="zh-CN"/>
              </w:rPr>
            </w:pPr>
            <w:r>
              <w:rPr>
                <w:rFonts w:hint="eastAsia" w:asciiTheme="minorEastAsia" w:hAnsiTheme="minorEastAsia" w:eastAsiaTheme="minorEastAsia" w:cstheme="minorEastAsia"/>
                <w:b/>
                <w:sz w:val="24"/>
                <w:szCs w:val="24"/>
                <w:highlight w:val="none"/>
                <w:lang w:val="zh-CN"/>
              </w:rPr>
              <w:t>批产量N（个）</w:t>
            </w:r>
          </w:p>
        </w:tc>
        <w:tc>
          <w:tcPr>
            <w:tcW w:w="4656" w:type="dxa"/>
            <w:tcBorders>
              <w:bottom w:val="single" w:color="auto" w:sz="4" w:space="0"/>
            </w:tcBorders>
            <w:noWrap w:val="0"/>
            <w:tcMar>
              <w:top w:w="57" w:type="dxa"/>
              <w:bottom w:w="57"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b/>
                <w:sz w:val="24"/>
                <w:szCs w:val="24"/>
                <w:highlight w:val="none"/>
                <w:lang w:val="zh-CN"/>
              </w:rPr>
            </w:pPr>
            <w:r>
              <w:rPr>
                <w:rFonts w:hint="eastAsia" w:asciiTheme="minorEastAsia" w:hAnsiTheme="minorEastAsia" w:eastAsiaTheme="minorEastAsia" w:cstheme="minorEastAsia"/>
                <w:b/>
                <w:sz w:val="24"/>
                <w:szCs w:val="24"/>
                <w:highlight w:val="none"/>
                <w:lang w:val="zh-CN"/>
              </w:rPr>
              <w:t>接种每种培养基的最少检验数量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2264" w:type="dxa"/>
            <w:tcBorders>
              <w:top w:val="single" w:color="auto" w:sz="4" w:space="0"/>
              <w:left w:val="single" w:color="auto" w:sz="4" w:space="0"/>
              <w:bottom w:val="nil"/>
            </w:tcBorders>
            <w:noWrap w:val="0"/>
            <w:tcMar>
              <w:top w:w="57" w:type="dxa"/>
              <w:bottom w:w="57"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注射剂</w:t>
            </w:r>
          </w:p>
        </w:tc>
        <w:tc>
          <w:tcPr>
            <w:tcW w:w="1837" w:type="dxa"/>
            <w:tcBorders>
              <w:top w:val="single" w:color="auto" w:sz="4" w:space="0"/>
              <w:bottom w:val="nil"/>
            </w:tcBorders>
            <w:noWrap w:val="0"/>
            <w:tcMar>
              <w:top w:w="57" w:type="dxa"/>
              <w:bottom w:w="57"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≤100</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100＜N≤500</w:t>
            </w:r>
          </w:p>
          <w:p>
            <w:pPr>
              <w:keepNext w:val="0"/>
              <w:keepLines w:val="0"/>
              <w:pageBreakBefore w:val="0"/>
              <w:widowControl w:val="0"/>
              <w:kinsoku/>
              <w:wordWrap/>
              <w:overflowPunct/>
              <w:topLinePunct w:val="0"/>
              <w:autoSpaceDE w:val="0"/>
              <w:autoSpaceDN w:val="0"/>
              <w:bidi w:val="0"/>
              <w:adjustRightInd w:val="0"/>
              <w:snapToGrid w:val="0"/>
              <w:spacing w:line="360" w:lineRule="exact"/>
              <w:ind w:firstLine="64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＞500</w:t>
            </w:r>
          </w:p>
        </w:tc>
        <w:tc>
          <w:tcPr>
            <w:tcW w:w="4656" w:type="dxa"/>
            <w:tcBorders>
              <w:top w:val="single" w:color="auto" w:sz="4" w:space="0"/>
              <w:bottom w:val="nil"/>
              <w:right w:val="single" w:color="auto" w:sz="4" w:space="0"/>
            </w:tcBorders>
            <w:noWrap w:val="0"/>
            <w:tcMar>
              <w:top w:w="57" w:type="dxa"/>
              <w:bottom w:w="57"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10%或4个（取较多者）</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10个</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2%或20个（取较少者）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264" w:type="dxa"/>
            <w:tcBorders>
              <w:top w:val="nil"/>
              <w:left w:val="single" w:color="auto" w:sz="4" w:space="0"/>
              <w:bottom w:val="single" w:color="auto" w:sz="4" w:space="0"/>
            </w:tcBorders>
            <w:noWrap w:val="0"/>
            <w:tcMar>
              <w:top w:w="57" w:type="dxa"/>
              <w:bottom w:w="57"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大体积注射剂（＞100mL）</w:t>
            </w:r>
          </w:p>
        </w:tc>
        <w:tc>
          <w:tcPr>
            <w:tcW w:w="1837" w:type="dxa"/>
            <w:tcBorders>
              <w:top w:val="nil"/>
              <w:bottom w:val="single" w:color="auto" w:sz="4" w:space="0"/>
            </w:tcBorders>
            <w:noWrap w:val="0"/>
            <w:tcMar>
              <w:top w:w="57" w:type="dxa"/>
              <w:bottom w:w="57"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p>
        </w:tc>
        <w:tc>
          <w:tcPr>
            <w:tcW w:w="4656" w:type="dxa"/>
            <w:tcBorders>
              <w:top w:val="nil"/>
              <w:bottom w:val="single" w:color="auto" w:sz="4" w:space="0"/>
              <w:right w:val="single" w:color="auto" w:sz="4" w:space="0"/>
            </w:tcBorders>
            <w:noWrap w:val="0"/>
            <w:tcMar>
              <w:top w:w="57" w:type="dxa"/>
              <w:bottom w:w="57"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2%或10个（取较少者）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264" w:type="dxa"/>
            <w:tcBorders>
              <w:top w:val="single" w:color="auto" w:sz="4" w:space="0"/>
              <w:left w:val="single" w:color="auto" w:sz="4" w:space="0"/>
              <w:bottom w:val="single" w:color="auto" w:sz="4" w:space="0"/>
            </w:tcBorders>
            <w:noWrap w:val="0"/>
            <w:tcMar>
              <w:top w:w="57" w:type="dxa"/>
              <w:bottom w:w="57"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眼用及其他非注射产品</w:t>
            </w:r>
          </w:p>
        </w:tc>
        <w:tc>
          <w:tcPr>
            <w:tcW w:w="1837" w:type="dxa"/>
            <w:tcBorders>
              <w:top w:val="single" w:color="auto" w:sz="4" w:space="0"/>
            </w:tcBorders>
            <w:noWrap w:val="0"/>
            <w:tcMar>
              <w:top w:w="57" w:type="dxa"/>
              <w:bottom w:w="57"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64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≤200</w:t>
            </w:r>
          </w:p>
          <w:p>
            <w:pPr>
              <w:keepNext w:val="0"/>
              <w:keepLines w:val="0"/>
              <w:pageBreakBefore w:val="0"/>
              <w:widowControl w:val="0"/>
              <w:kinsoku/>
              <w:wordWrap/>
              <w:overflowPunct/>
              <w:topLinePunct w:val="0"/>
              <w:autoSpaceDE w:val="0"/>
              <w:autoSpaceDN w:val="0"/>
              <w:bidi w:val="0"/>
              <w:adjustRightInd w:val="0"/>
              <w:snapToGrid w:val="0"/>
              <w:spacing w:line="360" w:lineRule="exact"/>
              <w:ind w:firstLine="64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＞200</w:t>
            </w:r>
          </w:p>
        </w:tc>
        <w:tc>
          <w:tcPr>
            <w:tcW w:w="4656" w:type="dxa"/>
            <w:tcBorders>
              <w:top w:val="single" w:color="auto" w:sz="4" w:space="0"/>
              <w:right w:val="single" w:color="auto" w:sz="4" w:space="0"/>
            </w:tcBorders>
            <w:noWrap w:val="0"/>
            <w:tcMar>
              <w:top w:w="57" w:type="dxa"/>
              <w:bottom w:w="57"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5%或2个（取较多者）</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10个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2264" w:type="dxa"/>
            <w:tcBorders>
              <w:top w:val="single" w:color="auto" w:sz="4" w:space="0"/>
              <w:left w:val="single" w:color="auto" w:sz="4" w:space="0"/>
              <w:bottom w:val="single" w:color="auto" w:sz="4" w:space="0"/>
            </w:tcBorders>
            <w:noWrap w:val="0"/>
            <w:tcMar>
              <w:top w:w="57" w:type="dxa"/>
              <w:bottom w:w="57"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桶装无菌固体原料</w:t>
            </w:r>
          </w:p>
        </w:tc>
        <w:tc>
          <w:tcPr>
            <w:tcW w:w="1837" w:type="dxa"/>
            <w:tcBorders>
              <w:top w:val="single" w:color="auto" w:sz="4" w:space="0"/>
              <w:bottom w:val="single" w:color="auto" w:sz="4" w:space="0"/>
            </w:tcBorders>
            <w:noWrap w:val="0"/>
            <w:tcMar>
              <w:top w:w="57" w:type="dxa"/>
              <w:bottom w:w="57"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64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≤4</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4＜N≤50</w:t>
            </w:r>
          </w:p>
          <w:p>
            <w:pPr>
              <w:keepNext w:val="0"/>
              <w:keepLines w:val="0"/>
              <w:pageBreakBefore w:val="0"/>
              <w:widowControl w:val="0"/>
              <w:kinsoku/>
              <w:wordWrap/>
              <w:overflowPunct/>
              <w:topLinePunct w:val="0"/>
              <w:autoSpaceDE w:val="0"/>
              <w:autoSpaceDN w:val="0"/>
              <w:bidi w:val="0"/>
              <w:adjustRightInd w:val="0"/>
              <w:snapToGrid w:val="0"/>
              <w:spacing w:line="360" w:lineRule="exact"/>
              <w:ind w:firstLine="64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＞50</w:t>
            </w:r>
          </w:p>
        </w:tc>
        <w:tc>
          <w:tcPr>
            <w:tcW w:w="4656" w:type="dxa"/>
            <w:tcBorders>
              <w:top w:val="single" w:color="auto" w:sz="4" w:space="0"/>
              <w:bottom w:val="single" w:color="auto" w:sz="4" w:space="0"/>
              <w:right w:val="single" w:color="auto" w:sz="4" w:space="0"/>
            </w:tcBorders>
            <w:noWrap w:val="0"/>
            <w:tcMar>
              <w:top w:w="57" w:type="dxa"/>
              <w:bottom w:w="57"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每个容器</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20%或4个容器（取较多者）</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2%或10个容器（取较多者）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2264" w:type="dxa"/>
            <w:tcBorders>
              <w:top w:val="single" w:color="auto" w:sz="4" w:space="0"/>
              <w:left w:val="single" w:color="auto" w:sz="4" w:space="0"/>
              <w:bottom w:val="single" w:color="auto" w:sz="4" w:space="0"/>
            </w:tcBorders>
            <w:noWrap w:val="0"/>
            <w:tcMar>
              <w:top w:w="57" w:type="dxa"/>
              <w:bottom w:w="57"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医疗器械</w:t>
            </w:r>
          </w:p>
        </w:tc>
        <w:tc>
          <w:tcPr>
            <w:tcW w:w="1837" w:type="dxa"/>
            <w:tcBorders>
              <w:top w:val="single" w:color="auto" w:sz="4" w:space="0"/>
              <w:bottom w:val="single" w:color="auto" w:sz="4" w:space="0"/>
            </w:tcBorders>
            <w:noWrap w:val="0"/>
            <w:tcMar>
              <w:top w:w="57" w:type="dxa"/>
              <w:bottom w:w="57"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≤100</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100＜N≤500</w:t>
            </w:r>
          </w:p>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＞500</w:t>
            </w:r>
          </w:p>
        </w:tc>
        <w:tc>
          <w:tcPr>
            <w:tcW w:w="4656" w:type="dxa"/>
            <w:tcBorders>
              <w:top w:val="single" w:color="auto" w:sz="4" w:space="0"/>
              <w:bottom w:val="single" w:color="auto" w:sz="4" w:space="0"/>
              <w:right w:val="single" w:color="auto" w:sz="4" w:space="0"/>
            </w:tcBorders>
            <w:noWrap w:val="0"/>
            <w:tcMar>
              <w:top w:w="57" w:type="dxa"/>
              <w:bottom w:w="57"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10%或4件（取较多者）</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10件</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2%或20件（取较少者）</w:t>
            </w:r>
          </w:p>
        </w:tc>
      </w:tr>
    </w:tbl>
    <w:p>
      <w:pPr>
        <w:keepNext w:val="0"/>
        <w:keepLines w:val="0"/>
        <w:pageBreakBefore w:val="0"/>
        <w:widowControl w:val="0"/>
        <w:kinsoku/>
        <w:wordWrap/>
        <w:overflowPunct/>
        <w:topLinePunct w:val="0"/>
        <w:autoSpaceDE w:val="0"/>
        <w:autoSpaceDN w:val="0"/>
        <w:bidi w:val="0"/>
        <w:adjustRightInd w:val="0"/>
        <w:snapToGrid w:val="0"/>
        <w:spacing w:line="560" w:lineRule="exact"/>
        <w:ind w:left="640" w:hanging="640" w:hangingChars="200"/>
        <w:textAlignment w:val="auto"/>
        <w:rPr>
          <w:rFonts w:hint="eastAsia" w:ascii="仿宋_GB2312"/>
          <w:szCs w:val="32"/>
          <w:highlight w:val="none"/>
          <w:lang w:val="zh-CN"/>
        </w:rPr>
      </w:pPr>
      <w:r>
        <w:rPr>
          <w:rFonts w:hint="eastAsia" w:ascii="仿宋_GB2312"/>
          <w:szCs w:val="32"/>
          <w:highlight w:val="none"/>
          <w:lang w:val="zh-CN"/>
        </w:rPr>
        <w:t>注：若每个容器中的装量不足接种两种培养基，那么表中最少检验数量应增加相应倍数。</w:t>
      </w:r>
    </w:p>
    <w:p>
      <w:pPr>
        <w:keepNext w:val="0"/>
        <w:keepLines w:val="0"/>
        <w:pageBreakBefore w:val="0"/>
        <w:widowControl w:val="0"/>
        <w:kinsoku/>
        <w:wordWrap/>
        <w:overflowPunct/>
        <w:topLinePunct w:val="0"/>
        <w:bidi w:val="0"/>
        <w:snapToGrid w:val="0"/>
        <w:spacing w:line="560" w:lineRule="exact"/>
        <w:ind w:firstLine="640"/>
        <w:jc w:val="center"/>
        <w:textAlignment w:val="auto"/>
        <w:rPr>
          <w:rFonts w:hint="eastAsia" w:ascii="仿宋_GB2312"/>
          <w:b/>
          <w:szCs w:val="32"/>
          <w:highlight w:val="none"/>
          <w:lang w:val="zh-CN"/>
        </w:rPr>
      </w:pPr>
      <w:r>
        <w:rPr>
          <w:rFonts w:hint="eastAsia" w:ascii="仿宋_GB2312"/>
          <w:b/>
          <w:szCs w:val="32"/>
          <w:highlight w:val="none"/>
          <w:lang w:val="zh-CN"/>
        </w:rPr>
        <w:t>表2  上市抽验样品的最少检验数量</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270"/>
        <w:gridCol w:w="43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08" w:hRule="atLeast"/>
          <w:jc w:val="center"/>
        </w:trPr>
        <w:tc>
          <w:tcPr>
            <w:tcW w:w="327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sz w:val="24"/>
                <w:szCs w:val="24"/>
                <w:highlight w:val="none"/>
                <w:lang w:val="zh-CN"/>
              </w:rPr>
            </w:pPr>
            <w:r>
              <w:rPr>
                <w:rFonts w:hint="eastAsia" w:asciiTheme="minorEastAsia" w:hAnsiTheme="minorEastAsia" w:eastAsiaTheme="minorEastAsia" w:cstheme="minorEastAsia"/>
                <w:b/>
                <w:sz w:val="24"/>
                <w:szCs w:val="24"/>
                <w:highlight w:val="none"/>
                <w:lang w:val="zh-CN"/>
              </w:rPr>
              <w:t>供试品</w:t>
            </w:r>
          </w:p>
        </w:tc>
        <w:tc>
          <w:tcPr>
            <w:tcW w:w="4347" w:type="dxa"/>
            <w:noWrap w:val="0"/>
            <w:tcMar>
              <w:top w:w="28" w:type="dxa"/>
              <w:bottom w:w="28" w:type="dxa"/>
            </w:tcMar>
            <w:vAlign w:val="center"/>
          </w:tcPr>
          <w:p>
            <w:pPr>
              <w:keepNext w:val="0"/>
              <w:keepLines w:val="0"/>
              <w:pageBreakBefore w:val="0"/>
              <w:widowControl w:val="0"/>
              <w:kinsoku/>
              <w:wordWrap/>
              <w:overflowPunct/>
              <w:topLinePunct w:val="0"/>
              <w:bidi w:val="0"/>
              <w:snapToGrid w:val="0"/>
              <w:spacing w:line="440" w:lineRule="exact"/>
              <w:ind w:firstLine="640"/>
              <w:jc w:val="center"/>
              <w:textAlignment w:val="auto"/>
              <w:rPr>
                <w:rFonts w:hint="eastAsia" w:asciiTheme="minorEastAsia" w:hAnsiTheme="minorEastAsia" w:eastAsiaTheme="minorEastAsia" w:cstheme="minorEastAsia"/>
                <w:b/>
                <w:sz w:val="24"/>
                <w:szCs w:val="24"/>
                <w:highlight w:val="none"/>
                <w:lang w:val="zh-CN"/>
              </w:rPr>
            </w:pPr>
            <w:r>
              <w:rPr>
                <w:rFonts w:hint="eastAsia" w:asciiTheme="minorEastAsia" w:hAnsiTheme="minorEastAsia" w:eastAsiaTheme="minorEastAsia" w:cstheme="minorEastAsia"/>
                <w:b/>
                <w:sz w:val="24"/>
                <w:szCs w:val="24"/>
                <w:highlight w:val="none"/>
                <w:lang w:val="zh-CN"/>
              </w:rPr>
              <w:t>供试品最少检验数量（瓶或支）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327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液体制剂</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固体制剂</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血液制品V＜50mL</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V≥50mL</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医疗器械</w:t>
            </w:r>
          </w:p>
        </w:tc>
        <w:tc>
          <w:tcPr>
            <w:tcW w:w="4347" w:type="dxa"/>
            <w:noWrap w:val="0"/>
            <w:tcMar>
              <w:top w:w="28" w:type="dxa"/>
              <w:bottom w:w="28" w:type="dxa"/>
            </w:tcMar>
            <w:vAlign w:val="center"/>
          </w:tcPr>
          <w:p>
            <w:pPr>
              <w:keepNext w:val="0"/>
              <w:keepLines w:val="0"/>
              <w:pageBreakBefore w:val="0"/>
              <w:widowControl w:val="0"/>
              <w:kinsoku/>
              <w:wordWrap/>
              <w:overflowPunct/>
              <w:topLinePunct w:val="0"/>
              <w:bidi w:val="0"/>
              <w:snapToGrid w:val="0"/>
              <w:spacing w:line="440" w:lineRule="exact"/>
              <w:ind w:firstLine="64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10</w:t>
            </w:r>
          </w:p>
          <w:p>
            <w:pPr>
              <w:keepNext w:val="0"/>
              <w:keepLines w:val="0"/>
              <w:pageBreakBefore w:val="0"/>
              <w:widowControl w:val="0"/>
              <w:kinsoku/>
              <w:wordWrap/>
              <w:overflowPunct/>
              <w:topLinePunct w:val="0"/>
              <w:bidi w:val="0"/>
              <w:snapToGrid w:val="0"/>
              <w:spacing w:line="440" w:lineRule="exact"/>
              <w:ind w:firstLine="64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10</w:t>
            </w:r>
          </w:p>
          <w:p>
            <w:pPr>
              <w:keepNext w:val="0"/>
              <w:keepLines w:val="0"/>
              <w:pageBreakBefore w:val="0"/>
              <w:widowControl w:val="0"/>
              <w:kinsoku/>
              <w:wordWrap/>
              <w:overflowPunct/>
              <w:topLinePunct w:val="0"/>
              <w:bidi w:val="0"/>
              <w:snapToGrid w:val="0"/>
              <w:spacing w:line="440" w:lineRule="exact"/>
              <w:ind w:firstLine="64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6</w:t>
            </w:r>
          </w:p>
          <w:p>
            <w:pPr>
              <w:keepNext w:val="0"/>
              <w:keepLines w:val="0"/>
              <w:pageBreakBefore w:val="0"/>
              <w:widowControl w:val="0"/>
              <w:kinsoku/>
              <w:wordWrap/>
              <w:overflowPunct/>
              <w:topLinePunct w:val="0"/>
              <w:bidi w:val="0"/>
              <w:snapToGrid w:val="0"/>
              <w:spacing w:line="440" w:lineRule="exact"/>
              <w:ind w:firstLine="64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2</w:t>
            </w:r>
          </w:p>
          <w:p>
            <w:pPr>
              <w:keepNext w:val="0"/>
              <w:keepLines w:val="0"/>
              <w:pageBreakBefore w:val="0"/>
              <w:widowControl w:val="0"/>
              <w:kinsoku/>
              <w:wordWrap/>
              <w:overflowPunct/>
              <w:topLinePunct w:val="0"/>
              <w:bidi w:val="0"/>
              <w:snapToGrid w:val="0"/>
              <w:spacing w:line="440" w:lineRule="exact"/>
              <w:ind w:firstLine="64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10</w:t>
            </w:r>
          </w:p>
        </w:tc>
      </w:tr>
    </w:tbl>
    <w:p>
      <w:pPr>
        <w:pStyle w:val="6"/>
        <w:keepNext w:val="0"/>
        <w:keepLines w:val="0"/>
        <w:pageBreakBefore w:val="0"/>
        <w:widowControl w:val="0"/>
        <w:kinsoku/>
        <w:wordWrap/>
        <w:overflowPunct/>
        <w:topLinePunct w:val="0"/>
        <w:bidi w:val="0"/>
        <w:snapToGrid w:val="0"/>
        <w:spacing w:line="560" w:lineRule="exact"/>
        <w:ind w:left="960" w:leftChars="0" w:hanging="960" w:hangingChars="300"/>
        <w:textAlignment w:val="auto"/>
        <w:rPr>
          <w:rFonts w:hint="eastAsia" w:ascii="仿宋_GB2312"/>
          <w:szCs w:val="32"/>
          <w:highlight w:val="none"/>
        </w:rPr>
      </w:pPr>
      <w:r>
        <w:rPr>
          <w:rFonts w:hint="eastAsia" w:ascii="仿宋_GB2312"/>
          <w:szCs w:val="32"/>
          <w:highlight w:val="none"/>
        </w:rPr>
        <w:t>注：1.若每个容器中的装量不足接种两种培养基，那么表中的最</w:t>
      </w:r>
      <w:r>
        <w:rPr>
          <w:rFonts w:hint="eastAsia" w:ascii="仿宋_GB2312"/>
          <w:szCs w:val="32"/>
          <w:highlight w:val="none"/>
          <w:lang w:val="en-US" w:eastAsia="zh-CN"/>
        </w:rPr>
        <w:t xml:space="preserve"> </w:t>
      </w:r>
      <w:r>
        <w:rPr>
          <w:rFonts w:hint="eastAsia" w:ascii="仿宋_GB2312"/>
          <w:szCs w:val="32"/>
          <w:highlight w:val="none"/>
        </w:rPr>
        <w:t>少检验数量应加倍增加相应倍数。</w:t>
      </w:r>
    </w:p>
    <w:p>
      <w:pPr>
        <w:pStyle w:val="6"/>
        <w:keepNext w:val="0"/>
        <w:keepLines w:val="0"/>
        <w:pageBreakBefore w:val="0"/>
        <w:widowControl w:val="0"/>
        <w:kinsoku/>
        <w:wordWrap/>
        <w:overflowPunct/>
        <w:topLinePunct w:val="0"/>
        <w:bidi w:val="0"/>
        <w:snapToGrid w:val="0"/>
        <w:spacing w:line="560" w:lineRule="exact"/>
        <w:ind w:left="0" w:leftChars="0" w:firstLine="640" w:firstLineChars="200"/>
        <w:textAlignment w:val="auto"/>
        <w:rPr>
          <w:rFonts w:hint="eastAsia" w:ascii="仿宋_GB2312"/>
          <w:szCs w:val="32"/>
          <w:highlight w:val="none"/>
        </w:rPr>
      </w:pPr>
      <w:r>
        <w:rPr>
          <w:rFonts w:hint="eastAsia" w:ascii="仿宋_GB2312"/>
          <w:szCs w:val="32"/>
          <w:highlight w:val="none"/>
        </w:rPr>
        <w:t>2.桶装固体原料的最少检验数量为4个包装。</w:t>
      </w:r>
    </w:p>
    <w:p>
      <w:pPr>
        <w:keepNext w:val="0"/>
        <w:keepLines w:val="0"/>
        <w:pageBreakBefore w:val="0"/>
        <w:widowControl w:val="0"/>
        <w:kinsoku/>
        <w:wordWrap/>
        <w:overflowPunct/>
        <w:topLinePunct w:val="0"/>
        <w:bidi w:val="0"/>
        <w:snapToGrid w:val="0"/>
        <w:spacing w:line="560" w:lineRule="exact"/>
        <w:ind w:firstLine="640"/>
        <w:jc w:val="center"/>
        <w:textAlignment w:val="auto"/>
        <w:rPr>
          <w:rFonts w:hint="eastAsia" w:ascii="仿宋_GB2312"/>
          <w:b/>
          <w:szCs w:val="32"/>
          <w:highlight w:val="none"/>
          <w:lang w:val="zh-CN"/>
        </w:rPr>
      </w:pPr>
      <w:r>
        <w:rPr>
          <w:rFonts w:hint="eastAsia" w:ascii="仿宋_GB2312"/>
          <w:b/>
          <w:szCs w:val="32"/>
          <w:highlight w:val="none"/>
          <w:lang w:val="zh-CN"/>
        </w:rPr>
        <w:t>表3  供试品的最少检验量</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2813"/>
        <w:gridCol w:w="33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44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b/>
                <w:sz w:val="24"/>
                <w:szCs w:val="24"/>
                <w:highlight w:val="none"/>
                <w:lang w:val="zh-CN"/>
              </w:rPr>
            </w:pPr>
            <w:r>
              <w:rPr>
                <w:rFonts w:hint="eastAsia" w:asciiTheme="minorEastAsia" w:hAnsiTheme="minorEastAsia" w:eastAsiaTheme="minorEastAsia" w:cstheme="minorEastAsia"/>
                <w:b/>
                <w:sz w:val="24"/>
                <w:szCs w:val="24"/>
                <w:highlight w:val="none"/>
                <w:lang w:val="zh-CN"/>
              </w:rPr>
              <w:t>供试品</w:t>
            </w:r>
          </w:p>
        </w:tc>
        <w:tc>
          <w:tcPr>
            <w:tcW w:w="2813" w:type="dxa"/>
            <w:noWrap w:val="0"/>
            <w:tcMar>
              <w:top w:w="28" w:type="dxa"/>
              <w:bottom w:w="28"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640"/>
              <w:jc w:val="center"/>
              <w:textAlignment w:val="auto"/>
              <w:rPr>
                <w:rFonts w:hint="eastAsia" w:asciiTheme="minorEastAsia" w:hAnsiTheme="minorEastAsia" w:eastAsiaTheme="minorEastAsia" w:cstheme="minorEastAsia"/>
                <w:b/>
                <w:sz w:val="24"/>
                <w:szCs w:val="24"/>
                <w:highlight w:val="none"/>
                <w:lang w:val="zh-CN"/>
              </w:rPr>
            </w:pPr>
            <w:r>
              <w:rPr>
                <w:rFonts w:hint="eastAsia" w:asciiTheme="minorEastAsia" w:hAnsiTheme="minorEastAsia" w:eastAsiaTheme="minorEastAsia" w:cstheme="minorEastAsia"/>
                <w:b/>
                <w:sz w:val="24"/>
                <w:szCs w:val="24"/>
                <w:highlight w:val="none"/>
                <w:lang w:val="zh-CN"/>
              </w:rPr>
              <w:t>供试品装量</w:t>
            </w:r>
          </w:p>
        </w:tc>
        <w:tc>
          <w:tcPr>
            <w:tcW w:w="3361" w:type="dxa"/>
            <w:noWrap w:val="0"/>
            <w:tcMar>
              <w:top w:w="28" w:type="dxa"/>
              <w:bottom w:w="28"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640"/>
              <w:jc w:val="center"/>
              <w:textAlignment w:val="auto"/>
              <w:rPr>
                <w:rFonts w:hint="eastAsia" w:asciiTheme="minorEastAsia" w:hAnsiTheme="minorEastAsia" w:eastAsiaTheme="minorEastAsia" w:cstheme="minorEastAsia"/>
                <w:b/>
                <w:sz w:val="24"/>
                <w:szCs w:val="24"/>
                <w:highlight w:val="none"/>
                <w:lang w:val="zh-CN"/>
              </w:rPr>
            </w:pPr>
            <w:r>
              <w:rPr>
                <w:rFonts w:hint="eastAsia" w:asciiTheme="minorEastAsia" w:hAnsiTheme="minorEastAsia" w:eastAsiaTheme="minorEastAsia" w:cstheme="minorEastAsia"/>
                <w:b/>
                <w:sz w:val="24"/>
                <w:szCs w:val="24"/>
                <w:highlight w:val="none"/>
                <w:lang w:val="zh-CN"/>
              </w:rPr>
              <w:t>每支样品接入每种培养基的最少量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4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液体制剂</w:t>
            </w:r>
          </w:p>
        </w:tc>
        <w:tc>
          <w:tcPr>
            <w:tcW w:w="2813" w:type="dxa"/>
            <w:noWrap w:val="0"/>
            <w:tcMar>
              <w:top w:w="28" w:type="dxa"/>
              <w:bottom w:w="28" w:type="dxa"/>
            </w:tcMar>
            <w:vAlign w:val="top"/>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V＜1mL</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1mL≤V≤40mL</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40mL＜V≤100mL</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V＞100mL</w:t>
            </w:r>
          </w:p>
        </w:tc>
        <w:tc>
          <w:tcPr>
            <w:tcW w:w="3361" w:type="dxa"/>
            <w:noWrap w:val="0"/>
            <w:tcMar>
              <w:top w:w="28" w:type="dxa"/>
              <w:bottom w:w="28" w:type="dxa"/>
            </w:tcMar>
            <w:vAlign w:val="top"/>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全量</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半量</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zh-CN"/>
              </w:rPr>
              <w:t>但不得少于</w:t>
            </w:r>
            <w:r>
              <w:rPr>
                <w:rFonts w:hint="eastAsia" w:asciiTheme="minorEastAsia" w:hAnsiTheme="minorEastAsia" w:eastAsiaTheme="minorEastAsia" w:cstheme="minorEastAsia"/>
                <w:sz w:val="24"/>
                <w:szCs w:val="24"/>
                <w:highlight w:val="none"/>
              </w:rPr>
              <w:t>1mL</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20mL</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zh-CN"/>
              </w:rPr>
              <w:t>但不得少于</w:t>
            </w:r>
            <w:r>
              <w:rPr>
                <w:rFonts w:hint="eastAsia" w:asciiTheme="minorEastAsia" w:hAnsiTheme="minorEastAsia" w:eastAsiaTheme="minorEastAsia" w:cstheme="minorEastAsia"/>
                <w:sz w:val="24"/>
                <w:szCs w:val="24"/>
                <w:highlight w:val="none"/>
              </w:rPr>
              <w:t>20 mL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4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固体制剂</w:t>
            </w:r>
          </w:p>
        </w:tc>
        <w:tc>
          <w:tcPr>
            <w:tcW w:w="2813" w:type="dxa"/>
            <w:tcBorders>
              <w:bottom w:val="single" w:color="auto" w:sz="4" w:space="0"/>
            </w:tcBorders>
            <w:noWrap w:val="0"/>
            <w:tcMar>
              <w:top w:w="28" w:type="dxa"/>
              <w:bottom w:w="28" w:type="dxa"/>
            </w:tcMar>
            <w:vAlign w:val="top"/>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M＜50mg</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50mg≤M＜300mg</w:t>
            </w:r>
          </w:p>
          <w:p>
            <w:pPr>
              <w:keepNext w:val="0"/>
              <w:keepLines w:val="0"/>
              <w:pageBreakBefore w:val="0"/>
              <w:widowControl w:val="0"/>
              <w:kinsoku/>
              <w:wordWrap/>
              <w:overflowPunct/>
              <w:topLinePunct w:val="0"/>
              <w:autoSpaceDE w:val="0"/>
              <w:autoSpaceDN w:val="0"/>
              <w:bidi w:val="0"/>
              <w:adjustRightInd w:val="0"/>
              <w:snapToGrid w:val="0"/>
              <w:spacing w:line="360" w:lineRule="exact"/>
              <w:ind w:firstLine="64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300mg≤M≤5g</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M＞5g</w:t>
            </w:r>
          </w:p>
        </w:tc>
        <w:tc>
          <w:tcPr>
            <w:tcW w:w="3361" w:type="dxa"/>
            <w:tcBorders>
              <w:bottom w:val="single" w:color="auto" w:sz="4" w:space="0"/>
            </w:tcBorders>
            <w:noWrap w:val="0"/>
            <w:tcMar>
              <w:top w:w="28" w:type="dxa"/>
              <w:bottom w:w="28" w:type="dxa"/>
            </w:tcMar>
            <w:vAlign w:val="top"/>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全量</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半量</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zh-CN"/>
              </w:rPr>
              <w:t>但不得少于</w:t>
            </w:r>
            <w:r>
              <w:rPr>
                <w:rFonts w:hint="eastAsia" w:asciiTheme="minorEastAsia" w:hAnsiTheme="minorEastAsia" w:eastAsiaTheme="minorEastAsia" w:cstheme="minorEastAsia"/>
                <w:sz w:val="24"/>
                <w:szCs w:val="24"/>
                <w:highlight w:val="none"/>
              </w:rPr>
              <w:t>50mg</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150mg</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500mg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447"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医疗器械</w:t>
            </w:r>
          </w:p>
        </w:tc>
        <w:tc>
          <w:tcPr>
            <w:tcW w:w="2813" w:type="dxa"/>
            <w:tcBorders>
              <w:top w:val="single" w:color="auto" w:sz="4" w:space="0"/>
              <w:bottom w:val="nil"/>
            </w:tcBorders>
            <w:noWrap w:val="0"/>
            <w:tcMar>
              <w:top w:w="28" w:type="dxa"/>
              <w:bottom w:w="28"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64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外科用敷料棉花及纱布</w:t>
            </w:r>
          </w:p>
        </w:tc>
        <w:tc>
          <w:tcPr>
            <w:tcW w:w="3361" w:type="dxa"/>
            <w:tcBorders>
              <w:top w:val="single" w:color="auto" w:sz="4" w:space="0"/>
              <w:bottom w:val="nil"/>
            </w:tcBorders>
            <w:noWrap w:val="0"/>
            <w:tcMar>
              <w:top w:w="28" w:type="dxa"/>
              <w:bottom w:w="28"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64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取100mg或1cm×3cm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44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640"/>
              <w:jc w:val="center"/>
              <w:textAlignment w:val="auto"/>
              <w:rPr>
                <w:rFonts w:hint="eastAsia" w:asciiTheme="minorEastAsia" w:hAnsiTheme="minorEastAsia" w:eastAsiaTheme="minorEastAsia" w:cstheme="minorEastAsia"/>
                <w:sz w:val="24"/>
                <w:szCs w:val="24"/>
                <w:highlight w:val="none"/>
              </w:rPr>
            </w:pPr>
          </w:p>
        </w:tc>
        <w:tc>
          <w:tcPr>
            <w:tcW w:w="2813" w:type="dxa"/>
            <w:tcBorders>
              <w:top w:val="nil"/>
              <w:bottom w:val="nil"/>
            </w:tcBorders>
            <w:noWrap w:val="0"/>
            <w:tcMar>
              <w:top w:w="28" w:type="dxa"/>
              <w:bottom w:w="28"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64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缝合线、一次性医用材料</w:t>
            </w:r>
          </w:p>
        </w:tc>
        <w:tc>
          <w:tcPr>
            <w:tcW w:w="3361" w:type="dxa"/>
            <w:tcBorders>
              <w:top w:val="nil"/>
              <w:bottom w:val="nil"/>
            </w:tcBorders>
            <w:noWrap w:val="0"/>
            <w:tcMar>
              <w:top w:w="28" w:type="dxa"/>
              <w:bottom w:w="28"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64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整个材料</w:t>
            </w:r>
            <w:r>
              <w:rPr>
                <w:rFonts w:hint="eastAsia" w:asciiTheme="minorEastAsia" w:hAnsiTheme="minorEastAsia" w:eastAsiaTheme="minorEastAsia" w:cstheme="minorEastAsia"/>
                <w:sz w:val="24"/>
                <w:szCs w:val="24"/>
                <w:highlight w:val="none"/>
                <w:vertAlign w:val="superscript"/>
                <w:lang w:val="zh-CN"/>
              </w:rPr>
              <w:t>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44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640"/>
              <w:jc w:val="center"/>
              <w:textAlignment w:val="auto"/>
              <w:rPr>
                <w:rFonts w:hint="eastAsia" w:asciiTheme="minorEastAsia" w:hAnsiTheme="minorEastAsia" w:eastAsiaTheme="minorEastAsia" w:cstheme="minorEastAsia"/>
                <w:sz w:val="24"/>
                <w:szCs w:val="24"/>
                <w:highlight w:val="none"/>
              </w:rPr>
            </w:pPr>
          </w:p>
        </w:tc>
        <w:tc>
          <w:tcPr>
            <w:tcW w:w="2813" w:type="dxa"/>
            <w:tcBorders>
              <w:top w:val="nil"/>
              <w:bottom w:val="nil"/>
            </w:tcBorders>
            <w:noWrap w:val="0"/>
            <w:tcMar>
              <w:top w:w="28" w:type="dxa"/>
              <w:bottom w:w="28"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64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带导管的一次性医疗器械（如输液袋）</w:t>
            </w:r>
          </w:p>
        </w:tc>
        <w:tc>
          <w:tcPr>
            <w:tcW w:w="3361" w:type="dxa"/>
            <w:tcBorders>
              <w:top w:val="nil"/>
              <w:bottom w:val="nil"/>
            </w:tcBorders>
            <w:noWrap w:val="0"/>
            <w:tcMar>
              <w:top w:w="28" w:type="dxa"/>
              <w:bottom w:w="28"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64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二分之一内表面积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44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640"/>
              <w:jc w:val="center"/>
              <w:textAlignment w:val="auto"/>
              <w:rPr>
                <w:rFonts w:hint="eastAsia" w:asciiTheme="minorEastAsia" w:hAnsiTheme="minorEastAsia" w:eastAsiaTheme="minorEastAsia" w:cstheme="minorEastAsia"/>
                <w:sz w:val="24"/>
                <w:szCs w:val="24"/>
                <w:highlight w:val="none"/>
              </w:rPr>
            </w:pPr>
          </w:p>
        </w:tc>
        <w:tc>
          <w:tcPr>
            <w:tcW w:w="2813" w:type="dxa"/>
            <w:tcBorders>
              <w:top w:val="nil"/>
              <w:bottom w:val="single" w:color="auto" w:sz="8" w:space="0"/>
            </w:tcBorders>
            <w:noWrap w:val="0"/>
            <w:tcMar>
              <w:top w:w="28" w:type="dxa"/>
              <w:bottom w:w="28"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64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其他医疗器械</w:t>
            </w:r>
          </w:p>
        </w:tc>
        <w:tc>
          <w:tcPr>
            <w:tcW w:w="3361" w:type="dxa"/>
            <w:tcBorders>
              <w:top w:val="nil"/>
              <w:bottom w:val="single" w:color="auto" w:sz="8" w:space="0"/>
            </w:tcBorders>
            <w:noWrap w:val="0"/>
            <w:tcMar>
              <w:top w:w="28" w:type="dxa"/>
              <w:bottom w:w="28"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640"/>
              <w:jc w:val="center"/>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整个器具</w:t>
            </w:r>
            <w:r>
              <w:rPr>
                <w:rFonts w:hint="eastAsia" w:asciiTheme="minorEastAsia" w:hAnsiTheme="minorEastAsia" w:eastAsiaTheme="minorEastAsia" w:cstheme="minorEastAsia"/>
                <w:sz w:val="24"/>
                <w:szCs w:val="24"/>
                <w:highlight w:val="none"/>
                <w:vertAlign w:val="superscript"/>
                <w:lang w:val="zh-CN"/>
              </w:rPr>
              <w:t>①</w:t>
            </w:r>
            <w:r>
              <w:rPr>
                <w:rFonts w:hint="eastAsia" w:asciiTheme="minorEastAsia" w:hAnsiTheme="minorEastAsia" w:eastAsiaTheme="minorEastAsia" w:cstheme="minorEastAsia"/>
                <w:sz w:val="24"/>
                <w:szCs w:val="24"/>
                <w:highlight w:val="none"/>
                <w:lang w:val="zh-CN"/>
              </w:rPr>
              <w:t>（切碎或拆散开）</w:t>
            </w:r>
          </w:p>
        </w:tc>
      </w:tr>
    </w:tbl>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注：①如果医疗器械体积过大培养及用量可在2000mL以上，将其完全浸没。</w:t>
      </w:r>
    </w:p>
    <w:p>
      <w:pPr>
        <w:keepNext w:val="0"/>
        <w:keepLines w:val="0"/>
        <w:pageBreakBefore w:val="0"/>
        <w:widowControl w:val="0"/>
        <w:kinsoku/>
        <w:wordWrap/>
        <w:overflowPunct/>
        <w:topLinePunct w:val="0"/>
        <w:bidi w:val="0"/>
        <w:snapToGrid w:val="0"/>
        <w:spacing w:line="560" w:lineRule="exact"/>
        <w:ind w:firstLine="0" w:firstLineChars="0"/>
        <w:textAlignment w:val="auto"/>
        <w:rPr>
          <w:rFonts w:hint="default" w:ascii="黑体" w:hAnsi="黑体" w:eastAsia="黑体" w:cs="黑体"/>
          <w:b w:val="0"/>
          <w:bCs/>
          <w:szCs w:val="32"/>
          <w:highlight w:val="none"/>
        </w:rPr>
      </w:pPr>
      <w:r>
        <w:rPr>
          <w:rFonts w:hint="eastAsia" w:ascii="仿宋_GB2312"/>
          <w:szCs w:val="32"/>
          <w:highlight w:val="none"/>
        </w:rPr>
        <w:br w:type="page"/>
      </w:r>
      <w:r>
        <w:rPr>
          <w:rFonts w:hint="eastAsia" w:ascii="黑体" w:hAnsi="黑体" w:eastAsia="黑体" w:cs="黑体"/>
          <w:b w:val="0"/>
          <w:bCs/>
          <w:szCs w:val="32"/>
          <w:highlight w:val="none"/>
          <w:lang w:eastAsia="zh-CN"/>
        </w:rPr>
        <w:t>附件</w:t>
      </w:r>
      <w:r>
        <w:rPr>
          <w:rFonts w:hint="eastAsia" w:ascii="黑体" w:hAnsi="黑体" w:eastAsia="黑体" w:cs="黑体"/>
          <w:b w:val="0"/>
          <w:bCs/>
          <w:szCs w:val="32"/>
          <w:highlight w:val="none"/>
          <w:lang w:val="en-US" w:eastAsia="zh-CN"/>
        </w:rPr>
        <w:t>3</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b/>
          <w:szCs w:val="32"/>
          <w:highlight w:val="none"/>
        </w:rPr>
      </w:pPr>
    </w:p>
    <w:p>
      <w:pPr>
        <w:keepNext w:val="0"/>
        <w:keepLines w:val="0"/>
        <w:pageBreakBefore w:val="0"/>
        <w:widowControl w:val="0"/>
        <w:kinsoku/>
        <w:wordWrap/>
        <w:overflowPunct/>
        <w:topLinePunct w:val="0"/>
        <w:bidi w:val="0"/>
        <w:snapToGrid w:val="0"/>
        <w:spacing w:line="560" w:lineRule="exact"/>
        <w:ind w:firstLine="0" w:firstLineChars="0"/>
        <w:jc w:val="center"/>
        <w:textAlignment w:val="auto"/>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培养基的制备</w:t>
      </w:r>
    </w:p>
    <w:p>
      <w:pPr>
        <w:keepNext w:val="0"/>
        <w:keepLines w:val="0"/>
        <w:pageBreakBefore w:val="0"/>
        <w:widowControl w:val="0"/>
        <w:kinsoku/>
        <w:wordWrap/>
        <w:overflowPunct/>
        <w:topLinePunct w:val="0"/>
        <w:autoSpaceDE/>
        <w:autoSpaceDN/>
        <w:bidi w:val="0"/>
        <w:adjustRightInd/>
        <w:snapToGrid w:val="0"/>
        <w:spacing w:line="540" w:lineRule="exact"/>
        <w:ind w:firstLine="640"/>
        <w:textAlignment w:val="auto"/>
        <w:rPr>
          <w:rFonts w:hint="eastAsia" w:ascii="仿宋_GB2312"/>
          <w:szCs w:val="32"/>
          <w:highlight w:val="none"/>
        </w:rPr>
      </w:pPr>
    </w:p>
    <w:p>
      <w:pPr>
        <w:keepNext w:val="0"/>
        <w:keepLines w:val="0"/>
        <w:pageBreakBefore w:val="0"/>
        <w:widowControl w:val="0"/>
        <w:kinsoku/>
        <w:wordWrap/>
        <w:overflowPunct/>
        <w:topLinePunct w:val="0"/>
        <w:autoSpaceDE/>
        <w:autoSpaceDN/>
        <w:bidi w:val="0"/>
        <w:adjustRightInd/>
        <w:snapToGrid w:val="0"/>
        <w:spacing w:line="540" w:lineRule="exact"/>
        <w:ind w:firstLine="640"/>
        <w:textAlignment w:val="auto"/>
        <w:rPr>
          <w:rFonts w:hint="eastAsia" w:ascii="仿宋_GB2312"/>
          <w:szCs w:val="32"/>
          <w:highlight w:val="none"/>
        </w:rPr>
      </w:pPr>
      <w:r>
        <w:rPr>
          <w:rFonts w:hint="eastAsia" w:ascii="仿宋_GB2312"/>
          <w:szCs w:val="32"/>
          <w:highlight w:val="none"/>
        </w:rPr>
        <w:t>培养应注意培养条件：硫乙醇酸盐流体培养基（30～35）</w:t>
      </w:r>
      <w:r>
        <w:rPr>
          <w:rFonts w:hint="eastAsia" w:ascii="仿宋_GB2312" w:hAnsi="宋体" w:cs="宋体"/>
          <w:szCs w:val="32"/>
          <w:highlight w:val="none"/>
        </w:rPr>
        <w:t>℃</w:t>
      </w:r>
      <w:r>
        <w:rPr>
          <w:rFonts w:hint="eastAsia" w:ascii="仿宋_GB2312"/>
          <w:szCs w:val="32"/>
          <w:highlight w:val="none"/>
        </w:rPr>
        <w:t>14天；胰酪大豆胨液体培养基（20～25）</w:t>
      </w:r>
      <w:r>
        <w:rPr>
          <w:rFonts w:hint="eastAsia" w:ascii="仿宋_GB2312" w:hAnsi="宋体" w:cs="宋体"/>
          <w:szCs w:val="32"/>
          <w:highlight w:val="none"/>
        </w:rPr>
        <w:t>℃</w:t>
      </w:r>
      <w:r>
        <w:rPr>
          <w:rFonts w:hint="eastAsia" w:ascii="仿宋_GB2312"/>
          <w:szCs w:val="32"/>
          <w:highlight w:val="none"/>
        </w:rPr>
        <w:t>14天。选择培养条件需考虑的因素：产品的性质、制造方法、潜在的微生物污染来源、可能遇到的微生物种类。硫乙醇酸盐流体培养基必须在煮沸后，再进行分装、灭菌。</w:t>
      </w:r>
    </w:p>
    <w:p>
      <w:pPr>
        <w:keepNext w:val="0"/>
        <w:keepLines w:val="0"/>
        <w:pageBreakBefore w:val="0"/>
        <w:widowControl w:val="0"/>
        <w:kinsoku/>
        <w:wordWrap/>
        <w:overflowPunct/>
        <w:topLinePunct w:val="0"/>
        <w:autoSpaceDE/>
        <w:autoSpaceDN/>
        <w:bidi w:val="0"/>
        <w:adjustRightInd/>
        <w:snapToGrid w:val="0"/>
        <w:spacing w:line="540" w:lineRule="exact"/>
        <w:ind w:firstLine="640"/>
        <w:textAlignment w:val="auto"/>
        <w:rPr>
          <w:rFonts w:hint="eastAsia" w:ascii="仿宋_GB2312"/>
          <w:b/>
          <w:szCs w:val="32"/>
          <w:highlight w:val="none"/>
        </w:rPr>
      </w:pPr>
      <w:r>
        <w:rPr>
          <w:rFonts w:hint="eastAsia" w:ascii="仿宋_GB2312"/>
          <w:b/>
          <w:szCs w:val="32"/>
          <w:highlight w:val="none"/>
        </w:rPr>
        <w:t>1．硫乙醇酸盐流体培养基</w:t>
      </w:r>
    </w:p>
    <w:p>
      <w:pPr>
        <w:keepNext w:val="0"/>
        <w:keepLines w:val="0"/>
        <w:pageBreakBefore w:val="0"/>
        <w:widowControl w:val="0"/>
        <w:kinsoku/>
        <w:wordWrap/>
        <w:overflowPunct/>
        <w:topLinePunct w:val="0"/>
        <w:autoSpaceDE/>
        <w:autoSpaceDN/>
        <w:bidi w:val="0"/>
        <w:adjustRightInd/>
        <w:snapToGrid w:val="0"/>
        <w:spacing w:line="540" w:lineRule="exact"/>
        <w:ind w:firstLine="640"/>
        <w:textAlignment w:val="auto"/>
        <w:rPr>
          <w:rFonts w:hint="eastAsia" w:ascii="仿宋_GB2312"/>
          <w:szCs w:val="32"/>
          <w:highlight w:val="none"/>
        </w:rPr>
      </w:pPr>
      <w:r>
        <w:rPr>
          <w:rFonts w:hint="eastAsia" w:ascii="仿宋_GB2312"/>
          <w:szCs w:val="32"/>
          <w:highlight w:val="none"/>
        </w:rPr>
        <w:t>胰酪胨 15.0g、酵母浸出粉 5.0g、葡萄糖/无水葡萄糖 5.5g/5.0g、氯化钠 2.5g、L-胱氨酸 0.5g、新配制的0.1%刃天青溶液 1.0 mL、硫乙醇酸钠 0.5g（或硫乙醇酸 0.3mL）、琼脂 0.75g、水 1000 mL</w:t>
      </w:r>
    </w:p>
    <w:p>
      <w:pPr>
        <w:keepNext w:val="0"/>
        <w:keepLines w:val="0"/>
        <w:pageBreakBefore w:val="0"/>
        <w:widowControl w:val="0"/>
        <w:kinsoku/>
        <w:wordWrap/>
        <w:overflowPunct/>
        <w:topLinePunct w:val="0"/>
        <w:autoSpaceDE/>
        <w:autoSpaceDN/>
        <w:bidi w:val="0"/>
        <w:adjustRightInd/>
        <w:snapToGrid w:val="0"/>
        <w:spacing w:line="540" w:lineRule="exact"/>
        <w:ind w:firstLine="640"/>
        <w:textAlignment w:val="auto"/>
        <w:rPr>
          <w:rFonts w:hint="eastAsia" w:ascii="仿宋_GB2312"/>
          <w:szCs w:val="32"/>
          <w:highlight w:val="none"/>
        </w:rPr>
      </w:pPr>
      <w:r>
        <w:rPr>
          <w:rFonts w:hint="eastAsia" w:ascii="仿宋_GB2312"/>
          <w:szCs w:val="32"/>
          <w:highlight w:val="none"/>
        </w:rPr>
        <w:t>除葡萄糖和刃天青溶液外，取上述成分混合，微温溶解，调节pH为弱碱性，煮沸，滤清，加入葡萄糖和刃天青溶液，摇匀，调节pH，使灭菌后在25℃的pH值为7.1</w:t>
      </w:r>
      <w:r>
        <w:rPr>
          <w:rFonts w:hint="eastAsia" w:ascii="仿宋_GB2312" w:hAnsi="宋体"/>
          <w:szCs w:val="32"/>
          <w:highlight w:val="none"/>
        </w:rPr>
        <w:t>±</w:t>
      </w:r>
      <w:r>
        <w:rPr>
          <w:rFonts w:hint="eastAsia" w:ascii="仿宋_GB2312"/>
          <w:szCs w:val="32"/>
          <w:highlight w:val="none"/>
        </w:rPr>
        <w:t>0.2。分装至适宜的容器中，其装量与容器高度的比例应符合培养结束后培养基氧化层（粉红色）不超过培养基深度的 1/2。灭菌。在供试品接种前，培养基氧化层的高度不得超过培养基深度的1/3 ，否则，须经 100</w:t>
      </w:r>
      <w:r>
        <w:rPr>
          <w:rFonts w:hint="eastAsia" w:ascii="仿宋_GB2312" w:hAnsi="宋体" w:cs="宋体"/>
          <w:szCs w:val="32"/>
          <w:highlight w:val="none"/>
        </w:rPr>
        <w:t>℃</w:t>
      </w:r>
      <w:r>
        <w:rPr>
          <w:rFonts w:hint="eastAsia" w:ascii="仿宋_GB2312"/>
          <w:szCs w:val="32"/>
          <w:highlight w:val="none"/>
        </w:rPr>
        <w:t>水浴加热至粉红色消失（不超过 20 分钟），迅速冷却，只限加热一次，并防止被污染。</w:t>
      </w:r>
    </w:p>
    <w:p>
      <w:pPr>
        <w:keepNext w:val="0"/>
        <w:keepLines w:val="0"/>
        <w:pageBreakBefore w:val="0"/>
        <w:widowControl w:val="0"/>
        <w:kinsoku/>
        <w:wordWrap/>
        <w:overflowPunct/>
        <w:topLinePunct w:val="0"/>
        <w:autoSpaceDE/>
        <w:autoSpaceDN/>
        <w:bidi w:val="0"/>
        <w:adjustRightInd/>
        <w:snapToGrid w:val="0"/>
        <w:spacing w:line="540" w:lineRule="exact"/>
        <w:ind w:firstLine="640"/>
        <w:textAlignment w:val="auto"/>
        <w:rPr>
          <w:rFonts w:hint="eastAsia" w:ascii="仿宋_GB2312"/>
          <w:szCs w:val="32"/>
          <w:highlight w:val="none"/>
        </w:rPr>
      </w:pPr>
      <w:r>
        <w:rPr>
          <w:rFonts w:hint="eastAsia" w:ascii="仿宋_GB2312"/>
          <w:szCs w:val="32"/>
          <w:highlight w:val="none"/>
        </w:rPr>
        <w:t>除另有规定外，硫乙醇酸盐流体培养基置 （30～35）</w:t>
      </w:r>
      <w:r>
        <w:rPr>
          <w:rFonts w:hint="eastAsia" w:ascii="仿宋_GB2312" w:hAnsi="宋体" w:cs="宋体"/>
          <w:szCs w:val="32"/>
          <w:highlight w:val="none"/>
        </w:rPr>
        <w:t>℃</w:t>
      </w:r>
      <w:r>
        <w:rPr>
          <w:rFonts w:hint="eastAsia" w:ascii="仿宋_GB2312"/>
          <w:szCs w:val="32"/>
          <w:highlight w:val="none"/>
        </w:rPr>
        <w:t>培养。</w:t>
      </w:r>
    </w:p>
    <w:p>
      <w:pPr>
        <w:keepNext w:val="0"/>
        <w:keepLines w:val="0"/>
        <w:pageBreakBefore w:val="0"/>
        <w:widowControl w:val="0"/>
        <w:kinsoku/>
        <w:wordWrap/>
        <w:overflowPunct/>
        <w:topLinePunct w:val="0"/>
        <w:autoSpaceDE/>
        <w:autoSpaceDN/>
        <w:bidi w:val="0"/>
        <w:adjustRightInd/>
        <w:snapToGrid w:val="0"/>
        <w:spacing w:line="540" w:lineRule="exact"/>
        <w:ind w:firstLine="640"/>
        <w:textAlignment w:val="auto"/>
        <w:rPr>
          <w:rFonts w:hint="eastAsia" w:ascii="仿宋_GB2312"/>
          <w:b/>
          <w:szCs w:val="32"/>
          <w:highlight w:val="none"/>
        </w:rPr>
      </w:pPr>
      <w:r>
        <w:rPr>
          <w:rFonts w:hint="eastAsia" w:ascii="仿宋_GB2312"/>
          <w:b/>
          <w:szCs w:val="32"/>
          <w:highlight w:val="none"/>
        </w:rPr>
        <w:t>2．胰酪大豆胨液体培养基</w:t>
      </w:r>
    </w:p>
    <w:p>
      <w:pPr>
        <w:keepNext w:val="0"/>
        <w:keepLines w:val="0"/>
        <w:pageBreakBefore w:val="0"/>
        <w:widowControl w:val="0"/>
        <w:kinsoku/>
        <w:wordWrap/>
        <w:overflowPunct/>
        <w:topLinePunct w:val="0"/>
        <w:autoSpaceDE/>
        <w:autoSpaceDN/>
        <w:bidi w:val="0"/>
        <w:adjustRightInd/>
        <w:snapToGrid w:val="0"/>
        <w:spacing w:line="540" w:lineRule="exact"/>
        <w:ind w:firstLine="640"/>
        <w:textAlignment w:val="auto"/>
        <w:rPr>
          <w:rFonts w:hint="eastAsia" w:ascii="仿宋_GB2312"/>
          <w:szCs w:val="32"/>
          <w:highlight w:val="none"/>
        </w:rPr>
      </w:pPr>
      <w:r>
        <w:rPr>
          <w:rFonts w:hint="eastAsia" w:ascii="仿宋_GB2312"/>
          <w:szCs w:val="32"/>
          <w:highlight w:val="none"/>
        </w:rPr>
        <w:t>胰酪胨 17.0g、氯化钠 5.0g、大豆木瓜蛋白酶水解物 3.0g、磷酸氢二钾 2.5g、葡萄糖/无水葡萄糖 2.5g/2.3g、水 1000 mL</w:t>
      </w:r>
    </w:p>
    <w:p>
      <w:pPr>
        <w:keepNext w:val="0"/>
        <w:keepLines w:val="0"/>
        <w:pageBreakBefore w:val="0"/>
        <w:widowControl w:val="0"/>
        <w:kinsoku/>
        <w:wordWrap/>
        <w:overflowPunct/>
        <w:topLinePunct w:val="0"/>
        <w:autoSpaceDE/>
        <w:autoSpaceDN/>
        <w:bidi w:val="0"/>
        <w:adjustRightInd/>
        <w:snapToGrid w:val="0"/>
        <w:spacing w:line="540" w:lineRule="exact"/>
        <w:ind w:firstLine="640"/>
        <w:textAlignment w:val="auto"/>
        <w:rPr>
          <w:rFonts w:hint="eastAsia" w:ascii="仿宋_GB2312"/>
          <w:szCs w:val="32"/>
          <w:highlight w:val="none"/>
        </w:rPr>
      </w:pPr>
      <w:r>
        <w:rPr>
          <w:rFonts w:hint="eastAsia" w:ascii="仿宋_GB2312"/>
          <w:szCs w:val="32"/>
          <w:highlight w:val="none"/>
        </w:rPr>
        <w:t>除葡萄糖外，取上述成分，混合，微温溶解，滤过，调节pH使灭菌后在25℃的pH值为7.3</w:t>
      </w:r>
      <w:r>
        <w:rPr>
          <w:rFonts w:hint="eastAsia" w:ascii="仿宋_GB2312" w:hAnsi="宋体"/>
          <w:szCs w:val="32"/>
          <w:highlight w:val="none"/>
        </w:rPr>
        <w:t>±</w:t>
      </w:r>
      <w:r>
        <w:rPr>
          <w:rFonts w:hint="eastAsia" w:ascii="仿宋_GB2312"/>
          <w:szCs w:val="32"/>
          <w:highlight w:val="none"/>
        </w:rPr>
        <w:t>0.2，加入葡萄糖，分装，灭菌。</w:t>
      </w:r>
    </w:p>
    <w:p>
      <w:pPr>
        <w:keepNext w:val="0"/>
        <w:keepLines w:val="0"/>
        <w:pageBreakBefore w:val="0"/>
        <w:widowControl w:val="0"/>
        <w:kinsoku/>
        <w:wordWrap/>
        <w:overflowPunct/>
        <w:topLinePunct w:val="0"/>
        <w:autoSpaceDE/>
        <w:autoSpaceDN/>
        <w:bidi w:val="0"/>
        <w:adjustRightInd/>
        <w:snapToGrid w:val="0"/>
        <w:spacing w:line="540" w:lineRule="exact"/>
        <w:ind w:firstLine="640"/>
        <w:textAlignment w:val="auto"/>
        <w:rPr>
          <w:rFonts w:hint="eastAsia" w:ascii="仿宋_GB2312"/>
          <w:szCs w:val="32"/>
          <w:highlight w:val="none"/>
        </w:rPr>
      </w:pPr>
      <w:r>
        <w:rPr>
          <w:rFonts w:hint="eastAsia" w:ascii="仿宋_GB2312"/>
          <w:szCs w:val="32"/>
          <w:highlight w:val="none"/>
        </w:rPr>
        <w:t>胰酪大豆胨液体培养基置（20～25）℃培养。</w:t>
      </w:r>
    </w:p>
    <w:p>
      <w:pPr>
        <w:keepNext w:val="0"/>
        <w:keepLines w:val="0"/>
        <w:pageBreakBefore w:val="0"/>
        <w:widowControl w:val="0"/>
        <w:kinsoku/>
        <w:wordWrap/>
        <w:overflowPunct/>
        <w:topLinePunct w:val="0"/>
        <w:autoSpaceDE/>
        <w:autoSpaceDN/>
        <w:bidi w:val="0"/>
        <w:adjustRightInd/>
        <w:snapToGrid w:val="0"/>
        <w:spacing w:line="540" w:lineRule="exact"/>
        <w:ind w:firstLine="640"/>
        <w:textAlignment w:val="auto"/>
        <w:rPr>
          <w:rFonts w:hint="eastAsia" w:ascii="仿宋_GB2312"/>
          <w:b/>
          <w:szCs w:val="32"/>
          <w:highlight w:val="none"/>
        </w:rPr>
      </w:pPr>
      <w:r>
        <w:rPr>
          <w:rFonts w:hint="eastAsia" w:ascii="仿宋_GB2312"/>
          <w:b/>
          <w:szCs w:val="32"/>
          <w:highlight w:val="none"/>
        </w:rPr>
        <w:t>3．中和或灭活用培养基</w:t>
      </w:r>
    </w:p>
    <w:p>
      <w:pPr>
        <w:keepNext w:val="0"/>
        <w:keepLines w:val="0"/>
        <w:pageBreakBefore w:val="0"/>
        <w:widowControl w:val="0"/>
        <w:kinsoku/>
        <w:wordWrap/>
        <w:overflowPunct/>
        <w:topLinePunct w:val="0"/>
        <w:autoSpaceDE/>
        <w:autoSpaceDN/>
        <w:bidi w:val="0"/>
        <w:adjustRightInd/>
        <w:snapToGrid w:val="0"/>
        <w:spacing w:line="540" w:lineRule="exact"/>
        <w:ind w:firstLine="640"/>
        <w:textAlignment w:val="auto"/>
        <w:rPr>
          <w:rFonts w:hint="eastAsia" w:ascii="仿宋_GB2312"/>
          <w:szCs w:val="32"/>
          <w:highlight w:val="none"/>
        </w:rPr>
      </w:pPr>
      <w:r>
        <w:rPr>
          <w:rFonts w:hint="eastAsia" w:ascii="仿宋_GB2312"/>
          <w:szCs w:val="32"/>
          <w:highlight w:val="none"/>
        </w:rPr>
        <w:t>按上述硫乙醇酸盐流体培养基或胰酪大豆胨液体培养基的处方及制法，在培养基灭菌或使用前加入适宜的中和剂、灭活剂或表面活性剂，其用量同方法适用性试验。</w:t>
      </w:r>
    </w:p>
    <w:p>
      <w:pPr>
        <w:keepNext w:val="0"/>
        <w:keepLines w:val="0"/>
        <w:pageBreakBefore w:val="0"/>
        <w:widowControl w:val="0"/>
        <w:kinsoku/>
        <w:wordWrap/>
        <w:overflowPunct/>
        <w:topLinePunct w:val="0"/>
        <w:autoSpaceDE/>
        <w:autoSpaceDN/>
        <w:bidi w:val="0"/>
        <w:adjustRightInd/>
        <w:snapToGrid w:val="0"/>
        <w:spacing w:line="540" w:lineRule="exact"/>
        <w:ind w:firstLine="640"/>
        <w:textAlignment w:val="auto"/>
        <w:rPr>
          <w:rFonts w:hint="eastAsia" w:ascii="仿宋_GB2312"/>
          <w:b/>
          <w:szCs w:val="32"/>
          <w:highlight w:val="none"/>
        </w:rPr>
      </w:pPr>
      <w:r>
        <w:rPr>
          <w:rFonts w:hint="eastAsia" w:ascii="仿宋_GB2312"/>
          <w:b/>
          <w:szCs w:val="32"/>
          <w:highlight w:val="none"/>
        </w:rPr>
        <w:t>4．0.5%葡萄糖肉汤培养基（用于硫酸链霉素等抗生素的无菌检</w:t>
      </w:r>
      <w:r>
        <w:rPr>
          <w:rFonts w:hint="eastAsia" w:ascii="仿宋_GB2312"/>
          <w:b/>
          <w:szCs w:val="32"/>
          <w:highlight w:val="none"/>
          <w:lang w:val="en-US" w:eastAsia="zh-CN"/>
        </w:rPr>
        <w:t>验</w:t>
      </w:r>
      <w:r>
        <w:rPr>
          <w:rFonts w:hint="eastAsia" w:ascii="仿宋_GB2312"/>
          <w:b/>
          <w:szCs w:val="32"/>
          <w:highlight w:val="none"/>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textAlignment w:val="auto"/>
        <w:rPr>
          <w:rFonts w:hint="eastAsia" w:ascii="仿宋_GB2312" w:eastAsia="仿宋_GB2312"/>
          <w:szCs w:val="32"/>
          <w:highlight w:val="none"/>
          <w:lang w:eastAsia="zh-CN"/>
        </w:rPr>
      </w:pPr>
      <w:r>
        <w:rPr>
          <w:rFonts w:hint="eastAsia" w:ascii="仿宋_GB2312"/>
          <w:szCs w:val="32"/>
          <w:highlight w:val="none"/>
        </w:rPr>
        <w:t>胨 10.0g、氯化钠 5.0g、牛肉浸出粉 3.0g、葡萄糖 5.0g、水 1000 mL</w:t>
      </w:r>
      <w:r>
        <w:rPr>
          <w:rFonts w:hint="eastAsia" w:ascii="仿宋_GB231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textAlignment w:val="auto"/>
        <w:rPr>
          <w:rFonts w:hint="eastAsia" w:ascii="仿宋_GB2312"/>
          <w:szCs w:val="32"/>
          <w:highlight w:val="none"/>
        </w:rPr>
      </w:pPr>
      <w:r>
        <w:rPr>
          <w:rFonts w:hint="eastAsia" w:ascii="仿宋_GB2312"/>
          <w:szCs w:val="32"/>
          <w:highlight w:val="none"/>
        </w:rPr>
        <w:t>除葡萄糖外，取上述成分混合，微温溶解，调节pH为弱碱性，煮沸，加入葡萄糖溶解后，摇匀，滤清，调节pH使灭菌后在25℃的pH值为 7.2</w:t>
      </w:r>
      <w:r>
        <w:rPr>
          <w:rFonts w:hint="eastAsia" w:ascii="仿宋_GB2312" w:hAnsi="宋体"/>
          <w:szCs w:val="32"/>
          <w:highlight w:val="none"/>
        </w:rPr>
        <w:t>±</w:t>
      </w:r>
      <w:r>
        <w:rPr>
          <w:rFonts w:hint="eastAsia" w:ascii="仿宋_GB2312"/>
          <w:szCs w:val="32"/>
          <w:highlight w:val="none"/>
        </w:rPr>
        <w:t>0.2，分装，灭菌。</w:t>
      </w:r>
    </w:p>
    <w:p>
      <w:pPr>
        <w:keepNext w:val="0"/>
        <w:keepLines w:val="0"/>
        <w:pageBreakBefore w:val="0"/>
        <w:widowControl w:val="0"/>
        <w:kinsoku/>
        <w:wordWrap/>
        <w:overflowPunct/>
        <w:topLinePunct w:val="0"/>
        <w:autoSpaceDE/>
        <w:autoSpaceDN/>
        <w:bidi w:val="0"/>
        <w:adjustRightInd/>
        <w:snapToGrid w:val="0"/>
        <w:spacing w:line="540" w:lineRule="exact"/>
        <w:ind w:firstLine="640"/>
        <w:textAlignment w:val="auto"/>
        <w:rPr>
          <w:rFonts w:hint="eastAsia" w:ascii="仿宋_GB2312"/>
          <w:b/>
          <w:szCs w:val="32"/>
          <w:highlight w:val="none"/>
        </w:rPr>
      </w:pPr>
      <w:r>
        <w:rPr>
          <w:rFonts w:hint="eastAsia" w:ascii="仿宋_GB2312"/>
          <w:b/>
          <w:szCs w:val="32"/>
          <w:highlight w:val="none"/>
        </w:rPr>
        <w:t>5．胰酪大豆胨琼脂培养基</w:t>
      </w:r>
    </w:p>
    <w:p>
      <w:pPr>
        <w:keepNext w:val="0"/>
        <w:keepLines w:val="0"/>
        <w:pageBreakBefore w:val="0"/>
        <w:widowControl w:val="0"/>
        <w:kinsoku/>
        <w:wordWrap/>
        <w:overflowPunct/>
        <w:topLinePunct w:val="0"/>
        <w:autoSpaceDE/>
        <w:autoSpaceDN/>
        <w:bidi w:val="0"/>
        <w:adjustRightInd/>
        <w:snapToGrid w:val="0"/>
        <w:spacing w:line="540" w:lineRule="exact"/>
        <w:ind w:firstLine="640"/>
        <w:textAlignment w:val="auto"/>
        <w:rPr>
          <w:rFonts w:hint="eastAsia" w:ascii="仿宋_GB2312" w:eastAsia="仿宋_GB2312"/>
          <w:szCs w:val="32"/>
          <w:highlight w:val="none"/>
          <w:lang w:eastAsia="zh-CN"/>
        </w:rPr>
      </w:pPr>
      <w:r>
        <w:rPr>
          <w:rFonts w:hint="eastAsia" w:ascii="仿宋_GB2312"/>
          <w:szCs w:val="32"/>
          <w:highlight w:val="none"/>
        </w:rPr>
        <w:t>胰酪胨 15.0g、氯化钠 5.0g、大豆木瓜蛋白酶水解物 5.0g、琼脂 15.0g、水1000 mL</w:t>
      </w:r>
      <w:r>
        <w:rPr>
          <w:rFonts w:hint="eastAsia" w:ascii="仿宋_GB231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textAlignment w:val="auto"/>
        <w:rPr>
          <w:rFonts w:hint="eastAsia" w:ascii="仿宋_GB2312"/>
          <w:szCs w:val="32"/>
          <w:highlight w:val="none"/>
        </w:rPr>
      </w:pPr>
      <w:r>
        <w:rPr>
          <w:rFonts w:hint="eastAsia" w:ascii="仿宋_GB2312"/>
          <w:szCs w:val="32"/>
          <w:highlight w:val="none"/>
        </w:rPr>
        <w:t>除琼脂外，取上述成分，混合，微温溶解，调节pH使灭菌后在25℃的pH值为7.3±0.2，加入琼脂，加热溶化后，摇匀，分装，灭菌。</w:t>
      </w:r>
    </w:p>
    <w:p>
      <w:pPr>
        <w:keepNext w:val="0"/>
        <w:keepLines w:val="0"/>
        <w:pageBreakBefore w:val="0"/>
        <w:widowControl w:val="0"/>
        <w:kinsoku/>
        <w:wordWrap/>
        <w:overflowPunct/>
        <w:topLinePunct w:val="0"/>
        <w:autoSpaceDE/>
        <w:autoSpaceDN/>
        <w:bidi w:val="0"/>
        <w:adjustRightInd/>
        <w:snapToGrid w:val="0"/>
        <w:spacing w:line="540" w:lineRule="exact"/>
        <w:ind w:firstLine="640"/>
        <w:textAlignment w:val="auto"/>
        <w:rPr>
          <w:rFonts w:hint="eastAsia" w:ascii="仿宋_GB2312"/>
          <w:b/>
          <w:szCs w:val="32"/>
          <w:highlight w:val="none"/>
        </w:rPr>
      </w:pPr>
      <w:r>
        <w:rPr>
          <w:rFonts w:hint="eastAsia" w:ascii="仿宋_GB2312"/>
          <w:b/>
          <w:szCs w:val="32"/>
          <w:highlight w:val="none"/>
        </w:rPr>
        <w:t>6．沙氏葡萄糖液体培养基</w:t>
      </w:r>
    </w:p>
    <w:p>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540" w:lineRule="exact"/>
        <w:ind w:firstLine="640"/>
        <w:textAlignment w:val="auto"/>
        <w:rPr>
          <w:rFonts w:hint="eastAsia" w:ascii="仿宋_GB2312" w:eastAsia="仿宋_GB2312"/>
          <w:color w:val="000000"/>
          <w:szCs w:val="32"/>
          <w:highlight w:val="none"/>
          <w:lang w:eastAsia="zh-CN"/>
        </w:rPr>
      </w:pPr>
      <w:r>
        <w:rPr>
          <w:rFonts w:hint="eastAsia" w:ascii="仿宋_GB2312"/>
          <w:color w:val="000000"/>
          <w:szCs w:val="32"/>
          <w:highlight w:val="none"/>
          <w:shd w:val="clear" w:color="auto" w:fill="FFFFFF"/>
        </w:rPr>
        <w:t>动物组织胃蛋白酶水解物和胰酪胨等量混合物 10.0g</w:t>
      </w:r>
      <w:r>
        <w:rPr>
          <w:rFonts w:hint="eastAsia" w:ascii="仿宋_GB2312"/>
          <w:szCs w:val="32"/>
          <w:highlight w:val="none"/>
        </w:rPr>
        <w:t>、</w:t>
      </w:r>
      <w:r>
        <w:rPr>
          <w:rFonts w:hint="eastAsia" w:ascii="仿宋_GB2312"/>
          <w:color w:val="000000"/>
          <w:szCs w:val="32"/>
          <w:highlight w:val="none"/>
          <w:shd w:val="clear" w:color="auto" w:fill="FFFFFF"/>
        </w:rPr>
        <w:t>葡萄糖</w:t>
      </w:r>
      <w:r>
        <w:rPr>
          <w:rFonts w:hint="eastAsia" w:ascii="仿宋_GB2312"/>
          <w:szCs w:val="32"/>
          <w:highlight w:val="none"/>
        </w:rPr>
        <w:t xml:space="preserve"> </w:t>
      </w:r>
      <w:r>
        <w:rPr>
          <w:rFonts w:hint="eastAsia" w:ascii="仿宋_GB2312"/>
          <w:color w:val="000000"/>
          <w:szCs w:val="32"/>
          <w:highlight w:val="none"/>
          <w:shd w:val="clear" w:color="auto" w:fill="FFFFFF"/>
        </w:rPr>
        <w:t>20.0g、</w:t>
      </w:r>
      <w:r>
        <w:rPr>
          <w:rFonts w:hint="eastAsia" w:ascii="仿宋_GB2312"/>
          <w:szCs w:val="32"/>
          <w:highlight w:val="none"/>
        </w:rPr>
        <w:t>水 1000 mL</w:t>
      </w:r>
      <w:r>
        <w:rPr>
          <w:rFonts w:hint="eastAsia" w:ascii="仿宋_GB2312"/>
          <w:szCs w:val="32"/>
          <w:highlight w:val="none"/>
          <w:lang w:eastAsia="zh-CN"/>
        </w:rPr>
        <w:t>。</w:t>
      </w:r>
    </w:p>
    <w:p>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540" w:lineRule="exact"/>
        <w:ind w:firstLine="640"/>
        <w:textAlignment w:val="auto"/>
        <w:rPr>
          <w:rFonts w:hint="eastAsia" w:ascii="仿宋_GB2312"/>
          <w:color w:val="000000"/>
          <w:szCs w:val="32"/>
          <w:highlight w:val="none"/>
        </w:rPr>
      </w:pPr>
      <w:r>
        <w:rPr>
          <w:rFonts w:hint="eastAsia" w:ascii="仿宋_GB2312"/>
          <w:color w:val="000000"/>
          <w:szCs w:val="32"/>
          <w:highlight w:val="none"/>
          <w:shd w:val="clear" w:color="auto" w:fill="FFFFFF"/>
        </w:rPr>
        <w:t>除葡萄糖外，取上述成分，混合，微温溶解，调节pH使灭菌后在25℃的pH值为5.6±0.2，加入葡萄糖，摇匀，分装，灭菌</w:t>
      </w:r>
      <w:r>
        <w:rPr>
          <w:rFonts w:hint="eastAsia" w:ascii="仿宋_GB2312"/>
          <w:szCs w:val="32"/>
          <w:highlight w:val="none"/>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textAlignment w:val="auto"/>
        <w:rPr>
          <w:rFonts w:hint="eastAsia" w:ascii="仿宋_GB2312"/>
          <w:b/>
          <w:szCs w:val="32"/>
          <w:highlight w:val="none"/>
        </w:rPr>
      </w:pPr>
      <w:r>
        <w:rPr>
          <w:rFonts w:hint="eastAsia" w:ascii="仿宋_GB2312"/>
          <w:b/>
          <w:szCs w:val="32"/>
          <w:highlight w:val="none"/>
        </w:rPr>
        <w:t>7．沙氏葡萄糖琼脂培养基</w:t>
      </w:r>
    </w:p>
    <w:p>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540" w:lineRule="exact"/>
        <w:ind w:firstLine="640"/>
        <w:textAlignment w:val="auto"/>
        <w:rPr>
          <w:rFonts w:hint="eastAsia" w:ascii="仿宋_GB2312" w:eastAsia="仿宋_GB2312"/>
          <w:color w:val="000000"/>
          <w:szCs w:val="32"/>
          <w:highlight w:val="none"/>
          <w:lang w:eastAsia="zh-CN"/>
        </w:rPr>
      </w:pPr>
      <w:r>
        <w:rPr>
          <w:rFonts w:hint="eastAsia" w:ascii="仿宋_GB2312"/>
          <w:color w:val="000000"/>
          <w:szCs w:val="32"/>
          <w:highlight w:val="none"/>
          <w:shd w:val="clear" w:color="auto" w:fill="FFFFFF"/>
        </w:rPr>
        <w:t>动物组织胃蛋白酶水解物和胰酪胨等量混合物</w:t>
      </w:r>
      <w:r>
        <w:rPr>
          <w:rFonts w:hint="eastAsia" w:ascii="仿宋_GB2312"/>
          <w:color w:val="000000"/>
          <w:szCs w:val="32"/>
          <w:highlight w:val="none"/>
          <w:shd w:val="clear" w:color="auto" w:fill="FFFFFF"/>
        </w:rPr>
        <w:tab/>
      </w:r>
      <w:r>
        <w:rPr>
          <w:rFonts w:hint="eastAsia" w:ascii="仿宋_GB2312"/>
          <w:color w:val="000000"/>
          <w:szCs w:val="32"/>
          <w:highlight w:val="none"/>
          <w:shd w:val="clear" w:color="auto" w:fill="FFFFFF"/>
        </w:rPr>
        <w:t>10.0g</w:t>
      </w:r>
      <w:r>
        <w:rPr>
          <w:rFonts w:hint="eastAsia" w:ascii="仿宋_GB2312"/>
          <w:szCs w:val="32"/>
          <w:highlight w:val="none"/>
        </w:rPr>
        <w:t>、琼脂15.0g、葡萄糖 40.0g、水 1000 mL</w:t>
      </w:r>
      <w:r>
        <w:rPr>
          <w:rFonts w:hint="eastAsia" w:ascii="仿宋_GB2312"/>
          <w:szCs w:val="32"/>
          <w:highlight w:val="none"/>
          <w:lang w:eastAsia="zh-CN"/>
        </w:rPr>
        <w:t>。</w:t>
      </w:r>
    </w:p>
    <w:p>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540" w:lineRule="exact"/>
        <w:ind w:firstLine="640"/>
        <w:textAlignment w:val="auto"/>
        <w:rPr>
          <w:rFonts w:hint="eastAsia" w:ascii="仿宋_GB2312"/>
          <w:color w:val="000000"/>
          <w:szCs w:val="32"/>
          <w:highlight w:val="none"/>
        </w:rPr>
      </w:pPr>
      <w:r>
        <w:rPr>
          <w:rFonts w:hint="eastAsia" w:ascii="仿宋_GB2312"/>
          <w:color w:val="000000"/>
          <w:szCs w:val="32"/>
          <w:highlight w:val="none"/>
          <w:shd w:val="clear" w:color="auto" w:fill="FFFFFF"/>
        </w:rPr>
        <w:t>除葡萄糖、琼脂外，取上述成分，混合，微温溶解，调节pH使灭菌后在25℃的pH值为5.6±0.2，加入琼脂，加热溶化后，再加入葡萄糖，摇匀，分装，灭菌。</w:t>
      </w:r>
    </w:p>
    <w:p>
      <w:pPr>
        <w:keepNext w:val="0"/>
        <w:keepLines w:val="0"/>
        <w:pageBreakBefore w:val="0"/>
        <w:widowControl w:val="0"/>
        <w:kinsoku/>
        <w:wordWrap/>
        <w:overflowPunct/>
        <w:topLinePunct w:val="0"/>
        <w:autoSpaceDE/>
        <w:autoSpaceDN/>
        <w:bidi w:val="0"/>
        <w:adjustRightInd/>
        <w:snapToGrid w:val="0"/>
        <w:spacing w:line="540" w:lineRule="exact"/>
        <w:ind w:firstLine="640"/>
        <w:textAlignment w:val="auto"/>
        <w:rPr>
          <w:rFonts w:hint="eastAsia" w:ascii="仿宋_GB2312"/>
          <w:b/>
          <w:szCs w:val="32"/>
          <w:highlight w:val="none"/>
        </w:rPr>
      </w:pPr>
      <w:r>
        <w:rPr>
          <w:rFonts w:hint="eastAsia" w:ascii="仿宋_GB2312"/>
          <w:b/>
          <w:szCs w:val="32"/>
          <w:highlight w:val="none"/>
        </w:rPr>
        <w:t>8．马铃薯葡萄糖琼脂培养基（PDA）</w:t>
      </w:r>
    </w:p>
    <w:p>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540" w:lineRule="exact"/>
        <w:ind w:firstLine="640"/>
        <w:textAlignment w:val="auto"/>
        <w:rPr>
          <w:rFonts w:hint="eastAsia" w:ascii="仿宋_GB2312" w:eastAsia="仿宋_GB2312"/>
          <w:szCs w:val="32"/>
          <w:highlight w:val="none"/>
          <w:lang w:eastAsia="zh-CN"/>
        </w:rPr>
      </w:pPr>
      <w:r>
        <w:rPr>
          <w:rFonts w:hint="eastAsia" w:ascii="仿宋_GB2312"/>
          <w:color w:val="000000"/>
          <w:szCs w:val="32"/>
          <w:highlight w:val="none"/>
          <w:shd w:val="clear" w:color="auto" w:fill="FFFFFF"/>
        </w:rPr>
        <w:t>马铃薯(去皮)</w:t>
      </w:r>
      <w:r>
        <w:rPr>
          <w:rFonts w:hint="eastAsia" w:ascii="仿宋_GB2312"/>
          <w:szCs w:val="32"/>
          <w:highlight w:val="none"/>
        </w:rPr>
        <w:t xml:space="preserve"> </w:t>
      </w:r>
      <w:r>
        <w:rPr>
          <w:rFonts w:hint="eastAsia" w:ascii="仿宋_GB2312"/>
          <w:color w:val="000000"/>
          <w:szCs w:val="32"/>
          <w:highlight w:val="none"/>
          <w:shd w:val="clear" w:color="auto" w:fill="FFFFFF"/>
        </w:rPr>
        <w:t>200g</w:t>
      </w:r>
      <w:r>
        <w:rPr>
          <w:rFonts w:hint="eastAsia" w:ascii="仿宋_GB2312"/>
          <w:szCs w:val="32"/>
          <w:highlight w:val="none"/>
        </w:rPr>
        <w:t>、琼脂 14.0g、葡萄糖 20.0g、水 1000 mL</w:t>
      </w:r>
      <w:r>
        <w:rPr>
          <w:rFonts w:hint="eastAsia" w:ascii="仿宋_GB231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textAlignment w:val="auto"/>
        <w:rPr>
          <w:rFonts w:hint="default" w:ascii="黑体" w:hAnsi="黑体" w:eastAsia="黑体" w:cs="黑体"/>
          <w:b w:val="0"/>
          <w:bCs/>
          <w:szCs w:val="32"/>
          <w:highlight w:val="none"/>
        </w:rPr>
      </w:pPr>
      <w:r>
        <w:rPr>
          <w:rFonts w:hint="eastAsia" w:ascii="仿宋_GB2312"/>
          <w:szCs w:val="32"/>
          <w:highlight w:val="none"/>
        </w:rPr>
        <w:t>取马铃薯，切成小块，加水1000 mL，煮沸20～30分钟，用6～8层纱布过滤，取滤液补水至1000 mL，调节pH使灭菌后在25℃的pH值为5.6±0.2，加入琼脂，加热溶化后，再加入葡萄糖，摇匀，分装，灭菌。</w:t>
      </w:r>
      <w:r>
        <w:rPr>
          <w:rFonts w:hint="eastAsia" w:ascii="仿宋_GB2312"/>
          <w:szCs w:val="32"/>
          <w:highlight w:val="none"/>
        </w:rPr>
        <w:br w:type="page"/>
      </w:r>
      <w:r>
        <w:rPr>
          <w:rFonts w:hint="eastAsia" w:ascii="黑体" w:hAnsi="黑体" w:eastAsia="黑体" w:cs="黑体"/>
          <w:b w:val="0"/>
          <w:bCs/>
          <w:szCs w:val="32"/>
          <w:highlight w:val="none"/>
          <w:lang w:eastAsia="zh-CN"/>
        </w:rPr>
        <w:t>附件</w:t>
      </w:r>
      <w:r>
        <w:rPr>
          <w:rFonts w:hint="eastAsia" w:ascii="黑体" w:hAnsi="黑体" w:eastAsia="黑体" w:cs="黑体"/>
          <w:b w:val="0"/>
          <w:bCs/>
          <w:szCs w:val="32"/>
          <w:highlight w:val="none"/>
          <w:lang w:val="en-US" w:eastAsia="zh-CN"/>
        </w:rPr>
        <w:t>4</w:t>
      </w:r>
    </w:p>
    <w:p>
      <w:pPr>
        <w:keepNext w:val="0"/>
        <w:keepLines w:val="0"/>
        <w:pageBreakBefore w:val="0"/>
        <w:widowControl w:val="0"/>
        <w:kinsoku/>
        <w:wordWrap/>
        <w:overflowPunct/>
        <w:topLinePunct w:val="0"/>
        <w:bidi w:val="0"/>
        <w:snapToGrid w:val="0"/>
        <w:spacing w:line="560" w:lineRule="exact"/>
        <w:ind w:firstLine="0" w:firstLineChars="0"/>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培养基的适用性检查</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jc w:val="both"/>
        <w:textAlignment w:val="auto"/>
        <w:rPr>
          <w:rFonts w:hint="eastAsia" w:ascii="仿宋_GB231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jc w:val="both"/>
        <w:textAlignment w:val="auto"/>
        <w:rPr>
          <w:rFonts w:hint="eastAsia" w:ascii="仿宋_GB2312"/>
          <w:b/>
          <w:szCs w:val="32"/>
          <w:highlight w:val="none"/>
        </w:rPr>
      </w:pPr>
      <w:r>
        <w:rPr>
          <w:rFonts w:hint="eastAsia" w:ascii="仿宋_GB2312"/>
          <w:b/>
          <w:szCs w:val="32"/>
          <w:highlight w:val="none"/>
        </w:rPr>
        <w:t>1．无菌性检查</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每批培养基一般随机取不少于5支（瓶），置各培养基规定的温度培养14天，应无菌生长。</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jc w:val="both"/>
        <w:textAlignment w:val="auto"/>
        <w:rPr>
          <w:rFonts w:hint="eastAsia" w:ascii="仿宋_GB2312"/>
          <w:b/>
          <w:szCs w:val="32"/>
          <w:highlight w:val="none"/>
        </w:rPr>
      </w:pPr>
      <w:r>
        <w:rPr>
          <w:rFonts w:hint="eastAsia" w:ascii="仿宋_GB2312"/>
          <w:b/>
          <w:szCs w:val="32"/>
          <w:highlight w:val="none"/>
        </w:rPr>
        <w:t>2．灵敏度检查</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菌种：培养基灵敏度检查所用的菌株传代次数不得超过5代（从菌种保存中心获得的干燥菌种为第0代），并采用适宜的菌种保藏技术进行保存和确认，以保证试验菌株的生物学特性。</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eastAsia="仿宋_GB2312"/>
          <w:szCs w:val="32"/>
          <w:highlight w:val="none"/>
          <w:lang w:eastAsia="zh-CN"/>
        </w:rPr>
      </w:pPr>
      <w:r>
        <w:rPr>
          <w:rFonts w:hint="eastAsia" w:ascii="仿宋_GB2312"/>
          <w:szCs w:val="32"/>
          <w:highlight w:val="none"/>
          <w:lang w:val="en-US" w:eastAsia="zh-CN"/>
        </w:rPr>
        <w:t>所用菌株包括：</w:t>
      </w:r>
      <w:r>
        <w:rPr>
          <w:rFonts w:hint="eastAsia" w:ascii="仿宋_GB2312"/>
          <w:szCs w:val="32"/>
          <w:highlight w:val="none"/>
        </w:rPr>
        <w:t>金黄色葡萄球菌（</w:t>
      </w:r>
      <w:r>
        <w:rPr>
          <w:rFonts w:hint="eastAsia" w:ascii="仿宋_GB2312"/>
          <w:i/>
          <w:iCs/>
          <w:szCs w:val="32"/>
          <w:highlight w:val="none"/>
        </w:rPr>
        <w:t>Staphylococcus aureus</w:t>
      </w:r>
      <w:r>
        <w:rPr>
          <w:rFonts w:hint="eastAsia" w:ascii="仿宋_GB2312"/>
          <w:szCs w:val="32"/>
          <w:highlight w:val="none"/>
        </w:rPr>
        <w:t>）</w:t>
      </w:r>
      <w:r>
        <w:rPr>
          <w:rFonts w:hint="eastAsia" w:ascii="仿宋_GB2312" w:hAnsi="宋体"/>
          <w:szCs w:val="32"/>
          <w:highlight w:val="none"/>
        </w:rPr>
        <w:t>[</w:t>
      </w:r>
      <w:r>
        <w:rPr>
          <w:rFonts w:hint="eastAsia" w:ascii="仿宋_GB2312"/>
          <w:szCs w:val="32"/>
          <w:highlight w:val="none"/>
        </w:rPr>
        <w:t>CMCC（B）26 003</w:t>
      </w:r>
      <w:r>
        <w:rPr>
          <w:rFonts w:hint="eastAsia" w:ascii="仿宋_GB2312" w:hAnsi="宋体"/>
          <w:szCs w:val="32"/>
          <w:highlight w:val="none"/>
        </w:rPr>
        <w:t>]</w:t>
      </w:r>
      <w:r>
        <w:rPr>
          <w:rFonts w:hint="eastAsia" w:ascii="仿宋_GB2312" w:hAnsi="宋体"/>
          <w:szCs w:val="32"/>
          <w:highlight w:val="none"/>
          <w:lang w:eastAsia="zh-CN"/>
        </w:rPr>
        <w:t>、</w:t>
      </w:r>
      <w:r>
        <w:rPr>
          <w:rFonts w:hint="eastAsia" w:ascii="仿宋_GB2312"/>
          <w:szCs w:val="32"/>
          <w:highlight w:val="none"/>
        </w:rPr>
        <w:t>铜绿假单胞菌（</w:t>
      </w:r>
      <w:r>
        <w:rPr>
          <w:rFonts w:hint="eastAsia" w:ascii="仿宋_GB2312"/>
          <w:i/>
          <w:iCs/>
          <w:szCs w:val="32"/>
          <w:highlight w:val="none"/>
        </w:rPr>
        <w:t>Pseudomonas aeruginosa</w:t>
      </w:r>
      <w:r>
        <w:rPr>
          <w:rFonts w:hint="eastAsia" w:ascii="仿宋_GB2312"/>
          <w:szCs w:val="32"/>
          <w:highlight w:val="none"/>
        </w:rPr>
        <w:t>）</w:t>
      </w:r>
      <w:r>
        <w:rPr>
          <w:rFonts w:hint="eastAsia" w:ascii="仿宋_GB2312" w:hAnsi="宋体"/>
          <w:szCs w:val="32"/>
          <w:highlight w:val="none"/>
        </w:rPr>
        <w:t>[</w:t>
      </w:r>
      <w:r>
        <w:rPr>
          <w:rFonts w:hint="eastAsia" w:ascii="仿宋_GB2312"/>
          <w:szCs w:val="32"/>
          <w:highlight w:val="none"/>
        </w:rPr>
        <w:t>CMCC（B）10 104</w:t>
      </w:r>
      <w:r>
        <w:rPr>
          <w:rFonts w:hint="eastAsia" w:ascii="仿宋_GB2312" w:hAnsi="宋体"/>
          <w:szCs w:val="32"/>
          <w:highlight w:val="none"/>
        </w:rPr>
        <w:t>]</w:t>
      </w:r>
      <w:r>
        <w:rPr>
          <w:rFonts w:hint="eastAsia" w:ascii="仿宋_GB2312" w:hAnsi="宋体"/>
          <w:szCs w:val="32"/>
          <w:highlight w:val="none"/>
          <w:lang w:eastAsia="zh-CN"/>
        </w:rPr>
        <w:t>、</w:t>
      </w:r>
      <w:r>
        <w:rPr>
          <w:rFonts w:hint="eastAsia" w:ascii="仿宋_GB2312"/>
          <w:szCs w:val="32"/>
          <w:highlight w:val="none"/>
        </w:rPr>
        <w:t>枯草芽孢杆菌（</w:t>
      </w:r>
      <w:r>
        <w:rPr>
          <w:rFonts w:hint="eastAsia" w:ascii="仿宋_GB2312"/>
          <w:i/>
          <w:iCs/>
          <w:szCs w:val="32"/>
          <w:highlight w:val="none"/>
        </w:rPr>
        <w:t>Bacillus subtilis</w:t>
      </w:r>
      <w:r>
        <w:rPr>
          <w:rFonts w:hint="eastAsia" w:ascii="仿宋_GB2312"/>
          <w:szCs w:val="32"/>
          <w:highlight w:val="none"/>
        </w:rPr>
        <w:t>）</w:t>
      </w:r>
      <w:r>
        <w:rPr>
          <w:rFonts w:hint="eastAsia" w:ascii="仿宋_GB2312" w:hAnsi="宋体"/>
          <w:szCs w:val="32"/>
          <w:highlight w:val="none"/>
        </w:rPr>
        <w:t>[</w:t>
      </w:r>
      <w:r>
        <w:rPr>
          <w:rFonts w:hint="eastAsia" w:ascii="仿宋_GB2312"/>
          <w:szCs w:val="32"/>
          <w:highlight w:val="none"/>
        </w:rPr>
        <w:t>CMCC（B）63 501</w:t>
      </w:r>
      <w:r>
        <w:rPr>
          <w:rFonts w:hint="eastAsia" w:ascii="仿宋_GB2312" w:hAnsi="宋体"/>
          <w:szCs w:val="32"/>
          <w:highlight w:val="none"/>
        </w:rPr>
        <w:t>]</w:t>
      </w:r>
      <w:r>
        <w:rPr>
          <w:rFonts w:hint="eastAsia" w:ascii="仿宋_GB2312" w:hAnsi="宋体"/>
          <w:szCs w:val="32"/>
          <w:highlight w:val="none"/>
          <w:lang w:eastAsia="zh-CN"/>
        </w:rPr>
        <w:t>、</w:t>
      </w:r>
      <w:r>
        <w:rPr>
          <w:rFonts w:hint="eastAsia" w:ascii="仿宋_GB2312"/>
          <w:szCs w:val="32"/>
          <w:highlight w:val="none"/>
        </w:rPr>
        <w:t>生孢梭菌（</w:t>
      </w:r>
      <w:r>
        <w:rPr>
          <w:rFonts w:hint="eastAsia" w:ascii="仿宋_GB2312"/>
          <w:i/>
          <w:iCs/>
          <w:szCs w:val="32"/>
          <w:highlight w:val="none"/>
        </w:rPr>
        <w:t>Clostridium sporogenes</w:t>
      </w:r>
      <w:r>
        <w:rPr>
          <w:rFonts w:hint="eastAsia" w:ascii="仿宋_GB2312"/>
          <w:szCs w:val="32"/>
          <w:highlight w:val="none"/>
        </w:rPr>
        <w:t>）</w:t>
      </w:r>
      <w:r>
        <w:rPr>
          <w:rFonts w:hint="eastAsia" w:ascii="仿宋_GB2312" w:hAnsi="宋体"/>
          <w:szCs w:val="32"/>
          <w:highlight w:val="none"/>
        </w:rPr>
        <w:t>[</w:t>
      </w:r>
      <w:r>
        <w:rPr>
          <w:rFonts w:hint="eastAsia" w:ascii="仿宋_GB2312"/>
          <w:szCs w:val="32"/>
          <w:highlight w:val="none"/>
        </w:rPr>
        <w:t>CMCC（B）64 941</w:t>
      </w:r>
      <w:r>
        <w:rPr>
          <w:rFonts w:hint="eastAsia" w:ascii="仿宋_GB2312" w:hAnsi="宋体"/>
          <w:szCs w:val="32"/>
          <w:highlight w:val="none"/>
        </w:rPr>
        <w:t>]</w:t>
      </w:r>
      <w:r>
        <w:rPr>
          <w:rFonts w:hint="eastAsia" w:ascii="仿宋_GB2312" w:hAnsi="宋体"/>
          <w:szCs w:val="32"/>
          <w:highlight w:val="none"/>
          <w:lang w:eastAsia="zh-CN"/>
        </w:rPr>
        <w:t>、</w:t>
      </w:r>
      <w:r>
        <w:rPr>
          <w:rFonts w:hint="eastAsia" w:ascii="仿宋_GB2312"/>
          <w:szCs w:val="32"/>
          <w:highlight w:val="none"/>
        </w:rPr>
        <w:t>白色念珠菌（</w:t>
      </w:r>
      <w:r>
        <w:rPr>
          <w:rFonts w:hint="eastAsia" w:ascii="仿宋_GB2312"/>
          <w:i/>
          <w:iCs/>
          <w:szCs w:val="32"/>
          <w:highlight w:val="none"/>
        </w:rPr>
        <w:t>Candida albicans</w:t>
      </w:r>
      <w:r>
        <w:rPr>
          <w:rFonts w:hint="eastAsia" w:ascii="仿宋_GB2312"/>
          <w:szCs w:val="32"/>
          <w:highlight w:val="none"/>
        </w:rPr>
        <w:t>）</w:t>
      </w:r>
      <w:r>
        <w:rPr>
          <w:rFonts w:hint="eastAsia" w:ascii="仿宋_GB2312" w:hAnsi="宋体"/>
          <w:szCs w:val="32"/>
          <w:highlight w:val="none"/>
        </w:rPr>
        <w:t>[</w:t>
      </w:r>
      <w:r>
        <w:rPr>
          <w:rFonts w:hint="eastAsia" w:ascii="仿宋_GB2312"/>
          <w:szCs w:val="32"/>
          <w:highlight w:val="none"/>
        </w:rPr>
        <w:t>CMCC（F）98 001</w:t>
      </w:r>
      <w:r>
        <w:rPr>
          <w:rFonts w:hint="eastAsia" w:ascii="仿宋_GB2312" w:hAnsi="宋体"/>
          <w:szCs w:val="32"/>
          <w:highlight w:val="none"/>
        </w:rPr>
        <w:t>]</w:t>
      </w:r>
      <w:r>
        <w:rPr>
          <w:rFonts w:hint="eastAsia" w:ascii="仿宋_GB2312" w:hAnsi="宋体"/>
          <w:szCs w:val="32"/>
          <w:highlight w:val="none"/>
          <w:lang w:eastAsia="zh-CN"/>
        </w:rPr>
        <w:t>、</w:t>
      </w:r>
      <w:r>
        <w:rPr>
          <w:rFonts w:hint="eastAsia" w:ascii="仿宋_GB2312"/>
          <w:szCs w:val="32"/>
          <w:highlight w:val="none"/>
        </w:rPr>
        <w:t>黑曲霉（</w:t>
      </w:r>
      <w:r>
        <w:rPr>
          <w:rFonts w:hint="eastAsia" w:ascii="仿宋_GB2312"/>
          <w:i/>
          <w:iCs/>
          <w:szCs w:val="32"/>
          <w:highlight w:val="none"/>
        </w:rPr>
        <w:t>Aspergillus niger</w:t>
      </w:r>
      <w:r>
        <w:rPr>
          <w:rFonts w:hint="eastAsia" w:ascii="仿宋_GB2312"/>
          <w:szCs w:val="32"/>
          <w:highlight w:val="none"/>
        </w:rPr>
        <w:t>）</w:t>
      </w:r>
      <w:r>
        <w:rPr>
          <w:rFonts w:hint="eastAsia" w:ascii="仿宋_GB2312" w:hAnsi="宋体"/>
          <w:szCs w:val="32"/>
          <w:highlight w:val="none"/>
        </w:rPr>
        <w:t>[</w:t>
      </w:r>
      <w:r>
        <w:rPr>
          <w:rFonts w:hint="eastAsia" w:ascii="仿宋_GB2312"/>
          <w:szCs w:val="32"/>
          <w:highlight w:val="none"/>
        </w:rPr>
        <w:t>CMCC（F）98 003</w:t>
      </w:r>
      <w:r>
        <w:rPr>
          <w:rFonts w:hint="eastAsia" w:ascii="仿宋_GB2312" w:hAnsi="宋体"/>
          <w:szCs w:val="32"/>
          <w:highlight w:val="none"/>
        </w:rPr>
        <w:t>]</w:t>
      </w:r>
      <w:r>
        <w:rPr>
          <w:rFonts w:hint="eastAsia" w:ascii="仿宋_GB2312" w:hAnsi="宋体"/>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jc w:val="both"/>
        <w:textAlignment w:val="auto"/>
        <w:rPr>
          <w:rFonts w:hint="eastAsia" w:ascii="仿宋_GB2312"/>
          <w:b/>
          <w:szCs w:val="32"/>
          <w:highlight w:val="none"/>
        </w:rPr>
      </w:pPr>
      <w:r>
        <w:rPr>
          <w:rFonts w:hint="eastAsia" w:ascii="仿宋_GB2312"/>
          <w:b/>
          <w:szCs w:val="32"/>
          <w:highlight w:val="none"/>
        </w:rPr>
        <w:t>3．菌液制备</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接种金黄色葡萄球菌、铜绿假单胞菌、枯草芽孢杆菌的新鲜培养物至胰酪大豆胨液体培养基中或胰酪大豆胨琼脂培养基上，接种生孢梭菌的新鲜培养物至硫乙醇酸盐流体培养基中，（30～35）</w:t>
      </w:r>
      <w:r>
        <w:rPr>
          <w:rFonts w:hint="eastAsia" w:ascii="仿宋_GB2312" w:hAnsi="宋体" w:cs="宋体"/>
          <w:szCs w:val="32"/>
          <w:highlight w:val="none"/>
        </w:rPr>
        <w:t>℃</w:t>
      </w:r>
      <w:r>
        <w:rPr>
          <w:rFonts w:hint="eastAsia" w:ascii="仿宋_GB2312"/>
          <w:szCs w:val="32"/>
          <w:highlight w:val="none"/>
        </w:rPr>
        <w:t>培养18～24小时；接种白色念珠菌的新鲜培养物至沙氏葡萄糖液体培养基中或沙氏葡萄糖琼脂培养基上，（20～25）</w:t>
      </w:r>
      <w:r>
        <w:rPr>
          <w:rFonts w:hint="eastAsia" w:ascii="仿宋_GB2312" w:hAnsi="宋体" w:cs="宋体"/>
          <w:szCs w:val="32"/>
          <w:highlight w:val="none"/>
        </w:rPr>
        <w:t>℃</w:t>
      </w:r>
      <w:r>
        <w:rPr>
          <w:rFonts w:hint="eastAsia" w:ascii="仿宋_GB2312"/>
          <w:szCs w:val="32"/>
          <w:highlight w:val="none"/>
        </w:rPr>
        <w:t>培养2～3天，上述培养物用pH7.0无菌氯化钠-蛋白胨缓冲液或0.9%无菌氯化钠溶液制成适宜浓度菌悬液。</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接种黑曲霉至沙氏葡萄糖琼脂斜面培养基或马铃薯葡萄糖琼脂培养基上，（20～25）</w:t>
      </w:r>
      <w:r>
        <w:rPr>
          <w:rFonts w:hint="eastAsia" w:ascii="仿宋_GB2312" w:hAnsi="宋体" w:cs="宋体"/>
          <w:szCs w:val="32"/>
          <w:highlight w:val="none"/>
        </w:rPr>
        <w:t>℃</w:t>
      </w:r>
      <w:r>
        <w:rPr>
          <w:rFonts w:hint="eastAsia" w:ascii="仿宋_GB2312"/>
          <w:szCs w:val="32"/>
          <w:highlight w:val="none"/>
        </w:rPr>
        <w:t>培养5～7天或直到获得丰富的孢子，加入适量含0.05%（mL/mL）聚山梨酯80的pH7.0无菌氯化钠-蛋白胨缓冲液或含0.05%（mL/mL）聚山梨酯80的0.9%无菌氯化钠溶液，将孢子洗脱。然后，采用适宜的方法吸出孢子悬液至无菌试管内，用含0.05%（mL/mL）聚山梨酯80的pH7.0无菌氯化钠-蛋白胨缓冲液或含0.05%（mL/mL）聚山梨酯80的0.9%无菌氯化钠溶液制成适宜浓度的孢子悬液。</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菌悬液若在室温下放置，一般应在2小时内使用，若保存在（2～8）</w:t>
      </w:r>
      <w:r>
        <w:rPr>
          <w:rFonts w:hint="eastAsia" w:ascii="仿宋_GB2312" w:hAnsi="宋体" w:cs="宋体"/>
          <w:szCs w:val="32"/>
          <w:highlight w:val="none"/>
        </w:rPr>
        <w:t>℃</w:t>
      </w:r>
      <w:r>
        <w:rPr>
          <w:rFonts w:hint="eastAsia" w:ascii="仿宋_GB2312"/>
          <w:szCs w:val="32"/>
          <w:highlight w:val="none"/>
        </w:rPr>
        <w:t>可在24小时内使用。黑曲霉孢子悬液可保存在（2～8）</w:t>
      </w:r>
      <w:r>
        <w:rPr>
          <w:rFonts w:hint="eastAsia" w:ascii="仿宋_GB2312" w:hAnsi="宋体" w:cs="宋体"/>
          <w:szCs w:val="32"/>
          <w:highlight w:val="none"/>
        </w:rPr>
        <w:t>℃</w:t>
      </w:r>
      <w:r>
        <w:rPr>
          <w:rFonts w:hint="eastAsia" w:ascii="仿宋_GB2312"/>
          <w:szCs w:val="32"/>
          <w:highlight w:val="none"/>
        </w:rPr>
        <w:t>，在验证过的贮存期内使用。</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jc w:val="both"/>
        <w:textAlignment w:val="auto"/>
        <w:rPr>
          <w:rFonts w:hint="eastAsia" w:ascii="仿宋_GB2312"/>
          <w:b/>
          <w:szCs w:val="32"/>
          <w:highlight w:val="none"/>
        </w:rPr>
      </w:pPr>
      <w:r>
        <w:rPr>
          <w:rFonts w:hint="eastAsia" w:ascii="仿宋_GB2312"/>
          <w:b/>
          <w:szCs w:val="32"/>
          <w:highlight w:val="none"/>
        </w:rPr>
        <w:t xml:space="preserve">4．培养基接种 </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取适宜装量的硫乙醇酸盐流体培养基7支，分别接种不大于100cfu的金黄色葡萄球菌、铜绿假单胞菌、生孢梭菌各2支，另1支不接种作为空白对照；取适宜装量的胰酪大豆胨液体培养基7支，分别接种不大于100cfu 的枯草芽孢杆菌、白色念珠菌、黑曲霉各2支，另1支不接种作为空白对照。接种细菌的培养管培养时间不超过3天，接种真菌的培养管培养时间不得超过5天。</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jc w:val="both"/>
        <w:textAlignment w:val="auto"/>
        <w:rPr>
          <w:rFonts w:hint="eastAsia" w:ascii="仿宋_GB2312"/>
          <w:b/>
          <w:szCs w:val="32"/>
          <w:highlight w:val="none"/>
        </w:rPr>
      </w:pPr>
      <w:r>
        <w:rPr>
          <w:rFonts w:hint="eastAsia" w:ascii="仿宋_GB2312"/>
          <w:b/>
          <w:szCs w:val="32"/>
          <w:highlight w:val="none"/>
        </w:rPr>
        <w:t>5．结果判定</w:t>
      </w:r>
    </w:p>
    <w:p>
      <w:pPr>
        <w:keepNext w:val="0"/>
        <w:keepLines w:val="0"/>
        <w:pageBreakBefore w:val="0"/>
        <w:widowControl w:val="0"/>
        <w:kinsoku/>
        <w:wordWrap/>
        <w:overflowPunct/>
        <w:topLinePunct w:val="0"/>
        <w:bidi w:val="0"/>
        <w:snapToGrid w:val="0"/>
        <w:spacing w:line="540" w:lineRule="exact"/>
        <w:ind w:firstLine="640"/>
        <w:jc w:val="both"/>
        <w:textAlignment w:val="auto"/>
        <w:rPr>
          <w:rFonts w:hint="eastAsia" w:ascii="仿宋_GB2312"/>
          <w:szCs w:val="32"/>
          <w:highlight w:val="none"/>
        </w:rPr>
      </w:pPr>
      <w:r>
        <w:rPr>
          <w:rFonts w:hint="eastAsia" w:ascii="仿宋_GB2312"/>
          <w:szCs w:val="32"/>
          <w:highlight w:val="none"/>
        </w:rPr>
        <w:t>空白对照管应无菌生长，若加菌的培养基管均生长良好，判该培养基的灵敏度检查符合规定。</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1304"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val="0"/>
        <w:autoSpaceDN w:val="0"/>
        <w:bidi w:val="0"/>
        <w:spacing w:line="560" w:lineRule="exact"/>
        <w:ind w:firstLine="0" w:firstLineChars="0"/>
        <w:textAlignment w:val="auto"/>
        <w:rPr>
          <w:rFonts w:hint="eastAsia" w:ascii="黑体" w:hAnsi="黑体" w:eastAsia="黑体" w:cs="黑体"/>
          <w:szCs w:val="32"/>
          <w:highlight w:val="none"/>
          <w:lang w:val="en-US" w:eastAsia="zh-CN"/>
        </w:rPr>
      </w:pPr>
      <w:r>
        <w:rPr>
          <w:rFonts w:hint="eastAsia" w:ascii="黑体" w:hAnsi="黑体" w:eastAsia="黑体" w:cs="黑体"/>
          <w:szCs w:val="32"/>
          <w:highlight w:val="none"/>
          <w:lang w:eastAsia="zh-CN"/>
        </w:rPr>
        <w:t>附件</w:t>
      </w:r>
      <w:r>
        <w:rPr>
          <w:rFonts w:hint="eastAsia" w:ascii="黑体" w:hAnsi="黑体" w:eastAsia="黑体" w:cs="黑体"/>
          <w:szCs w:val="32"/>
          <w:highlight w:val="none"/>
          <w:lang w:val="en-US" w:eastAsia="zh-CN"/>
        </w:rPr>
        <w:t>5</w:t>
      </w:r>
    </w:p>
    <w:p>
      <w:pPr>
        <w:keepNext w:val="0"/>
        <w:keepLines w:val="0"/>
        <w:pageBreakBefore w:val="0"/>
        <w:widowControl w:val="0"/>
        <w:kinsoku/>
        <w:wordWrap/>
        <w:overflowPunct/>
        <w:topLinePunct w:val="0"/>
        <w:autoSpaceDE w:val="0"/>
        <w:autoSpaceDN w:val="0"/>
        <w:bidi w:val="0"/>
        <w:spacing w:line="560" w:lineRule="exact"/>
        <w:ind w:firstLine="640"/>
        <w:textAlignment w:val="auto"/>
        <w:rPr>
          <w:rFonts w:hint="default" w:ascii="仿宋_GB2312"/>
          <w:szCs w:val="32"/>
          <w:highlight w:val="none"/>
          <w:lang w:val="en-US" w:eastAsia="zh-CN"/>
        </w:rPr>
      </w:pPr>
    </w:p>
    <w:p>
      <w:pPr>
        <w:keepNext w:val="0"/>
        <w:keepLines w:val="0"/>
        <w:pageBreakBefore w:val="0"/>
        <w:widowControl w:val="0"/>
        <w:kinsoku/>
        <w:wordWrap/>
        <w:overflowPunct/>
        <w:topLinePunct w:val="0"/>
        <w:autoSpaceDE w:val="0"/>
        <w:autoSpaceDN w:val="0"/>
        <w:bidi w:val="0"/>
        <w:spacing w:line="560" w:lineRule="exact"/>
        <w:ind w:firstLine="0" w:firstLineChars="0"/>
        <w:jc w:val="center"/>
        <w:textAlignment w:val="auto"/>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方法适用性试验</w:t>
      </w:r>
    </w:p>
    <w:p>
      <w:pPr>
        <w:keepNext w:val="0"/>
        <w:keepLines w:val="0"/>
        <w:pageBreakBefore w:val="0"/>
        <w:widowControl w:val="0"/>
        <w:kinsoku/>
        <w:wordWrap/>
        <w:overflowPunct/>
        <w:topLinePunct w:val="0"/>
        <w:autoSpaceDE w:val="0"/>
        <w:autoSpaceDN w:val="0"/>
        <w:bidi w:val="0"/>
        <w:spacing w:line="560" w:lineRule="exact"/>
        <w:ind w:firstLine="640"/>
        <w:textAlignment w:val="auto"/>
        <w:rPr>
          <w:rFonts w:hint="eastAsia" w:ascii="仿宋_GB2312"/>
          <w:szCs w:val="32"/>
          <w:highlight w:val="none"/>
        </w:rPr>
      </w:pPr>
    </w:p>
    <w:p>
      <w:pPr>
        <w:keepNext w:val="0"/>
        <w:keepLines w:val="0"/>
        <w:pageBreakBefore w:val="0"/>
        <w:widowControl w:val="0"/>
        <w:kinsoku/>
        <w:wordWrap/>
        <w:overflowPunct/>
        <w:topLinePunct w:val="0"/>
        <w:autoSpaceDE w:val="0"/>
        <w:autoSpaceDN w:val="0"/>
        <w:bidi w:val="0"/>
        <w:spacing w:line="560" w:lineRule="exact"/>
        <w:ind w:firstLine="640"/>
        <w:textAlignment w:val="auto"/>
        <w:rPr>
          <w:rFonts w:hint="eastAsia" w:ascii="仿宋_GB2312"/>
          <w:b/>
          <w:szCs w:val="32"/>
          <w:highlight w:val="none"/>
        </w:rPr>
      </w:pPr>
      <w:r>
        <w:rPr>
          <w:rFonts w:hint="eastAsia" w:ascii="仿宋_GB2312"/>
          <w:b/>
          <w:szCs w:val="32"/>
          <w:highlight w:val="none"/>
        </w:rPr>
        <w:t>1．菌种及菌液制备</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金黄色葡萄球菌、枯草芽孢杆菌、生孢梭菌、白色念珠菌、黑曲霉的菌株及菌液制备同培养基灵敏度检查。大肠埃希菌（</w:t>
      </w:r>
      <w:r>
        <w:rPr>
          <w:rFonts w:hint="eastAsia" w:ascii="仿宋_GB2312"/>
          <w:i/>
          <w:iCs/>
          <w:szCs w:val="32"/>
          <w:highlight w:val="none"/>
        </w:rPr>
        <w:t>Escherichia coli</w:t>
      </w:r>
      <w:r>
        <w:rPr>
          <w:rFonts w:hint="eastAsia" w:ascii="仿宋_GB2312"/>
          <w:szCs w:val="32"/>
          <w:highlight w:val="none"/>
        </w:rPr>
        <w:t>）</w:t>
      </w:r>
      <w:r>
        <w:rPr>
          <w:rFonts w:hint="eastAsia" w:ascii="仿宋_GB2312" w:hAnsi="宋体"/>
          <w:szCs w:val="32"/>
          <w:highlight w:val="none"/>
        </w:rPr>
        <w:t>[</w:t>
      </w:r>
      <w:r>
        <w:rPr>
          <w:rFonts w:hint="eastAsia" w:ascii="仿宋_GB2312"/>
          <w:szCs w:val="32"/>
          <w:highlight w:val="none"/>
        </w:rPr>
        <w:t>CMCC（B）44102</w:t>
      </w:r>
      <w:r>
        <w:rPr>
          <w:rFonts w:hint="eastAsia" w:ascii="仿宋_GB2312" w:hAnsi="宋体"/>
          <w:szCs w:val="32"/>
          <w:highlight w:val="none"/>
        </w:rPr>
        <w:t>]</w:t>
      </w:r>
      <w:r>
        <w:rPr>
          <w:rFonts w:hint="eastAsia" w:ascii="仿宋_GB2312"/>
          <w:szCs w:val="32"/>
          <w:highlight w:val="none"/>
        </w:rPr>
        <w:t>的菌液制备同金黄色葡萄球菌。</w:t>
      </w:r>
    </w:p>
    <w:p>
      <w:pPr>
        <w:keepNext w:val="0"/>
        <w:keepLines w:val="0"/>
        <w:pageBreakBefore w:val="0"/>
        <w:widowControl w:val="0"/>
        <w:kinsoku/>
        <w:wordWrap/>
        <w:overflowPunct/>
        <w:topLinePunct w:val="0"/>
        <w:autoSpaceDE w:val="0"/>
        <w:autoSpaceDN w:val="0"/>
        <w:bidi w:val="0"/>
        <w:spacing w:line="560" w:lineRule="exact"/>
        <w:ind w:firstLine="640"/>
        <w:textAlignment w:val="auto"/>
        <w:rPr>
          <w:rFonts w:hint="eastAsia" w:ascii="仿宋_GB2312"/>
          <w:b/>
          <w:szCs w:val="32"/>
          <w:highlight w:val="none"/>
        </w:rPr>
      </w:pPr>
      <w:r>
        <w:rPr>
          <w:rFonts w:hint="eastAsia" w:ascii="仿宋_GB2312"/>
          <w:b/>
          <w:szCs w:val="32"/>
          <w:highlight w:val="none"/>
        </w:rPr>
        <w:t>2．薄膜过滤法</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按供试品的无菌检</w:t>
      </w:r>
      <w:r>
        <w:rPr>
          <w:rFonts w:hint="eastAsia" w:ascii="仿宋_GB2312"/>
          <w:szCs w:val="32"/>
          <w:highlight w:val="none"/>
          <w:lang w:val="en-US" w:eastAsia="zh-CN"/>
        </w:rPr>
        <w:t>验</w:t>
      </w:r>
      <w:r>
        <w:rPr>
          <w:rFonts w:hint="eastAsia" w:ascii="仿宋_GB2312"/>
          <w:szCs w:val="32"/>
          <w:highlight w:val="none"/>
        </w:rPr>
        <w:t>要求，取每种培养基规定接种的供试品总量，采用薄膜过滤法过滤，冲洗，在最后一次的冲洗液中加入不大于100cfu的试验菌，过滤。加培养基至滤筒内，接种金黄色葡萄球菌、大肠埃希菌、生孢梭菌的滤筒内加硫乙醇酸盐流体培养基；接种枯草芽孢杆菌、白色念珠菌、黑曲霉的滤筒内加胰酪大豆胨液体培养基。另取一装有同体积培养基的容器，加入等量试验菌，作为对照。置规定温度培养，培养时间不得超过5天。</w:t>
      </w:r>
    </w:p>
    <w:p>
      <w:pPr>
        <w:keepNext w:val="0"/>
        <w:keepLines w:val="0"/>
        <w:pageBreakBefore w:val="0"/>
        <w:widowControl w:val="0"/>
        <w:kinsoku/>
        <w:wordWrap/>
        <w:overflowPunct/>
        <w:topLinePunct w:val="0"/>
        <w:autoSpaceDE w:val="0"/>
        <w:autoSpaceDN w:val="0"/>
        <w:bidi w:val="0"/>
        <w:spacing w:line="560" w:lineRule="exact"/>
        <w:ind w:firstLine="640"/>
        <w:textAlignment w:val="auto"/>
        <w:rPr>
          <w:rFonts w:hint="eastAsia" w:ascii="仿宋_GB2312"/>
          <w:b/>
          <w:szCs w:val="32"/>
          <w:highlight w:val="none"/>
        </w:rPr>
      </w:pPr>
      <w:r>
        <w:rPr>
          <w:rFonts w:hint="eastAsia" w:ascii="仿宋_GB2312"/>
          <w:b/>
          <w:szCs w:val="32"/>
          <w:highlight w:val="none"/>
        </w:rPr>
        <w:t>3．直接接种法</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取符合直接接种法培养基用量要求的硫乙醇酸盐流体培养基6管，分别接入不大于100cfu的金黄色葡萄球菌、大肠埃希菌、生孢梭菌各2管，取符合直接接种法培养基用量要求的胰酪大豆胨液体培养基6管，分别接入不大于100cfu的枯草芽孢杆菌、白色念珠菌、黑曲霉各2管。其中1管按供试品的无菌检</w:t>
      </w:r>
      <w:r>
        <w:rPr>
          <w:rFonts w:hint="eastAsia" w:ascii="仿宋_GB2312"/>
          <w:szCs w:val="32"/>
          <w:highlight w:val="none"/>
          <w:lang w:val="en-US" w:eastAsia="zh-CN"/>
        </w:rPr>
        <w:t>验</w:t>
      </w:r>
      <w:r>
        <w:rPr>
          <w:rFonts w:hint="eastAsia" w:ascii="仿宋_GB2312"/>
          <w:szCs w:val="32"/>
          <w:highlight w:val="none"/>
        </w:rPr>
        <w:t>要求，接入每支培养基规定的供试品接种量，另1管作为对照，置规定的温度培养，培养时间不得超过5天。</w:t>
      </w:r>
    </w:p>
    <w:p>
      <w:pPr>
        <w:keepNext w:val="0"/>
        <w:keepLines w:val="0"/>
        <w:pageBreakBefore w:val="0"/>
        <w:widowControl w:val="0"/>
        <w:kinsoku/>
        <w:wordWrap/>
        <w:overflowPunct/>
        <w:topLinePunct w:val="0"/>
        <w:autoSpaceDE w:val="0"/>
        <w:autoSpaceDN w:val="0"/>
        <w:bidi w:val="0"/>
        <w:spacing w:line="560" w:lineRule="exact"/>
        <w:ind w:firstLine="640"/>
        <w:textAlignment w:val="auto"/>
        <w:rPr>
          <w:rFonts w:hint="eastAsia" w:ascii="仿宋_GB2312"/>
          <w:b/>
          <w:szCs w:val="32"/>
          <w:highlight w:val="none"/>
        </w:rPr>
      </w:pPr>
      <w:r>
        <w:rPr>
          <w:rFonts w:hint="eastAsia" w:ascii="仿宋_GB2312"/>
          <w:b/>
          <w:szCs w:val="32"/>
          <w:highlight w:val="none"/>
        </w:rPr>
        <w:t>4．结果判断</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与对照管比较，如含供试品各容器中的试验菌均生长良好，则说明供试品的该检验量在该检验条件下无抑菌作用或其抑菌作用可以忽略不计，照此检查方法和检查条件进行供试品的无菌检</w:t>
      </w:r>
      <w:r>
        <w:rPr>
          <w:rFonts w:hint="eastAsia" w:ascii="仿宋_GB2312"/>
          <w:szCs w:val="32"/>
          <w:highlight w:val="none"/>
          <w:lang w:val="en-US" w:eastAsia="zh-CN"/>
        </w:rPr>
        <w:t>验</w:t>
      </w:r>
      <w:r>
        <w:rPr>
          <w:rFonts w:hint="eastAsia" w:ascii="仿宋_GB2312"/>
          <w:szCs w:val="32"/>
          <w:highlight w:val="none"/>
        </w:rPr>
        <w:t>。如含供试品的任一容器中的试验菌生长微弱、缓慢或不生长，则说明供试品的该检验量在该检验条件下有抑菌作用，可采用增加冲洗量、增加培养基的用量、使用中和剂或灭活剂、更换滤膜品种等方法，消除供试品的抑菌作用，并重新进行方法适用性试验。</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方法适用性试验也可与供试品的无菌检</w:t>
      </w:r>
      <w:r>
        <w:rPr>
          <w:rFonts w:hint="eastAsia" w:ascii="仿宋_GB2312"/>
          <w:szCs w:val="32"/>
          <w:highlight w:val="none"/>
          <w:lang w:val="en-US" w:eastAsia="zh-CN"/>
        </w:rPr>
        <w:t>验</w:t>
      </w:r>
      <w:r>
        <w:rPr>
          <w:rFonts w:hint="eastAsia" w:ascii="仿宋_GB2312"/>
          <w:szCs w:val="32"/>
          <w:highlight w:val="none"/>
        </w:rPr>
        <w:t>同时进行。</w:t>
      </w:r>
    </w:p>
    <w:p>
      <w:pPr>
        <w:keepNext w:val="0"/>
        <w:keepLines w:val="0"/>
        <w:pageBreakBefore w:val="0"/>
        <w:widowControl w:val="0"/>
        <w:kinsoku/>
        <w:wordWrap/>
        <w:overflowPunct/>
        <w:topLinePunct w:val="0"/>
        <w:autoSpaceDE w:val="0"/>
        <w:autoSpaceDN w:val="0"/>
        <w:bidi w:val="0"/>
        <w:spacing w:line="560" w:lineRule="exact"/>
        <w:ind w:firstLine="0" w:firstLineChars="0"/>
        <w:textAlignment w:val="auto"/>
        <w:rPr>
          <w:rFonts w:hint="default" w:ascii="黑体" w:hAnsi="黑体" w:eastAsia="黑体" w:cs="黑体"/>
          <w:b w:val="0"/>
          <w:bCs/>
          <w:szCs w:val="32"/>
          <w:highlight w:val="none"/>
        </w:rPr>
      </w:pPr>
      <w:r>
        <w:rPr>
          <w:rFonts w:hint="eastAsia" w:ascii="仿宋_GB2312"/>
          <w:szCs w:val="32"/>
          <w:highlight w:val="none"/>
        </w:rPr>
        <w:br w:type="page"/>
      </w:r>
      <w:r>
        <w:rPr>
          <w:rFonts w:hint="eastAsia" w:ascii="黑体" w:hAnsi="黑体" w:eastAsia="黑体" w:cs="黑体"/>
          <w:b w:val="0"/>
          <w:bCs/>
          <w:szCs w:val="32"/>
          <w:highlight w:val="none"/>
          <w:lang w:eastAsia="zh-CN"/>
        </w:rPr>
        <w:t>附件</w:t>
      </w:r>
      <w:r>
        <w:rPr>
          <w:rFonts w:hint="eastAsia" w:ascii="黑体" w:hAnsi="黑体" w:eastAsia="黑体" w:cs="黑体"/>
          <w:b w:val="0"/>
          <w:bCs/>
          <w:szCs w:val="32"/>
          <w:highlight w:val="none"/>
          <w:lang w:val="en-US" w:eastAsia="zh-CN"/>
        </w:rPr>
        <w:t>6</w:t>
      </w:r>
    </w:p>
    <w:p>
      <w:pPr>
        <w:keepNext w:val="0"/>
        <w:keepLines w:val="0"/>
        <w:pageBreakBefore w:val="0"/>
        <w:widowControl w:val="0"/>
        <w:kinsoku/>
        <w:wordWrap/>
        <w:overflowPunct/>
        <w:topLinePunct w:val="0"/>
        <w:bidi w:val="0"/>
        <w:spacing w:line="560" w:lineRule="exact"/>
        <w:ind w:firstLine="0" w:firstLineChars="0"/>
        <w:jc w:val="center"/>
        <w:textAlignment w:val="auto"/>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供试品处理及接种培养基</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直接接种法：即取规定量供试品分别等量接种至硫乙醇酸盐流体培养基和胰酪大豆胨液体培养基中</w:t>
      </w:r>
      <w:r>
        <w:rPr>
          <w:rFonts w:hint="eastAsia" w:ascii="仿宋_GB2312"/>
          <w:szCs w:val="32"/>
          <w:highlight w:val="none"/>
          <w:lang w:eastAsia="zh-CN"/>
        </w:rPr>
        <w:t>。</w:t>
      </w:r>
      <w:r>
        <w:rPr>
          <w:rFonts w:hint="eastAsia" w:ascii="仿宋_GB2312"/>
          <w:szCs w:val="32"/>
          <w:highlight w:val="none"/>
        </w:rPr>
        <w:t>除另有规定外，每个容器中培养基的用量应符合接种的供试品体积（采用洗脱法时，应为洗脱液体积）不得大于培养基体积的10%，同时，硫乙醇酸盐流体培养基每管装量不少于15mL，胰酪大豆胨液体培养基每管装量不少于10mL。</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薄膜过滤法：将供试液混匀，过滤。如供试品具有抑菌作用或含防腐剂，须用适量的冲洗液冲洗滤膜，冲洗次数不得少于三次。冲洗后，如用封闭式薄膜过滤器，分别将100mL硫乙醇酸盐流体培养基及胰酪大豆胨液体培养基加入相应的滤筒内。</w:t>
      </w:r>
    </w:p>
    <w:p>
      <w:pPr>
        <w:keepNext w:val="0"/>
        <w:keepLines w:val="0"/>
        <w:pageBreakBefore w:val="0"/>
        <w:widowControl w:val="0"/>
        <w:kinsoku/>
        <w:wordWrap/>
        <w:overflowPunct/>
        <w:topLinePunct w:val="0"/>
        <w:bidi w:val="0"/>
        <w:snapToGrid w:val="0"/>
        <w:spacing w:line="560" w:lineRule="exact"/>
        <w:ind w:firstLine="640"/>
        <w:textAlignment w:val="auto"/>
        <w:rPr>
          <w:rFonts w:hint="eastAsia" w:ascii="仿宋_GB2312"/>
          <w:szCs w:val="32"/>
          <w:highlight w:val="none"/>
        </w:rPr>
      </w:pPr>
      <w:r>
        <w:rPr>
          <w:rFonts w:hint="eastAsia" w:ascii="仿宋_GB2312"/>
          <w:szCs w:val="32"/>
          <w:highlight w:val="none"/>
        </w:rPr>
        <w:t>薄膜过滤法应优先采用封闭式薄膜过滤器，无菌检</w:t>
      </w:r>
      <w:r>
        <w:rPr>
          <w:rFonts w:hint="eastAsia" w:ascii="仿宋_GB2312"/>
          <w:szCs w:val="32"/>
          <w:highlight w:val="none"/>
          <w:lang w:val="en-US" w:eastAsia="zh-CN"/>
        </w:rPr>
        <w:t>验</w:t>
      </w:r>
      <w:r>
        <w:rPr>
          <w:rFonts w:hint="eastAsia" w:ascii="仿宋_GB2312"/>
          <w:szCs w:val="32"/>
          <w:highlight w:val="none"/>
        </w:rPr>
        <w:t>用的滤膜孔径应不大于0.45μm。直径约为50mm。根据供试品及其溶剂的特性选择滤膜材质。根据供试品及其溶剂的特性选择滤膜材质。使用时，应保证滤膜在过滤前后的完整性。</w:t>
      </w:r>
    </w:p>
    <w:p>
      <w:pPr>
        <w:keepNext w:val="0"/>
        <w:keepLines w:val="0"/>
        <w:pageBreakBefore w:val="0"/>
        <w:widowControl w:val="0"/>
        <w:kinsoku/>
        <w:wordWrap/>
        <w:overflowPunct/>
        <w:topLinePunct w:val="0"/>
        <w:bidi w:val="0"/>
        <w:snapToGrid w:val="0"/>
        <w:spacing w:line="560" w:lineRule="exact"/>
        <w:ind w:firstLine="0" w:firstLineChars="0"/>
        <w:textAlignment w:val="auto"/>
        <w:rPr>
          <w:rFonts w:hint="default" w:ascii="黑体" w:hAnsi="黑体" w:eastAsia="黑体" w:cs="黑体"/>
          <w:b w:val="0"/>
          <w:bCs/>
          <w:szCs w:val="32"/>
          <w:highlight w:val="none"/>
        </w:rPr>
      </w:pPr>
      <w:r>
        <w:rPr>
          <w:rFonts w:hint="eastAsia" w:ascii="仿宋_GB2312"/>
          <w:szCs w:val="32"/>
          <w:highlight w:val="none"/>
        </w:rPr>
        <w:br w:type="page"/>
      </w:r>
      <w:r>
        <w:rPr>
          <w:rFonts w:hint="eastAsia" w:ascii="黑体" w:hAnsi="黑体" w:eastAsia="黑体" w:cs="黑体"/>
          <w:b w:val="0"/>
          <w:bCs/>
          <w:szCs w:val="32"/>
          <w:highlight w:val="none"/>
          <w:lang w:eastAsia="zh-CN"/>
        </w:rPr>
        <w:t>附件</w:t>
      </w:r>
      <w:r>
        <w:rPr>
          <w:rFonts w:hint="eastAsia" w:ascii="黑体" w:hAnsi="黑体" w:eastAsia="黑体" w:cs="黑体"/>
          <w:b w:val="0"/>
          <w:bCs/>
          <w:szCs w:val="32"/>
          <w:highlight w:val="none"/>
          <w:lang w:val="en-US" w:eastAsia="zh-CN"/>
        </w:rPr>
        <w:t>7</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对照试验</w:t>
      </w:r>
    </w:p>
    <w:p>
      <w:pPr>
        <w:keepNext w:val="0"/>
        <w:keepLines w:val="0"/>
        <w:pageBreakBefore w:val="0"/>
        <w:widowControl w:val="0"/>
        <w:kinsoku/>
        <w:wordWrap/>
        <w:overflowPunct/>
        <w:topLinePunct w:val="0"/>
        <w:bidi w:val="0"/>
        <w:snapToGrid w:val="0"/>
        <w:spacing w:line="520" w:lineRule="exact"/>
        <w:ind w:firstLine="640"/>
        <w:jc w:val="both"/>
        <w:textAlignment w:val="auto"/>
        <w:rPr>
          <w:rFonts w:hint="eastAsia" w:ascii="仿宋_GB2312"/>
          <w:szCs w:val="32"/>
          <w:highlight w:val="none"/>
        </w:rPr>
      </w:pPr>
    </w:p>
    <w:p>
      <w:pPr>
        <w:keepNext w:val="0"/>
        <w:keepLines w:val="0"/>
        <w:pageBreakBefore w:val="0"/>
        <w:widowControl w:val="0"/>
        <w:kinsoku/>
        <w:wordWrap/>
        <w:overflowPunct/>
        <w:topLinePunct w:val="0"/>
        <w:bidi w:val="0"/>
        <w:snapToGrid w:val="0"/>
        <w:spacing w:line="520" w:lineRule="exact"/>
        <w:ind w:firstLine="640"/>
        <w:jc w:val="both"/>
        <w:textAlignment w:val="auto"/>
        <w:rPr>
          <w:rFonts w:hint="eastAsia" w:ascii="仿宋_GB2312"/>
          <w:szCs w:val="32"/>
          <w:highlight w:val="none"/>
        </w:rPr>
      </w:pPr>
      <w:r>
        <w:rPr>
          <w:rFonts w:hint="eastAsia" w:ascii="仿宋_GB2312"/>
          <w:b/>
          <w:szCs w:val="32"/>
          <w:highlight w:val="none"/>
        </w:rPr>
        <w:t>1．阳性对照：</w:t>
      </w:r>
      <w:r>
        <w:rPr>
          <w:rFonts w:hint="eastAsia" w:ascii="仿宋_GB2312"/>
          <w:szCs w:val="32"/>
          <w:highlight w:val="none"/>
        </w:rPr>
        <w:t>阳性对照应根据供试品特性选择阳性对照菌：无抑菌作用及抗革兰阳性菌为主的供试品，以金黄色葡萄球菌为对照菌；抗革兰阴性菌为主的供试品以大肠埃希菌为对照菌；抗厌氧菌的供试品，以生孢梭菌为对照菌；抗真菌的供试品，以白色念珠菌为对照菌。阳性对照试验的菌液制备同方法验证试验，加菌量不大于100cfu，供试品用量同供试品无菌检</w:t>
      </w:r>
      <w:r>
        <w:rPr>
          <w:rFonts w:hint="eastAsia" w:ascii="仿宋_GB2312"/>
          <w:szCs w:val="32"/>
          <w:highlight w:val="none"/>
          <w:lang w:val="en-US" w:eastAsia="zh-CN"/>
        </w:rPr>
        <w:t>验</w:t>
      </w:r>
      <w:r>
        <w:rPr>
          <w:rFonts w:hint="eastAsia" w:ascii="仿宋_GB2312"/>
          <w:szCs w:val="32"/>
          <w:highlight w:val="none"/>
        </w:rPr>
        <w:t>每份培养基接种的样品量。阳性对照管培养不超过5天应生长良好。</w:t>
      </w:r>
    </w:p>
    <w:p>
      <w:pPr>
        <w:keepNext w:val="0"/>
        <w:keepLines w:val="0"/>
        <w:pageBreakBefore w:val="0"/>
        <w:widowControl w:val="0"/>
        <w:kinsoku/>
        <w:wordWrap/>
        <w:overflowPunct/>
        <w:topLinePunct w:val="0"/>
        <w:bidi w:val="0"/>
        <w:snapToGrid w:val="0"/>
        <w:spacing w:line="520" w:lineRule="exact"/>
        <w:ind w:firstLine="640"/>
        <w:jc w:val="both"/>
        <w:textAlignment w:val="auto"/>
        <w:rPr>
          <w:rFonts w:hint="eastAsia" w:ascii="仿宋_GB2312"/>
          <w:szCs w:val="32"/>
          <w:highlight w:val="none"/>
        </w:rPr>
      </w:pPr>
      <w:r>
        <w:rPr>
          <w:rFonts w:hint="eastAsia" w:ascii="仿宋_GB2312"/>
          <w:b/>
          <w:szCs w:val="32"/>
          <w:highlight w:val="none"/>
        </w:rPr>
        <w:t>2．阴性对照：</w:t>
      </w:r>
      <w:r>
        <w:rPr>
          <w:rFonts w:hint="eastAsia" w:ascii="仿宋_GB2312"/>
          <w:szCs w:val="32"/>
          <w:highlight w:val="none"/>
        </w:rPr>
        <w:t>供试品无菌检</w:t>
      </w:r>
      <w:r>
        <w:rPr>
          <w:rFonts w:hint="eastAsia" w:ascii="仿宋_GB2312"/>
          <w:szCs w:val="32"/>
          <w:highlight w:val="none"/>
          <w:lang w:val="en-US" w:eastAsia="zh-CN"/>
        </w:rPr>
        <w:t>验</w:t>
      </w:r>
      <w:r>
        <w:rPr>
          <w:rFonts w:hint="eastAsia" w:ascii="仿宋_GB2312"/>
          <w:szCs w:val="32"/>
          <w:highlight w:val="none"/>
        </w:rPr>
        <w:t>时，应取相应溶剂和稀释液、冲洗液同法操作，作为阴性对照。阴性对照不得有菌生长。</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640"/>
        <w:jc w:val="both"/>
        <w:textAlignment w:val="auto"/>
        <w:rPr>
          <w:rFonts w:hint="eastAsia" w:ascii="仿宋_GB2312"/>
          <w:b/>
          <w:szCs w:val="32"/>
          <w:highlight w:val="none"/>
        </w:rPr>
      </w:pPr>
      <w:r>
        <w:rPr>
          <w:rFonts w:hint="eastAsia" w:ascii="仿宋_GB2312"/>
          <w:b/>
          <w:szCs w:val="32"/>
          <w:highlight w:val="none"/>
        </w:rPr>
        <w:t>3．稀释液、冲洗液及其制备方法</w:t>
      </w:r>
    </w:p>
    <w:p>
      <w:pPr>
        <w:keepNext w:val="0"/>
        <w:keepLines w:val="0"/>
        <w:pageBreakBefore w:val="0"/>
        <w:widowControl w:val="0"/>
        <w:kinsoku/>
        <w:wordWrap/>
        <w:overflowPunct/>
        <w:topLinePunct w:val="0"/>
        <w:bidi w:val="0"/>
        <w:snapToGrid w:val="0"/>
        <w:spacing w:line="520" w:lineRule="exact"/>
        <w:ind w:firstLine="640"/>
        <w:jc w:val="both"/>
        <w:textAlignment w:val="auto"/>
        <w:rPr>
          <w:rFonts w:hint="eastAsia" w:ascii="仿宋_GB2312"/>
          <w:szCs w:val="32"/>
          <w:highlight w:val="none"/>
        </w:rPr>
      </w:pPr>
      <w:r>
        <w:rPr>
          <w:rFonts w:hint="eastAsia" w:ascii="仿宋_GB2312"/>
          <w:szCs w:val="32"/>
          <w:highlight w:val="none"/>
        </w:rPr>
        <w:t>稀释液、冲洗液配制后应采用验证合格的灭菌程序灭菌。</w:t>
      </w:r>
    </w:p>
    <w:p>
      <w:pPr>
        <w:keepNext w:val="0"/>
        <w:keepLines w:val="0"/>
        <w:pageBreakBefore w:val="0"/>
        <w:widowControl w:val="0"/>
        <w:kinsoku/>
        <w:wordWrap/>
        <w:overflowPunct/>
        <w:topLinePunct w:val="0"/>
        <w:bidi w:val="0"/>
        <w:snapToGrid w:val="0"/>
        <w:spacing w:line="520" w:lineRule="exact"/>
        <w:ind w:firstLine="640"/>
        <w:jc w:val="both"/>
        <w:textAlignment w:val="auto"/>
        <w:rPr>
          <w:rFonts w:hint="eastAsia" w:ascii="仿宋_GB2312"/>
          <w:szCs w:val="32"/>
          <w:highlight w:val="none"/>
        </w:rPr>
      </w:pPr>
      <w:r>
        <w:rPr>
          <w:rFonts w:hint="eastAsia" w:ascii="仿宋_GB2312"/>
          <w:szCs w:val="32"/>
          <w:highlight w:val="none"/>
        </w:rPr>
        <w:t>（1）0.1%无菌蛋白胨水溶液 取蛋白胨1.0g，加水1000mL，微温溶解，必要时滤过使澄清，调节pH值至7.1</w:t>
      </w:r>
      <w:r>
        <w:rPr>
          <w:rFonts w:hint="eastAsia" w:ascii="仿宋_GB2312" w:hAnsi="宋体"/>
          <w:szCs w:val="32"/>
          <w:highlight w:val="none"/>
        </w:rPr>
        <w:t>±</w:t>
      </w:r>
      <w:r>
        <w:rPr>
          <w:rFonts w:hint="eastAsia" w:ascii="仿宋_GB2312"/>
          <w:szCs w:val="32"/>
          <w:highlight w:val="none"/>
        </w:rPr>
        <w:t>0.2，分装，灭菌。</w:t>
      </w:r>
    </w:p>
    <w:p>
      <w:pPr>
        <w:keepNext w:val="0"/>
        <w:keepLines w:val="0"/>
        <w:pageBreakBefore w:val="0"/>
        <w:widowControl w:val="0"/>
        <w:kinsoku/>
        <w:wordWrap/>
        <w:overflowPunct/>
        <w:topLinePunct w:val="0"/>
        <w:bidi w:val="0"/>
        <w:snapToGrid w:val="0"/>
        <w:spacing w:line="520" w:lineRule="exact"/>
        <w:ind w:firstLine="640"/>
        <w:jc w:val="both"/>
        <w:textAlignment w:val="auto"/>
        <w:rPr>
          <w:rFonts w:hint="eastAsia" w:ascii="仿宋_GB2312"/>
          <w:szCs w:val="32"/>
          <w:highlight w:val="none"/>
        </w:rPr>
      </w:pPr>
      <w:r>
        <w:rPr>
          <w:rFonts w:hint="eastAsia" w:ascii="仿宋_GB2312"/>
          <w:szCs w:val="32"/>
          <w:highlight w:val="none"/>
        </w:rPr>
        <w:t>（2）pH7.0无菌氯化钠-蛋白胨缓冲液 取磷酸二氢钾3.56g，无水磷酸氢二钠5.77g，氯化钠4.30g，蛋白胨1.0g，加水1000mL，微温溶解，必要时滤过使澄清，分装，灭菌。</w:t>
      </w:r>
    </w:p>
    <w:p>
      <w:pPr>
        <w:keepNext w:val="0"/>
        <w:keepLines w:val="0"/>
        <w:pageBreakBefore w:val="0"/>
        <w:widowControl w:val="0"/>
        <w:kinsoku/>
        <w:wordWrap/>
        <w:overflowPunct/>
        <w:topLinePunct w:val="0"/>
        <w:bidi w:val="0"/>
        <w:snapToGrid w:val="0"/>
        <w:spacing w:line="520" w:lineRule="exact"/>
        <w:ind w:firstLine="640"/>
        <w:jc w:val="both"/>
        <w:textAlignment w:val="auto"/>
        <w:rPr>
          <w:rFonts w:hint="eastAsia" w:ascii="仿宋_GB2312"/>
          <w:szCs w:val="32"/>
          <w:highlight w:val="none"/>
        </w:rPr>
      </w:pPr>
      <w:r>
        <w:rPr>
          <w:rFonts w:hint="eastAsia" w:ascii="仿宋_GB2312"/>
          <w:szCs w:val="32"/>
          <w:highlight w:val="none"/>
        </w:rPr>
        <w:t>（3）根据供试品的特性，可选用其他经验证过的适宜的溶液作为稀释液、冲洗液。（如0.9%无菌氯化钠溶液）</w:t>
      </w:r>
    </w:p>
    <w:p>
      <w:pPr>
        <w:keepNext w:val="0"/>
        <w:keepLines w:val="0"/>
        <w:pageBreakBefore w:val="0"/>
        <w:widowControl w:val="0"/>
        <w:kinsoku/>
        <w:wordWrap/>
        <w:overflowPunct/>
        <w:topLinePunct w:val="0"/>
        <w:bidi w:val="0"/>
        <w:snapToGrid w:val="0"/>
        <w:spacing w:line="520" w:lineRule="exact"/>
        <w:ind w:firstLine="640"/>
        <w:jc w:val="both"/>
        <w:textAlignment w:val="auto"/>
        <w:rPr>
          <w:rFonts w:hint="eastAsia" w:ascii="仿宋_GB2312"/>
          <w:szCs w:val="32"/>
          <w:highlight w:val="none"/>
        </w:rPr>
      </w:pPr>
      <w:r>
        <w:rPr>
          <w:rFonts w:hint="eastAsia" w:ascii="仿宋_GB2312"/>
          <w:szCs w:val="32"/>
          <w:highlight w:val="none"/>
        </w:rPr>
        <w:t>如需要，可在上述稀释液或冲洗液的灭菌前或灭菌后加入表面活性剂或中和剂等。</w:t>
      </w:r>
    </w:p>
    <w:p>
      <w:pPr>
        <w:keepNext w:val="0"/>
        <w:keepLines w:val="0"/>
        <w:pageBreakBefore w:val="0"/>
        <w:widowControl w:val="0"/>
        <w:kinsoku/>
        <w:wordWrap/>
        <w:overflowPunct/>
        <w:topLinePunct w:val="0"/>
        <w:bidi w:val="0"/>
        <w:snapToGrid w:val="0"/>
        <w:spacing w:line="560" w:lineRule="exact"/>
        <w:ind w:firstLine="0" w:firstLineChars="0"/>
        <w:textAlignment w:val="auto"/>
        <w:rPr>
          <w:rFonts w:hint="eastAsia" w:ascii="仿宋_GB2312"/>
          <w:b/>
          <w:szCs w:val="32"/>
          <w:highlight w:val="none"/>
        </w:rPr>
      </w:pPr>
      <w:r>
        <w:rPr>
          <w:rFonts w:hint="eastAsia" w:ascii="仿宋_GB2312"/>
          <w:szCs w:val="32"/>
          <w:highlight w:val="none"/>
        </w:rPr>
        <w:br w:type="page"/>
      </w:r>
      <w:r>
        <w:rPr>
          <w:rFonts w:hint="eastAsia" w:ascii="黑体" w:hAnsi="黑体" w:eastAsia="黑体" w:cs="黑体"/>
          <w:b w:val="0"/>
          <w:bCs/>
          <w:szCs w:val="32"/>
          <w:highlight w:val="none"/>
          <w:lang w:eastAsia="zh-CN"/>
        </w:rPr>
        <w:t>附件</w:t>
      </w:r>
      <w:r>
        <w:rPr>
          <w:rFonts w:hint="eastAsia" w:ascii="黑体" w:hAnsi="黑体" w:eastAsia="黑体" w:cs="黑体"/>
          <w:b w:val="0"/>
          <w:bCs/>
          <w:szCs w:val="32"/>
          <w:highlight w:val="none"/>
          <w:lang w:val="en-US" w:eastAsia="zh-CN"/>
        </w:rPr>
        <w:t>8</w:t>
      </w:r>
    </w:p>
    <w:p>
      <w:pPr>
        <w:keepNext w:val="0"/>
        <w:keepLines w:val="0"/>
        <w:pageBreakBefore w:val="0"/>
        <w:widowControl w:val="0"/>
        <w:kinsoku/>
        <w:wordWrap/>
        <w:overflowPunct/>
        <w:topLinePunct w:val="0"/>
        <w:bidi w:val="0"/>
        <w:snapToGrid w:val="0"/>
        <w:spacing w:line="560" w:lineRule="exact"/>
        <w:ind w:firstLine="0" w:firstLineChars="0"/>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rPr>
        <w:t>参考</w:t>
      </w:r>
      <w:r>
        <w:rPr>
          <w:rFonts w:hint="eastAsia" w:ascii="方正小标宋简体" w:eastAsia="方正小标宋简体"/>
          <w:sz w:val="44"/>
          <w:szCs w:val="44"/>
          <w:highlight w:val="none"/>
          <w:lang w:eastAsia="zh-CN"/>
        </w:rPr>
        <w:t>依据</w:t>
      </w:r>
    </w:p>
    <w:p>
      <w:pPr>
        <w:keepNext w:val="0"/>
        <w:keepLines w:val="0"/>
        <w:pageBreakBefore w:val="0"/>
        <w:widowControl w:val="0"/>
        <w:kinsoku/>
        <w:wordWrap/>
        <w:overflowPunct/>
        <w:topLinePunct w:val="0"/>
        <w:autoSpaceDE/>
        <w:autoSpaceDN/>
        <w:bidi w:val="0"/>
        <w:adjustRightInd/>
        <w:snapToGrid w:val="0"/>
        <w:spacing w:line="540" w:lineRule="exact"/>
        <w:ind w:firstLine="640"/>
        <w:textAlignment w:val="auto"/>
        <w:rPr>
          <w:rFonts w:hint="eastAsia" w:ascii="仿宋_GB2312" w:hAnsi="宋体"/>
          <w:szCs w:val="32"/>
          <w:highlight w:val="none"/>
        </w:rPr>
      </w:pPr>
    </w:p>
    <w:p>
      <w:pPr>
        <w:keepNext w:val="0"/>
        <w:keepLines w:val="0"/>
        <w:pageBreakBefore w:val="0"/>
        <w:widowControl w:val="0"/>
        <w:kinsoku/>
        <w:wordWrap/>
        <w:overflowPunct/>
        <w:topLinePunct w:val="0"/>
        <w:autoSpaceDE/>
        <w:autoSpaceDN/>
        <w:bidi w:val="0"/>
        <w:adjustRightInd/>
        <w:snapToGrid w:val="0"/>
        <w:spacing w:line="540" w:lineRule="exact"/>
        <w:ind w:firstLine="640"/>
        <w:jc w:val="both"/>
        <w:textAlignment w:val="auto"/>
        <w:rPr>
          <w:rFonts w:hint="eastAsia" w:ascii="仿宋_GB2312"/>
          <w:szCs w:val="32"/>
          <w:highlight w:val="none"/>
          <w:lang w:val="en"/>
        </w:rPr>
      </w:pPr>
      <w:r>
        <w:rPr>
          <w:rFonts w:hint="eastAsia" w:ascii="仿宋_GB2312" w:hAnsi="宋体"/>
          <w:szCs w:val="32"/>
          <w:highlight w:val="none"/>
          <w:lang w:val="en-US" w:eastAsia="zh-CN"/>
        </w:rPr>
        <w:t>1.《</w:t>
      </w:r>
      <w:r>
        <w:rPr>
          <w:rFonts w:hint="eastAsia" w:ascii="仿宋_GB2312"/>
          <w:szCs w:val="32"/>
          <w:highlight w:val="none"/>
        </w:rPr>
        <w:t>中华人民共和国药典</w:t>
      </w:r>
      <w:r>
        <w:rPr>
          <w:rFonts w:hint="eastAsia" w:ascii="仿宋_GB2312" w:hAnsi="宋体"/>
          <w:szCs w:val="32"/>
          <w:highlight w:val="none"/>
          <w:lang w:val="en-US" w:eastAsia="zh-CN"/>
        </w:rPr>
        <w:t>》</w:t>
      </w:r>
      <w:r>
        <w:rPr>
          <w:rFonts w:hint="eastAsia" w:ascii="仿宋_GB2312"/>
          <w:szCs w:val="32"/>
          <w:highlight w:val="none"/>
        </w:rPr>
        <w:t>（2020年版）</w:t>
      </w:r>
    </w:p>
    <w:p>
      <w:pPr>
        <w:keepNext w:val="0"/>
        <w:keepLines w:val="0"/>
        <w:pageBreakBefore w:val="0"/>
        <w:widowControl w:val="0"/>
        <w:kinsoku/>
        <w:wordWrap/>
        <w:overflowPunct/>
        <w:topLinePunct w:val="0"/>
        <w:autoSpaceDE/>
        <w:autoSpaceDN/>
        <w:bidi w:val="0"/>
        <w:adjustRightInd/>
        <w:snapToGrid w:val="0"/>
        <w:spacing w:line="540" w:lineRule="exact"/>
        <w:ind w:firstLine="640"/>
        <w:jc w:val="both"/>
        <w:textAlignment w:val="auto"/>
        <w:rPr>
          <w:rFonts w:hint="eastAsia" w:ascii="仿宋_GB2312" w:eastAsia="仿宋_GB2312"/>
          <w:szCs w:val="32"/>
          <w:highlight w:val="none"/>
          <w:lang w:eastAsia="zh-CN"/>
        </w:rPr>
      </w:pPr>
      <w:r>
        <w:rPr>
          <w:rFonts w:hint="eastAsia" w:ascii="仿宋_GB2312" w:hAnsi="宋体"/>
          <w:szCs w:val="32"/>
          <w:highlight w:val="none"/>
          <w:lang w:val="en-US" w:eastAsia="zh-CN"/>
        </w:rPr>
        <w:t>2.</w:t>
      </w:r>
      <w:r>
        <w:rPr>
          <w:rFonts w:hint="eastAsia" w:ascii="仿宋_GB2312"/>
          <w:szCs w:val="32"/>
          <w:highlight w:val="none"/>
        </w:rPr>
        <w:t>《医用输液、输血、注射器具检验方法》</w:t>
      </w:r>
      <w:r>
        <w:rPr>
          <w:rFonts w:hint="eastAsia" w:ascii="仿宋_GB2312"/>
          <w:szCs w:val="32"/>
          <w:highlight w:val="none"/>
          <w:lang w:val="en-US" w:eastAsia="zh-CN"/>
        </w:rPr>
        <w:t>系列标准</w:t>
      </w:r>
      <w:r>
        <w:rPr>
          <w:rFonts w:hint="eastAsia" w:ascii="仿宋_GB2312"/>
          <w:szCs w:val="32"/>
          <w:highlight w:val="none"/>
          <w:lang w:eastAsia="zh-CN"/>
        </w:rPr>
        <w:t>（</w:t>
      </w:r>
      <w:r>
        <w:rPr>
          <w:rFonts w:hint="eastAsia" w:ascii="仿宋_GB2312"/>
          <w:szCs w:val="32"/>
          <w:highlight w:val="none"/>
        </w:rPr>
        <w:t>GB/T 14233</w:t>
      </w:r>
      <w:r>
        <w:rPr>
          <w:rFonts w:hint="eastAsia" w:ascii="仿宋_GB231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jc w:val="both"/>
        <w:textAlignment w:val="auto"/>
        <w:rPr>
          <w:rFonts w:hint="default" w:ascii="仿宋_GB2312" w:eastAsia="仿宋_GB2312"/>
          <w:szCs w:val="32"/>
          <w:highlight w:val="none"/>
          <w:lang w:val="en-US" w:eastAsia="zh-CN"/>
        </w:rPr>
      </w:pPr>
      <w:r>
        <w:rPr>
          <w:rFonts w:hint="eastAsia" w:ascii="仿宋_GB2312"/>
          <w:szCs w:val="32"/>
          <w:highlight w:val="none"/>
          <w:cs w:val="0"/>
          <w:lang w:val="en-US" w:eastAsia="zh-CN"/>
        </w:rPr>
        <w:t>3.</w:t>
      </w:r>
      <w:r>
        <w:rPr>
          <w:rFonts w:hint="eastAsia" w:ascii="仿宋_GB2312"/>
          <w:szCs w:val="32"/>
          <w:highlight w:val="none"/>
        </w:rPr>
        <w:t>《医药工业洁净室（区）悬浮粒子的测试方法》</w:t>
      </w:r>
      <w:r>
        <w:rPr>
          <w:rFonts w:hint="eastAsia" w:ascii="仿宋_GB2312"/>
          <w:szCs w:val="32"/>
          <w:highlight w:val="none"/>
          <w:lang w:eastAsia="zh-CN"/>
        </w:rPr>
        <w:t>（</w:t>
      </w:r>
      <w:r>
        <w:rPr>
          <w:rFonts w:hint="eastAsia" w:ascii="仿宋_GB2312"/>
          <w:szCs w:val="32"/>
          <w:highlight w:val="none"/>
        </w:rPr>
        <w:t>GB/T 16292</w:t>
      </w:r>
      <w:r>
        <w:rPr>
          <w:rFonts w:hint="eastAsia" w:ascii="仿宋_GB2312"/>
          <w:szCs w:val="32"/>
          <w:highlight w:val="none"/>
          <w:lang w:val="en-US" w:eastAsia="zh-CN"/>
        </w:rPr>
        <w:t>-2010</w:t>
      </w:r>
      <w:r>
        <w:rPr>
          <w:rFonts w:hint="eastAsia" w:ascii="仿宋_GB231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jc w:val="both"/>
        <w:textAlignment w:val="auto"/>
        <w:rPr>
          <w:rFonts w:hint="default" w:ascii="仿宋_GB2312" w:eastAsia="仿宋_GB2312"/>
          <w:szCs w:val="32"/>
          <w:highlight w:val="none"/>
          <w:lang w:val="en-US" w:eastAsia="zh-CN"/>
        </w:rPr>
      </w:pPr>
      <w:r>
        <w:rPr>
          <w:rFonts w:hint="eastAsia" w:ascii="仿宋_GB2312"/>
          <w:szCs w:val="32"/>
          <w:highlight w:val="none"/>
          <w:lang w:val="en-US" w:eastAsia="zh-CN"/>
        </w:rPr>
        <w:t>4.</w:t>
      </w:r>
      <w:r>
        <w:rPr>
          <w:rFonts w:hint="eastAsia" w:ascii="仿宋_GB2312"/>
          <w:szCs w:val="32"/>
          <w:highlight w:val="none"/>
        </w:rPr>
        <w:t>《医药工业洁净室（区）浮游菌的测试方法》（GB/T 1629</w:t>
      </w:r>
      <w:r>
        <w:rPr>
          <w:rFonts w:hint="eastAsia" w:ascii="仿宋_GB2312"/>
          <w:szCs w:val="32"/>
          <w:highlight w:val="none"/>
          <w:lang w:val="en-US" w:eastAsia="zh-CN"/>
        </w:rPr>
        <w:t>3</w:t>
      </w:r>
      <w:r>
        <w:rPr>
          <w:rFonts w:hint="eastAsia" w:ascii="仿宋_GB2312"/>
          <w:szCs w:val="32"/>
          <w:highlight w:val="none"/>
        </w:rPr>
        <w:t>-2010）</w:t>
      </w:r>
    </w:p>
    <w:p>
      <w:pPr>
        <w:keepNext w:val="0"/>
        <w:keepLines w:val="0"/>
        <w:pageBreakBefore w:val="0"/>
        <w:widowControl w:val="0"/>
        <w:kinsoku/>
        <w:wordWrap/>
        <w:overflowPunct/>
        <w:topLinePunct w:val="0"/>
        <w:autoSpaceDE/>
        <w:autoSpaceDN/>
        <w:bidi w:val="0"/>
        <w:adjustRightInd/>
        <w:snapToGrid w:val="0"/>
        <w:spacing w:line="540" w:lineRule="exact"/>
        <w:ind w:firstLine="640"/>
        <w:jc w:val="both"/>
        <w:textAlignment w:val="auto"/>
        <w:rPr>
          <w:rFonts w:hint="eastAsia" w:ascii="仿宋_GB2312" w:eastAsia="仿宋_GB2312"/>
          <w:szCs w:val="32"/>
          <w:highlight w:val="none"/>
          <w:lang w:eastAsia="zh-CN"/>
        </w:rPr>
      </w:pPr>
      <w:r>
        <w:rPr>
          <w:rFonts w:hint="eastAsia" w:ascii="仿宋_GB2312"/>
          <w:szCs w:val="32"/>
          <w:highlight w:val="none"/>
          <w:lang w:val="en-US" w:eastAsia="zh-CN"/>
        </w:rPr>
        <w:t>5.</w:t>
      </w:r>
      <w:r>
        <w:rPr>
          <w:rFonts w:hint="eastAsia" w:ascii="仿宋_GB2312"/>
          <w:szCs w:val="32"/>
          <w:highlight w:val="none"/>
        </w:rPr>
        <w:t>《医药工业洁净室（区）沉降菌的测试方法》</w:t>
      </w:r>
      <w:r>
        <w:rPr>
          <w:rFonts w:hint="eastAsia" w:ascii="仿宋_GB2312"/>
          <w:szCs w:val="32"/>
          <w:highlight w:val="none"/>
          <w:lang w:eastAsia="zh-CN"/>
        </w:rPr>
        <w:t>（</w:t>
      </w:r>
      <w:r>
        <w:rPr>
          <w:rFonts w:hint="eastAsia" w:ascii="仿宋_GB2312"/>
          <w:szCs w:val="32"/>
          <w:highlight w:val="none"/>
        </w:rPr>
        <w:t>GB/T 1629</w:t>
      </w:r>
      <w:r>
        <w:rPr>
          <w:rFonts w:hint="eastAsia" w:ascii="仿宋_GB2312"/>
          <w:szCs w:val="32"/>
          <w:highlight w:val="none"/>
          <w:lang w:val="en-US" w:eastAsia="zh-CN"/>
        </w:rPr>
        <w:t>4-2010</w:t>
      </w:r>
      <w:r>
        <w:rPr>
          <w:rFonts w:hint="eastAsia" w:ascii="仿宋_GB231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jc w:val="both"/>
        <w:textAlignment w:val="auto"/>
        <w:rPr>
          <w:rFonts w:hint="eastAsia" w:ascii="仿宋_GB2312" w:eastAsia="仿宋_GB2312"/>
          <w:szCs w:val="32"/>
          <w:highlight w:val="none"/>
          <w:lang w:eastAsia="zh-CN"/>
        </w:rPr>
      </w:pPr>
      <w:r>
        <w:rPr>
          <w:rFonts w:hint="eastAsia" w:ascii="仿宋_GB2312" w:hAnsi="宋体"/>
          <w:szCs w:val="32"/>
          <w:highlight w:val="none"/>
          <w:lang w:val="en-US" w:eastAsia="zh-CN"/>
        </w:rPr>
        <w:t>6.</w:t>
      </w:r>
      <w:r>
        <w:rPr>
          <w:rFonts w:hint="eastAsia" w:ascii="仿宋_GB2312"/>
          <w:szCs w:val="32"/>
          <w:highlight w:val="none"/>
        </w:rPr>
        <w:t>《实验室 生物安全通用要求》</w:t>
      </w:r>
      <w:r>
        <w:rPr>
          <w:rFonts w:hint="eastAsia" w:ascii="仿宋_GB2312"/>
          <w:szCs w:val="32"/>
          <w:highlight w:val="none"/>
          <w:lang w:eastAsia="zh-CN"/>
        </w:rPr>
        <w:t>（</w:t>
      </w:r>
      <w:r>
        <w:rPr>
          <w:rFonts w:hint="eastAsia" w:ascii="仿宋_GB2312"/>
          <w:szCs w:val="32"/>
          <w:highlight w:val="none"/>
        </w:rPr>
        <w:t>GB 19489</w:t>
      </w:r>
      <w:r>
        <w:rPr>
          <w:rFonts w:hint="eastAsia" w:ascii="仿宋_GB2312"/>
          <w:szCs w:val="32"/>
          <w:highlight w:val="none"/>
          <w:lang w:val="en-US" w:eastAsia="zh-CN"/>
        </w:rPr>
        <w:t>-2008</w:t>
      </w:r>
      <w:r>
        <w:rPr>
          <w:rFonts w:hint="eastAsia" w:ascii="仿宋_GB231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jc w:val="both"/>
        <w:textAlignment w:val="auto"/>
        <w:rPr>
          <w:rFonts w:hint="eastAsia" w:ascii="仿宋_GB2312" w:eastAsia="仿宋_GB2312"/>
          <w:szCs w:val="32"/>
          <w:highlight w:val="none"/>
          <w:lang w:eastAsia="zh-CN"/>
        </w:rPr>
      </w:pPr>
      <w:r>
        <w:rPr>
          <w:rFonts w:hint="eastAsia" w:ascii="仿宋_GB2312"/>
          <w:szCs w:val="32"/>
          <w:highlight w:val="none"/>
          <w:lang w:val="en-US" w:eastAsia="zh-CN"/>
        </w:rPr>
        <w:t>7.</w:t>
      </w:r>
      <w:r>
        <w:rPr>
          <w:rFonts w:hint="eastAsia" w:ascii="仿宋_GB2312"/>
          <w:szCs w:val="32"/>
          <w:highlight w:val="none"/>
        </w:rPr>
        <w:t>《医疗保健产品灭菌 术语》</w:t>
      </w:r>
      <w:r>
        <w:rPr>
          <w:rFonts w:hint="eastAsia" w:ascii="仿宋_GB2312"/>
          <w:szCs w:val="32"/>
          <w:highlight w:val="none"/>
          <w:lang w:eastAsia="zh-CN"/>
        </w:rPr>
        <w:t>（</w:t>
      </w:r>
      <w:r>
        <w:rPr>
          <w:rFonts w:hint="eastAsia" w:ascii="仿宋_GB2312"/>
          <w:szCs w:val="32"/>
          <w:highlight w:val="none"/>
        </w:rPr>
        <w:t>GB/T 19971</w:t>
      </w:r>
      <w:r>
        <w:rPr>
          <w:rFonts w:hint="eastAsia" w:ascii="仿宋_GB2312"/>
          <w:szCs w:val="32"/>
          <w:highlight w:val="none"/>
          <w:lang w:val="en-US" w:eastAsia="zh-CN"/>
        </w:rPr>
        <w:t>-2015</w:t>
      </w:r>
      <w:r>
        <w:rPr>
          <w:rFonts w:hint="eastAsia" w:ascii="仿宋_GB231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jc w:val="both"/>
        <w:textAlignment w:val="auto"/>
        <w:rPr>
          <w:rFonts w:hint="eastAsia" w:ascii="仿宋_GB2312" w:eastAsia="仿宋_GB2312"/>
          <w:szCs w:val="32"/>
          <w:highlight w:val="none"/>
          <w:lang w:eastAsia="zh-CN"/>
        </w:rPr>
      </w:pPr>
      <w:r>
        <w:rPr>
          <w:rFonts w:hint="eastAsia" w:ascii="仿宋_GB2312"/>
          <w:szCs w:val="32"/>
          <w:highlight w:val="none"/>
          <w:lang w:val="en-US" w:eastAsia="zh-CN"/>
        </w:rPr>
        <w:t>8.</w:t>
      </w:r>
      <w:r>
        <w:rPr>
          <w:rFonts w:hint="eastAsia" w:ascii="仿宋_GB2312"/>
          <w:szCs w:val="32"/>
          <w:highlight w:val="none"/>
        </w:rPr>
        <w:t>《医疗器械的灭菌 微生物学方法 第2部分：用于灭菌过程的定义、确认和维护的无菌试验》</w:t>
      </w:r>
      <w:r>
        <w:rPr>
          <w:rFonts w:hint="eastAsia" w:ascii="仿宋_GB2312"/>
          <w:szCs w:val="32"/>
          <w:highlight w:val="none"/>
          <w:lang w:eastAsia="zh-CN"/>
        </w:rPr>
        <w:t>（</w:t>
      </w:r>
      <w:r>
        <w:rPr>
          <w:rFonts w:hint="eastAsia" w:ascii="仿宋_GB2312"/>
          <w:szCs w:val="32"/>
          <w:highlight w:val="none"/>
        </w:rPr>
        <w:t>GB/T 19973.2</w:t>
      </w:r>
      <w:r>
        <w:rPr>
          <w:rFonts w:hint="eastAsia" w:ascii="仿宋_GB2312"/>
          <w:szCs w:val="32"/>
          <w:highlight w:val="none"/>
          <w:lang w:val="en-US" w:eastAsia="zh-CN"/>
        </w:rPr>
        <w:t>-2018</w:t>
      </w:r>
      <w:r>
        <w:rPr>
          <w:rFonts w:hint="eastAsia" w:ascii="仿宋_GB231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jc w:val="both"/>
        <w:textAlignment w:val="auto"/>
        <w:rPr>
          <w:rFonts w:hint="eastAsia" w:ascii="仿宋_GB2312" w:hAnsi="Times New Roman" w:cs="Times New Roman"/>
          <w:szCs w:val="32"/>
          <w:highlight w:val="none"/>
          <w:lang w:eastAsia="zh-CN"/>
        </w:rPr>
      </w:pPr>
      <w:r>
        <w:rPr>
          <w:rFonts w:hint="eastAsia" w:ascii="仿宋_GB2312" w:hAnsi="Times New Roman" w:cs="Times New Roman"/>
          <w:szCs w:val="32"/>
          <w:highlight w:val="none"/>
          <w:lang w:val="en-US" w:eastAsia="zh-CN"/>
        </w:rPr>
        <w:t>9.</w:t>
      </w:r>
      <w:r>
        <w:rPr>
          <w:rFonts w:hint="eastAsia" w:ascii="仿宋_GB2312" w:hAnsi="Times New Roman" w:cs="Times New Roman"/>
          <w:szCs w:val="32"/>
          <w:highlight w:val="none"/>
        </w:rPr>
        <w:t>《生物安全实验室建筑技术规范》</w:t>
      </w:r>
      <w:r>
        <w:rPr>
          <w:rFonts w:hint="eastAsia" w:ascii="仿宋_GB2312" w:hAnsi="Times New Roman" w:cs="Times New Roman"/>
          <w:szCs w:val="32"/>
          <w:highlight w:val="none"/>
          <w:lang w:eastAsia="zh-CN"/>
        </w:rPr>
        <w:t>（</w:t>
      </w:r>
      <w:r>
        <w:rPr>
          <w:rFonts w:hint="eastAsia" w:ascii="仿宋_GB2312" w:hAnsi="Times New Roman" w:cs="Times New Roman"/>
          <w:szCs w:val="32"/>
          <w:highlight w:val="none"/>
        </w:rPr>
        <w:t>GB 50346</w:t>
      </w:r>
      <w:r>
        <w:rPr>
          <w:rFonts w:hint="eastAsia" w:ascii="仿宋_GB2312" w:hAnsi="Times New Roman" w:cs="Times New Roman"/>
          <w:szCs w:val="32"/>
          <w:highlight w:val="none"/>
          <w:lang w:val="en-US" w:eastAsia="zh-CN"/>
        </w:rPr>
        <w:t>-2011</w:t>
      </w:r>
      <w:r>
        <w:rPr>
          <w:rFonts w:hint="eastAsia" w:ascii="仿宋_GB2312" w:hAnsi="Times New Roman" w:cs="Times New Roman"/>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jc w:val="both"/>
        <w:textAlignment w:val="auto"/>
        <w:rPr>
          <w:rFonts w:hint="eastAsia" w:ascii="仿宋_GB2312" w:hAnsi="Times New Roman" w:cs="Times New Roman"/>
          <w:szCs w:val="32"/>
          <w:highlight w:val="none"/>
          <w:lang w:eastAsia="zh-CN"/>
        </w:rPr>
      </w:pPr>
      <w:r>
        <w:rPr>
          <w:rFonts w:hint="eastAsia" w:ascii="仿宋_GB2312" w:hAnsi="Times New Roman" w:cs="Times New Roman"/>
          <w:szCs w:val="32"/>
          <w:highlight w:val="none"/>
          <w:lang w:val="en-US" w:eastAsia="zh-CN"/>
        </w:rPr>
        <w:t>10.</w:t>
      </w:r>
      <w:r>
        <w:rPr>
          <w:rFonts w:hint="eastAsia" w:ascii="仿宋_GB2312" w:hAnsi="Times New Roman" w:cs="Times New Roman"/>
          <w:szCs w:val="32"/>
          <w:highlight w:val="none"/>
        </w:rPr>
        <w:t>《医疗器械安全通用要求检验操作规范》</w:t>
      </w:r>
      <w:r>
        <w:rPr>
          <w:rFonts w:hint="eastAsia" w:ascii="仿宋_GB2312" w:hAnsi="Times New Roman" w:cs="Times New Roman"/>
          <w:szCs w:val="32"/>
          <w:highlight w:val="none"/>
          <w:lang w:eastAsia="zh-CN"/>
        </w:rPr>
        <w:t>，</w:t>
      </w:r>
      <w:r>
        <w:rPr>
          <w:rFonts w:hint="eastAsia" w:ascii="仿宋_GB2312" w:hAnsi="Times New Roman" w:cs="Times New Roman"/>
          <w:szCs w:val="32"/>
          <w:highlight w:val="none"/>
          <w:lang w:val="en-US" w:eastAsia="zh-CN"/>
        </w:rPr>
        <w:t>中国医药科技出版社</w:t>
      </w:r>
      <w:r>
        <w:rPr>
          <w:rFonts w:hint="eastAsia" w:ascii="仿宋_GB2312" w:hAnsi="Times New Roman" w:cs="Times New Roman"/>
          <w:szCs w:val="32"/>
          <w:highlight w:val="none"/>
          <w:lang w:eastAsia="zh-CN"/>
        </w:rPr>
        <w:t>（</w:t>
      </w:r>
      <w:r>
        <w:rPr>
          <w:rFonts w:hint="eastAsia" w:ascii="仿宋_GB2312" w:hAnsi="Times New Roman" w:cs="Times New Roman"/>
          <w:szCs w:val="32"/>
          <w:highlight w:val="none"/>
          <w:lang w:val="en-US" w:eastAsia="zh-CN"/>
        </w:rPr>
        <w:t>2019年</w:t>
      </w:r>
      <w:r>
        <w:rPr>
          <w:rFonts w:hint="eastAsia" w:ascii="仿宋_GB2312" w:hAnsi="Times New Roman" w:cs="Times New Roman"/>
          <w:szCs w:val="32"/>
          <w:highlight w:val="none"/>
          <w:lang w:eastAsia="zh-CN"/>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2"/>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ZWYzYWRlNzY3YTdhZjAzY2U2MTliNjUzYTBjZWMifQ=="/>
  </w:docVars>
  <w:rsids>
    <w:rsidRoot w:val="1B8D78E7"/>
    <w:rsid w:val="1B8D7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ind w:firstLine="200" w:firstLineChars="200"/>
    </w:pPr>
    <w:rPr>
      <w:rFonts w:ascii="Times New Roman" w:hAnsi="Times New Roman" w:eastAsia="仿宋_GB2312" w:cs="Times New Roman"/>
      <w:sz w:val="3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List Paragraph"/>
    <w:basedOn w:val="1"/>
    <w:semiHidden/>
    <w:unhideWhenUsed/>
    <w:qFormat/>
    <w:uiPriority w:val="99"/>
    <w:pPr>
      <w:ind w:firstLine="420"/>
    </w:pPr>
  </w:style>
  <w:style w:type="paragraph" w:styleId="7">
    <w:name w:val="No Spacing"/>
    <w:semiHidden/>
    <w:unhideWhenUsed/>
    <w:qFormat/>
    <w:uiPriority w:val="99"/>
    <w:pPr>
      <w:ind w:firstLine="200" w:firstLineChars="200"/>
    </w:pPr>
    <w:rPr>
      <w:rFonts w:ascii="Times New Roman" w:hAnsi="Times New Roman" w:eastAsia="仿宋_GB2312" w:cs="Times New Roman"/>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2023-12-09T17:26:00Z</dcterms:created>
  <dc:creator>杨路凯</dc:creator>
  <cp:lastModifiedBy>杨路凯</cp:lastModifiedBy>
  <dcterms:modified xsi:type="dcterms:W3CDTF">2023-12-09T17:26:50Z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375916116848414B854D5D15E4A6964D_11</vt:lpwstr>
  </property>
</Properties>
</file>