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A50BA">
      <w:pPr>
        <w:spacing w:line="600" w:lineRule="exact"/>
        <w:jc w:val="center"/>
        <w:rPr>
          <w:rFonts w:eastAsia="方正小标宋简体"/>
          <w:sz w:val="44"/>
          <w:szCs w:val="44"/>
        </w:rPr>
      </w:pPr>
      <w:bookmarkStart w:id="0" w:name="_GoBack"/>
      <w:r>
        <w:rPr>
          <w:rFonts w:eastAsia="方正小标宋简体"/>
          <w:sz w:val="44"/>
          <w:szCs w:val="44"/>
        </w:rPr>
        <w:t>医疗器械紧急使用管理规定</w:t>
      </w:r>
      <w:r>
        <w:rPr>
          <w:rFonts w:eastAsia="方正小标宋简体"/>
          <w:sz w:val="44"/>
          <w:szCs w:val="44"/>
        </w:rPr>
        <w:t>（</w:t>
      </w:r>
      <w:r>
        <w:rPr>
          <w:rFonts w:eastAsia="方正小标宋简体"/>
          <w:sz w:val="44"/>
          <w:szCs w:val="44"/>
        </w:rPr>
        <w:t>试行</w:t>
      </w:r>
      <w:r>
        <w:rPr>
          <w:rFonts w:eastAsia="方正小标宋简体"/>
          <w:sz w:val="44"/>
          <w:szCs w:val="44"/>
        </w:rPr>
        <w:t>）</w:t>
      </w:r>
    </w:p>
    <w:bookmarkEnd w:id="0"/>
    <w:p w:rsidR="00000000" w:rsidRDefault="005A50BA">
      <w:pPr>
        <w:spacing w:line="640" w:lineRule="exact"/>
        <w:ind w:firstLineChars="200" w:firstLine="420"/>
      </w:pPr>
    </w:p>
    <w:p w:rsidR="00000000" w:rsidRDefault="005A50BA">
      <w:pPr>
        <w:spacing w:line="640" w:lineRule="exact"/>
        <w:ind w:firstLineChars="200" w:firstLine="640"/>
        <w:rPr>
          <w:rFonts w:eastAsia="仿宋_GB2312"/>
          <w:sz w:val="32"/>
          <w:szCs w:val="32"/>
        </w:rPr>
      </w:pPr>
      <w:r>
        <w:rPr>
          <w:rFonts w:eastAsia="黑体"/>
          <w:sz w:val="32"/>
          <w:szCs w:val="32"/>
        </w:rPr>
        <w:t>第一条</w:t>
      </w:r>
      <w:r>
        <w:rPr>
          <w:rFonts w:eastAsia="黑体"/>
          <w:sz w:val="32"/>
          <w:szCs w:val="32"/>
        </w:rPr>
        <w:t xml:space="preserve"> </w:t>
      </w:r>
      <w:r>
        <w:rPr>
          <w:rFonts w:eastAsia="黑体" w:hint="eastAsia"/>
          <w:sz w:val="32"/>
          <w:szCs w:val="32"/>
        </w:rPr>
        <w:t xml:space="preserve"> </w:t>
      </w:r>
      <w:r>
        <w:rPr>
          <w:rFonts w:eastAsia="仿宋_GB2312"/>
          <w:sz w:val="32"/>
          <w:szCs w:val="32"/>
        </w:rPr>
        <w:t>为做好</w:t>
      </w:r>
      <w:r>
        <w:rPr>
          <w:rFonts w:eastAsia="仿宋_GB2312"/>
          <w:sz w:val="32"/>
          <w:szCs w:val="32"/>
        </w:rPr>
        <w:t>特别重大突发公共卫生事件和其他严重威胁公众健康的紧急事件应急处置，指导规范</w:t>
      </w:r>
      <w:r>
        <w:rPr>
          <w:rFonts w:eastAsia="仿宋_GB2312"/>
          <w:sz w:val="32"/>
          <w:szCs w:val="32"/>
        </w:rPr>
        <w:t>医疗器械紧急使用，根据《医疗器械监督管理条例》，制定本规定。</w:t>
      </w:r>
    </w:p>
    <w:p w:rsidR="00000000" w:rsidRDefault="005A50BA">
      <w:pPr>
        <w:spacing w:line="640" w:lineRule="exact"/>
        <w:ind w:firstLineChars="200" w:firstLine="640"/>
        <w:rPr>
          <w:rFonts w:eastAsia="仿宋_GB2312"/>
          <w:sz w:val="32"/>
          <w:szCs w:val="32"/>
        </w:rPr>
      </w:pPr>
      <w:r>
        <w:rPr>
          <w:rFonts w:eastAsia="黑体"/>
          <w:sz w:val="32"/>
          <w:szCs w:val="32"/>
        </w:rPr>
        <w:t>第二</w:t>
      </w:r>
      <w:r>
        <w:rPr>
          <w:rFonts w:eastAsia="黑体"/>
          <w:sz w:val="32"/>
          <w:szCs w:val="32"/>
        </w:rPr>
        <w:t>条</w:t>
      </w:r>
      <w:r>
        <w:rPr>
          <w:rFonts w:eastAsia="黑体"/>
          <w:sz w:val="32"/>
          <w:szCs w:val="32"/>
        </w:rPr>
        <w:t xml:space="preserve"> </w:t>
      </w:r>
      <w:r>
        <w:rPr>
          <w:rFonts w:eastAsia="黑体" w:hint="eastAsia"/>
          <w:sz w:val="32"/>
          <w:szCs w:val="32"/>
        </w:rPr>
        <w:t xml:space="preserve"> </w:t>
      </w:r>
      <w:r>
        <w:rPr>
          <w:rFonts w:eastAsia="仿宋_GB2312"/>
          <w:sz w:val="32"/>
          <w:szCs w:val="32"/>
        </w:rPr>
        <w:t>出现特别重大突发公共卫生事件或者其他严重威胁公众健康的紧急事件时，为满足预防、控制事件需要，经研究论证，可以在一定范围和期限内紧急使用符合本规定要求的医疗器械。</w:t>
      </w:r>
    </w:p>
    <w:p w:rsidR="00000000" w:rsidRDefault="005A50BA">
      <w:pPr>
        <w:spacing w:line="640" w:lineRule="exact"/>
        <w:ind w:firstLineChars="200" w:firstLine="640"/>
        <w:rPr>
          <w:rFonts w:eastAsia="仿宋_GB2312"/>
          <w:sz w:val="32"/>
          <w:szCs w:val="32"/>
        </w:rPr>
      </w:pPr>
      <w:r>
        <w:rPr>
          <w:rFonts w:eastAsia="仿宋_GB2312"/>
          <w:sz w:val="32"/>
          <w:szCs w:val="32"/>
        </w:rPr>
        <w:t>特别重大突发公共卫生事件应当符合《国家突发公共卫生事件应急预案》中规定的情形。严重威胁公众健康的紧急事件应当</w:t>
      </w:r>
      <w:r>
        <w:rPr>
          <w:rFonts w:eastAsia="仿宋_GB2312"/>
          <w:sz w:val="32"/>
          <w:szCs w:val="32"/>
        </w:rPr>
        <w:t>符合</w:t>
      </w:r>
      <w:r>
        <w:rPr>
          <w:rFonts w:eastAsia="仿宋_GB2312"/>
          <w:sz w:val="32"/>
          <w:szCs w:val="32"/>
        </w:rPr>
        <w:t>国务院</w:t>
      </w:r>
      <w:r>
        <w:rPr>
          <w:rFonts w:eastAsia="仿宋_GB2312"/>
          <w:sz w:val="32"/>
          <w:szCs w:val="32"/>
        </w:rPr>
        <w:t>确定的情形。</w:t>
      </w:r>
    </w:p>
    <w:p w:rsidR="00000000" w:rsidRDefault="005A50BA">
      <w:pPr>
        <w:spacing w:line="640" w:lineRule="exact"/>
        <w:ind w:firstLineChars="200" w:firstLine="640"/>
        <w:rPr>
          <w:rFonts w:eastAsia="仿宋_GB2312"/>
          <w:sz w:val="32"/>
          <w:szCs w:val="32"/>
        </w:rPr>
      </w:pPr>
      <w:r>
        <w:rPr>
          <w:rFonts w:eastAsia="黑体"/>
          <w:sz w:val="32"/>
          <w:szCs w:val="32"/>
        </w:rPr>
        <w:t>第三条</w:t>
      </w:r>
      <w:r>
        <w:rPr>
          <w:rFonts w:eastAsia="黑体"/>
          <w:sz w:val="32"/>
          <w:szCs w:val="32"/>
        </w:rPr>
        <w:t xml:space="preserve"> </w:t>
      </w:r>
      <w:r>
        <w:rPr>
          <w:rFonts w:eastAsia="黑体" w:hint="eastAsia"/>
          <w:sz w:val="32"/>
          <w:szCs w:val="32"/>
        </w:rPr>
        <w:t xml:space="preserve"> </w:t>
      </w:r>
      <w:r>
        <w:rPr>
          <w:rFonts w:eastAsia="仿宋_GB2312"/>
          <w:sz w:val="32"/>
          <w:szCs w:val="32"/>
        </w:rPr>
        <w:t>拟紧急使用医疗器械应当为国内没有同类产品注册的医疗器械，或者虽有同类产品注册，但</w:t>
      </w:r>
      <w:r>
        <w:rPr>
          <w:rFonts w:eastAsia="仿宋_GB2312"/>
          <w:sz w:val="32"/>
          <w:szCs w:val="32"/>
        </w:rPr>
        <w:t>产品供应</w:t>
      </w:r>
      <w:r>
        <w:rPr>
          <w:rFonts w:eastAsia="仿宋_GB2312"/>
          <w:sz w:val="32"/>
          <w:szCs w:val="32"/>
        </w:rPr>
        <w:t>无法满足特别重大突发公共卫生事件或者其他严重威胁公众健康的紧急事件使用需要的产品。</w:t>
      </w:r>
    </w:p>
    <w:p w:rsidR="00000000" w:rsidRDefault="005A50BA">
      <w:pPr>
        <w:spacing w:line="640" w:lineRule="exact"/>
        <w:ind w:firstLineChars="200" w:firstLine="640"/>
        <w:rPr>
          <w:rFonts w:eastAsia="仿宋_GB2312"/>
          <w:sz w:val="32"/>
          <w:szCs w:val="32"/>
        </w:rPr>
      </w:pPr>
      <w:r>
        <w:rPr>
          <w:rFonts w:eastAsia="仿宋_GB2312"/>
          <w:sz w:val="32"/>
          <w:szCs w:val="32"/>
        </w:rPr>
        <w:t>本规定所指的紧急使用医疗器械不</w:t>
      </w:r>
      <w:r>
        <w:rPr>
          <w:rFonts w:eastAsia="仿宋_GB2312"/>
          <w:sz w:val="32"/>
          <w:szCs w:val="32"/>
        </w:rPr>
        <w:t>包括第一类医疗器械。</w:t>
      </w:r>
    </w:p>
    <w:p w:rsidR="00000000" w:rsidRDefault="005A50BA">
      <w:pPr>
        <w:spacing w:line="640" w:lineRule="exact"/>
        <w:ind w:firstLineChars="200" w:firstLine="640"/>
        <w:rPr>
          <w:rFonts w:eastAsia="仿宋_GB2312"/>
          <w:sz w:val="32"/>
          <w:szCs w:val="32"/>
        </w:rPr>
      </w:pPr>
      <w:r>
        <w:rPr>
          <w:rFonts w:eastAsia="黑体"/>
          <w:sz w:val="32"/>
          <w:szCs w:val="32"/>
        </w:rPr>
        <w:t>第四条</w:t>
      </w:r>
      <w:r>
        <w:rPr>
          <w:rFonts w:eastAsia="黑体"/>
          <w:sz w:val="32"/>
          <w:szCs w:val="32"/>
        </w:rPr>
        <w:t xml:space="preserve"> </w:t>
      </w:r>
      <w:r>
        <w:rPr>
          <w:rFonts w:eastAsia="黑体" w:hint="eastAsia"/>
          <w:sz w:val="32"/>
          <w:szCs w:val="32"/>
        </w:rPr>
        <w:t xml:space="preserve"> </w:t>
      </w:r>
      <w:r>
        <w:rPr>
          <w:rFonts w:eastAsia="仿宋_GB2312"/>
          <w:sz w:val="32"/>
          <w:szCs w:val="32"/>
        </w:rPr>
        <w:t>国家卫生健康委</w:t>
      </w:r>
      <w:r>
        <w:rPr>
          <w:rFonts w:eastAsia="仿宋_GB2312"/>
          <w:sz w:val="32"/>
          <w:szCs w:val="32"/>
        </w:rPr>
        <w:t>、</w:t>
      </w:r>
      <w:r>
        <w:rPr>
          <w:rFonts w:eastAsia="仿宋_GB2312"/>
          <w:sz w:val="32"/>
          <w:szCs w:val="32"/>
        </w:rPr>
        <w:t>国家疾控局</w:t>
      </w:r>
      <w:r>
        <w:rPr>
          <w:rFonts w:eastAsia="仿宋_GB2312"/>
          <w:sz w:val="32"/>
          <w:szCs w:val="32"/>
        </w:rPr>
        <w:t>依职责</w:t>
      </w:r>
      <w:r>
        <w:rPr>
          <w:rFonts w:eastAsia="仿宋_GB2312"/>
          <w:sz w:val="32"/>
          <w:szCs w:val="32"/>
        </w:rPr>
        <w:t>负责提出拟紧急使用医疗器械建议</w:t>
      </w:r>
      <w:r>
        <w:rPr>
          <w:rFonts w:eastAsia="仿宋_GB2312"/>
          <w:sz w:val="32"/>
          <w:szCs w:val="32"/>
        </w:rPr>
        <w:t>。</w:t>
      </w:r>
      <w:r>
        <w:rPr>
          <w:rFonts w:eastAsia="仿宋_GB2312"/>
          <w:sz w:val="32"/>
          <w:szCs w:val="32"/>
        </w:rPr>
        <w:t>省级卫生健康部门、疾控部门对紧急使用产品的使用行为进行管理。国家药监局负责组织专家论证，确定</w:t>
      </w:r>
      <w:r>
        <w:rPr>
          <w:rFonts w:eastAsia="仿宋_GB2312"/>
          <w:sz w:val="32"/>
          <w:szCs w:val="32"/>
        </w:rPr>
        <w:lastRenderedPageBreak/>
        <w:t>可紧急使用</w:t>
      </w:r>
      <w:r>
        <w:rPr>
          <w:rFonts w:eastAsia="仿宋_GB2312"/>
          <w:sz w:val="32"/>
          <w:szCs w:val="32"/>
        </w:rPr>
        <w:t>的医疗器械</w:t>
      </w:r>
      <w:r>
        <w:rPr>
          <w:rFonts w:eastAsia="仿宋_GB2312"/>
          <w:sz w:val="32"/>
          <w:szCs w:val="32"/>
        </w:rPr>
        <w:t>名单</w:t>
      </w:r>
      <w:r>
        <w:rPr>
          <w:rFonts w:eastAsia="仿宋_GB2312"/>
          <w:sz w:val="32"/>
          <w:szCs w:val="32"/>
        </w:rPr>
        <w:t>。</w:t>
      </w:r>
      <w:r>
        <w:rPr>
          <w:rFonts w:eastAsia="仿宋_GB2312"/>
          <w:sz w:val="32"/>
          <w:szCs w:val="32"/>
        </w:rPr>
        <w:t>省级药品监督管理部门进行监督管理，指导企业按照质量管理体系要求组织生产、开展不良事件监测等工作。</w:t>
      </w:r>
    </w:p>
    <w:p w:rsidR="00000000" w:rsidRDefault="005A50BA">
      <w:pPr>
        <w:spacing w:line="640" w:lineRule="exact"/>
        <w:ind w:firstLineChars="200" w:firstLine="640"/>
        <w:rPr>
          <w:rFonts w:eastAsia="仿宋_GB2312"/>
          <w:sz w:val="32"/>
          <w:szCs w:val="32"/>
        </w:rPr>
      </w:pPr>
      <w:r>
        <w:rPr>
          <w:rFonts w:eastAsia="黑体"/>
          <w:sz w:val="32"/>
          <w:szCs w:val="32"/>
        </w:rPr>
        <w:t>第五条</w:t>
      </w:r>
      <w:r>
        <w:rPr>
          <w:rFonts w:eastAsia="黑体"/>
          <w:sz w:val="32"/>
          <w:szCs w:val="32"/>
        </w:rPr>
        <w:t xml:space="preserve"> </w:t>
      </w:r>
      <w:r>
        <w:rPr>
          <w:rFonts w:eastAsia="黑体" w:hint="eastAsia"/>
          <w:sz w:val="32"/>
          <w:szCs w:val="32"/>
        </w:rPr>
        <w:t xml:space="preserve"> </w:t>
      </w:r>
      <w:r>
        <w:rPr>
          <w:rFonts w:eastAsia="仿宋_GB2312"/>
          <w:sz w:val="32"/>
          <w:szCs w:val="32"/>
        </w:rPr>
        <w:t>国家卫生健康委</w:t>
      </w:r>
      <w:r>
        <w:rPr>
          <w:rFonts w:eastAsia="仿宋_GB2312"/>
          <w:sz w:val="32"/>
          <w:szCs w:val="32"/>
        </w:rPr>
        <w:t>、</w:t>
      </w:r>
      <w:r>
        <w:rPr>
          <w:rFonts w:eastAsia="仿宋_GB2312"/>
          <w:sz w:val="32"/>
          <w:szCs w:val="32"/>
        </w:rPr>
        <w:t>国家疾控局</w:t>
      </w:r>
      <w:r>
        <w:rPr>
          <w:rFonts w:eastAsia="仿宋_GB2312"/>
          <w:sz w:val="32"/>
          <w:szCs w:val="32"/>
        </w:rPr>
        <w:t>应当依职责</w:t>
      </w:r>
      <w:r>
        <w:rPr>
          <w:rFonts w:eastAsia="仿宋_GB2312"/>
          <w:sz w:val="32"/>
          <w:szCs w:val="32"/>
        </w:rPr>
        <w:t>根据预防、控制事件的需要，以书面形式向国家药监局提出拟紧急使用的医疗器械建议，建议</w:t>
      </w:r>
      <w:r>
        <w:rPr>
          <w:rFonts w:eastAsia="仿宋_GB2312"/>
          <w:sz w:val="32"/>
          <w:szCs w:val="32"/>
        </w:rPr>
        <w:t>内容</w:t>
      </w:r>
      <w:r>
        <w:rPr>
          <w:rFonts w:eastAsia="仿宋_GB2312"/>
          <w:sz w:val="32"/>
          <w:szCs w:val="32"/>
        </w:rPr>
        <w:t>包括医疗器械</w:t>
      </w:r>
      <w:r>
        <w:rPr>
          <w:rFonts w:eastAsia="仿宋_GB2312"/>
          <w:sz w:val="32"/>
          <w:szCs w:val="32"/>
        </w:rPr>
        <w:t>功能</w:t>
      </w:r>
      <w:r>
        <w:rPr>
          <w:rFonts w:eastAsia="仿宋_GB2312"/>
          <w:sz w:val="32"/>
          <w:szCs w:val="32"/>
        </w:rPr>
        <w:t>、规格</w:t>
      </w:r>
      <w:r>
        <w:rPr>
          <w:rFonts w:eastAsia="仿宋_GB2312"/>
          <w:sz w:val="32"/>
          <w:szCs w:val="32"/>
        </w:rPr>
        <w:t>或通用名称</w:t>
      </w:r>
      <w:r>
        <w:rPr>
          <w:rFonts w:eastAsia="仿宋_GB2312"/>
          <w:sz w:val="32"/>
          <w:szCs w:val="32"/>
        </w:rPr>
        <w:t>。</w:t>
      </w:r>
    </w:p>
    <w:p w:rsidR="00000000" w:rsidRDefault="005A50BA">
      <w:pPr>
        <w:spacing w:line="640" w:lineRule="exact"/>
        <w:ind w:firstLineChars="200" w:firstLine="640"/>
        <w:rPr>
          <w:rFonts w:eastAsia="仿宋_GB2312"/>
          <w:sz w:val="32"/>
          <w:szCs w:val="32"/>
        </w:rPr>
      </w:pPr>
      <w:r>
        <w:rPr>
          <w:rFonts w:eastAsia="黑体"/>
          <w:sz w:val="32"/>
          <w:szCs w:val="32"/>
        </w:rPr>
        <w:t>第六条</w:t>
      </w:r>
      <w:r>
        <w:rPr>
          <w:rFonts w:eastAsia="黑体"/>
          <w:sz w:val="32"/>
          <w:szCs w:val="32"/>
        </w:rPr>
        <w:t xml:space="preserve"> </w:t>
      </w:r>
      <w:r>
        <w:rPr>
          <w:rFonts w:eastAsia="黑体" w:hint="eastAsia"/>
          <w:sz w:val="32"/>
          <w:szCs w:val="32"/>
        </w:rPr>
        <w:t xml:space="preserve"> </w:t>
      </w:r>
      <w:r>
        <w:rPr>
          <w:rFonts w:eastAsia="仿宋_GB2312"/>
          <w:sz w:val="32"/>
          <w:szCs w:val="32"/>
        </w:rPr>
        <w:t>国家药监局在收到国家卫</w:t>
      </w:r>
      <w:r>
        <w:rPr>
          <w:rFonts w:eastAsia="仿宋_GB2312"/>
          <w:sz w:val="32"/>
          <w:szCs w:val="32"/>
        </w:rPr>
        <w:t>生健康委、国家疾控局书面建议名单</w:t>
      </w:r>
      <w:r>
        <w:rPr>
          <w:rFonts w:eastAsia="仿宋_GB2312"/>
          <w:sz w:val="32"/>
          <w:szCs w:val="32"/>
        </w:rPr>
        <w:t>后</w:t>
      </w:r>
      <w:r>
        <w:rPr>
          <w:rFonts w:eastAsia="仿宋_GB2312"/>
          <w:sz w:val="32"/>
          <w:szCs w:val="32"/>
        </w:rPr>
        <w:t>，</w:t>
      </w:r>
      <w:r>
        <w:rPr>
          <w:rFonts w:eastAsia="仿宋_GB2312"/>
          <w:sz w:val="32"/>
          <w:szCs w:val="32"/>
        </w:rPr>
        <w:t>应当在</w:t>
      </w:r>
      <w:r>
        <w:rPr>
          <w:rFonts w:eastAsia="仿宋_GB2312"/>
          <w:sz w:val="32"/>
          <w:szCs w:val="32"/>
        </w:rPr>
        <w:t>2</w:t>
      </w:r>
      <w:r>
        <w:rPr>
          <w:rFonts w:eastAsia="仿宋_GB2312"/>
          <w:sz w:val="32"/>
          <w:szCs w:val="32"/>
        </w:rPr>
        <w:t>日内根据相应条件</w:t>
      </w:r>
      <w:r>
        <w:rPr>
          <w:rFonts w:eastAsia="仿宋_GB2312"/>
          <w:sz w:val="32"/>
          <w:szCs w:val="32"/>
        </w:rPr>
        <w:t>，会同相关单位</w:t>
      </w:r>
      <w:r>
        <w:rPr>
          <w:rFonts w:eastAsia="仿宋_GB2312"/>
          <w:sz w:val="32"/>
          <w:szCs w:val="32"/>
        </w:rPr>
        <w:t>确定医疗器械企业名单，并在名单确定后</w:t>
      </w:r>
      <w:r>
        <w:rPr>
          <w:rFonts w:eastAsia="仿宋_GB2312"/>
          <w:sz w:val="32"/>
          <w:szCs w:val="32"/>
        </w:rPr>
        <w:t>2</w:t>
      </w:r>
      <w:r>
        <w:rPr>
          <w:rFonts w:eastAsia="仿宋_GB2312"/>
          <w:sz w:val="32"/>
          <w:szCs w:val="32"/>
        </w:rPr>
        <w:t>日内</w:t>
      </w:r>
      <w:r>
        <w:rPr>
          <w:rFonts w:eastAsia="仿宋_GB2312"/>
          <w:sz w:val="32"/>
          <w:szCs w:val="32"/>
        </w:rPr>
        <w:t>委托国家药监局医疗器械技术审评机构组织召开专家论证会。国家药监局医疗器械技术审评机构应当于接到委托后</w:t>
      </w:r>
      <w:r>
        <w:rPr>
          <w:rFonts w:eastAsia="仿宋_GB2312"/>
          <w:sz w:val="32"/>
          <w:szCs w:val="32"/>
        </w:rPr>
        <w:t>2</w:t>
      </w:r>
      <w:r>
        <w:rPr>
          <w:rFonts w:eastAsia="仿宋_GB2312"/>
          <w:sz w:val="32"/>
          <w:szCs w:val="32"/>
        </w:rPr>
        <w:t>日内组织召开专家论证会。国家药监局、国家卫生健康委、国家疾控局及相关部委人员可以列席专家论证会。</w:t>
      </w:r>
    </w:p>
    <w:p w:rsidR="00000000" w:rsidRDefault="005A50BA">
      <w:pPr>
        <w:spacing w:line="640" w:lineRule="exact"/>
        <w:ind w:firstLineChars="200" w:firstLine="640"/>
        <w:rPr>
          <w:rFonts w:eastAsia="仿宋_GB2312"/>
          <w:sz w:val="32"/>
          <w:szCs w:val="32"/>
        </w:rPr>
      </w:pPr>
      <w:r>
        <w:rPr>
          <w:rFonts w:eastAsia="黑体"/>
          <w:sz w:val="32"/>
          <w:szCs w:val="32"/>
        </w:rPr>
        <w:t>第七条</w:t>
      </w:r>
      <w:r>
        <w:rPr>
          <w:rFonts w:eastAsia="黑体"/>
          <w:sz w:val="32"/>
          <w:szCs w:val="32"/>
        </w:rPr>
        <w:t xml:space="preserve"> </w:t>
      </w:r>
      <w:r>
        <w:rPr>
          <w:rFonts w:eastAsia="黑体" w:hint="eastAsia"/>
          <w:sz w:val="32"/>
          <w:szCs w:val="32"/>
        </w:rPr>
        <w:t xml:space="preserve"> </w:t>
      </w:r>
      <w:r>
        <w:rPr>
          <w:rFonts w:eastAsia="仿宋_GB2312"/>
          <w:sz w:val="32"/>
          <w:szCs w:val="32"/>
        </w:rPr>
        <w:t>医疗器械技术审评机构根据国家卫生健康委、国家疾控局提出的拟紧急使用医疗器械种类，成立专家组。专家组成员应当包括临床、疾控、检验、生物医学工程等相关领域专家。专家组成员应当具有相应临床使用</w:t>
      </w:r>
      <w:r>
        <w:rPr>
          <w:rFonts w:eastAsia="仿宋_GB2312"/>
          <w:sz w:val="32"/>
          <w:szCs w:val="32"/>
        </w:rPr>
        <w:t>、疾病预防控制、检验或者研发等经验，且了解需论证的拟紧急使用医疗器械。专家组成员应当不少于</w:t>
      </w:r>
      <w:r>
        <w:rPr>
          <w:rFonts w:eastAsia="仿宋_GB2312"/>
          <w:sz w:val="32"/>
          <w:szCs w:val="32"/>
        </w:rPr>
        <w:t>7</w:t>
      </w:r>
      <w:r>
        <w:rPr>
          <w:rFonts w:eastAsia="仿宋_GB2312"/>
          <w:sz w:val="32"/>
          <w:szCs w:val="32"/>
        </w:rPr>
        <w:t>人，其中专家组组长</w:t>
      </w:r>
      <w:r>
        <w:rPr>
          <w:rFonts w:eastAsia="仿宋_GB2312"/>
          <w:sz w:val="32"/>
          <w:szCs w:val="32"/>
        </w:rPr>
        <w:t>1</w:t>
      </w:r>
      <w:r>
        <w:rPr>
          <w:rFonts w:eastAsia="仿宋_GB2312"/>
          <w:sz w:val="32"/>
          <w:szCs w:val="32"/>
        </w:rPr>
        <w:t>人。</w:t>
      </w:r>
    </w:p>
    <w:p w:rsidR="00000000" w:rsidRDefault="005A50BA">
      <w:pPr>
        <w:spacing w:line="640" w:lineRule="exact"/>
        <w:ind w:firstLineChars="200" w:firstLine="640"/>
        <w:rPr>
          <w:rFonts w:eastAsia="仿宋_GB2312"/>
          <w:sz w:val="32"/>
          <w:szCs w:val="32"/>
        </w:rPr>
      </w:pPr>
      <w:r>
        <w:rPr>
          <w:rFonts w:eastAsia="黑体"/>
          <w:sz w:val="32"/>
          <w:szCs w:val="32"/>
        </w:rPr>
        <w:t>第八条</w:t>
      </w:r>
      <w:r>
        <w:rPr>
          <w:rFonts w:eastAsia="黑体"/>
          <w:sz w:val="32"/>
          <w:szCs w:val="32"/>
        </w:rPr>
        <w:t xml:space="preserve"> </w:t>
      </w:r>
      <w:r>
        <w:rPr>
          <w:rFonts w:eastAsia="黑体" w:hint="eastAsia"/>
          <w:sz w:val="32"/>
          <w:szCs w:val="32"/>
        </w:rPr>
        <w:t xml:space="preserve"> </w:t>
      </w:r>
      <w:r>
        <w:rPr>
          <w:rFonts w:eastAsia="仿宋_GB2312"/>
          <w:sz w:val="32"/>
          <w:szCs w:val="32"/>
        </w:rPr>
        <w:t>专家组成员应当在开展论证前签署承诺书，承诺忠</w:t>
      </w:r>
      <w:r>
        <w:rPr>
          <w:rFonts w:eastAsia="仿宋_GB2312"/>
          <w:sz w:val="32"/>
          <w:szCs w:val="32"/>
        </w:rPr>
        <w:lastRenderedPageBreak/>
        <w:t>实履行职责、严守纪律，对论证过程中的资料、数据或信息负有保密责任，不得用于除论证之外的其</w:t>
      </w:r>
      <w:r>
        <w:rPr>
          <w:rFonts w:eastAsia="仿宋_GB2312" w:hint="eastAsia"/>
          <w:sz w:val="32"/>
          <w:szCs w:val="32"/>
        </w:rPr>
        <w:t>他</w:t>
      </w:r>
      <w:r>
        <w:rPr>
          <w:rFonts w:eastAsia="仿宋_GB2312"/>
          <w:sz w:val="32"/>
          <w:szCs w:val="32"/>
        </w:rPr>
        <w:t>用途；对与本人有利害关系或者利益关系的论证工作，主动提出回避。</w:t>
      </w:r>
    </w:p>
    <w:p w:rsidR="00000000" w:rsidRDefault="005A50BA">
      <w:pPr>
        <w:spacing w:line="640" w:lineRule="exact"/>
        <w:ind w:firstLineChars="200" w:firstLine="640"/>
        <w:rPr>
          <w:rFonts w:eastAsia="仿宋_GB2312"/>
          <w:sz w:val="32"/>
          <w:szCs w:val="32"/>
        </w:rPr>
      </w:pPr>
      <w:r>
        <w:rPr>
          <w:rFonts w:eastAsia="黑体"/>
          <w:sz w:val="32"/>
          <w:szCs w:val="32"/>
        </w:rPr>
        <w:t>第九条</w:t>
      </w:r>
      <w:r>
        <w:rPr>
          <w:rFonts w:eastAsia="黑体" w:hint="eastAsia"/>
          <w:sz w:val="32"/>
          <w:szCs w:val="32"/>
        </w:rPr>
        <w:t xml:space="preserve"> </w:t>
      </w:r>
      <w:r>
        <w:rPr>
          <w:rFonts w:eastAsia="黑体"/>
          <w:sz w:val="32"/>
          <w:szCs w:val="32"/>
        </w:rPr>
        <w:t xml:space="preserve"> </w:t>
      </w:r>
      <w:r>
        <w:rPr>
          <w:rFonts w:eastAsia="仿宋_GB2312"/>
          <w:sz w:val="32"/>
          <w:szCs w:val="32"/>
        </w:rPr>
        <w:t>在召开</w:t>
      </w:r>
      <w:r>
        <w:rPr>
          <w:rFonts w:eastAsia="仿宋_GB2312"/>
          <w:sz w:val="32"/>
          <w:szCs w:val="32"/>
        </w:rPr>
        <w:t>专家</w:t>
      </w:r>
      <w:r>
        <w:rPr>
          <w:rFonts w:eastAsia="仿宋_GB2312"/>
          <w:sz w:val="32"/>
          <w:szCs w:val="32"/>
        </w:rPr>
        <w:t>论证会前，国家药监局医疗器械技术审评机构应当通知拟紧急使用医疗器械名单中</w:t>
      </w:r>
      <w:r>
        <w:rPr>
          <w:rFonts w:eastAsia="仿宋_GB2312"/>
          <w:sz w:val="32"/>
          <w:szCs w:val="32"/>
        </w:rPr>
        <w:t>的</w:t>
      </w:r>
      <w:r>
        <w:rPr>
          <w:rFonts w:eastAsia="仿宋_GB2312"/>
          <w:sz w:val="32"/>
          <w:szCs w:val="32"/>
        </w:rPr>
        <w:t>企业准备论证所需资料，</w:t>
      </w:r>
      <w:r>
        <w:rPr>
          <w:rFonts w:eastAsia="仿宋_GB2312"/>
          <w:sz w:val="32"/>
          <w:szCs w:val="32"/>
        </w:rPr>
        <w:t>在</w:t>
      </w:r>
      <w:r>
        <w:rPr>
          <w:rFonts w:eastAsia="仿宋_GB2312"/>
          <w:sz w:val="32"/>
          <w:szCs w:val="32"/>
        </w:rPr>
        <w:t>专家</w:t>
      </w:r>
      <w:r>
        <w:rPr>
          <w:rFonts w:eastAsia="仿宋_GB2312"/>
          <w:sz w:val="32"/>
          <w:szCs w:val="32"/>
        </w:rPr>
        <w:t>论证会上提交。</w:t>
      </w:r>
    </w:p>
    <w:p w:rsidR="00000000" w:rsidRDefault="005A50BA">
      <w:pPr>
        <w:spacing w:line="640" w:lineRule="exact"/>
        <w:ind w:firstLineChars="200" w:firstLine="640"/>
        <w:rPr>
          <w:rFonts w:eastAsia="仿宋_GB2312"/>
          <w:sz w:val="32"/>
          <w:szCs w:val="32"/>
        </w:rPr>
      </w:pPr>
      <w:r>
        <w:rPr>
          <w:rFonts w:eastAsia="仿宋_GB2312"/>
          <w:sz w:val="32"/>
          <w:szCs w:val="32"/>
        </w:rPr>
        <w:t>企业应</w:t>
      </w:r>
      <w:r>
        <w:rPr>
          <w:rFonts w:eastAsia="仿宋_GB2312"/>
          <w:sz w:val="32"/>
          <w:szCs w:val="32"/>
        </w:rPr>
        <w:t>当</w:t>
      </w:r>
      <w:r>
        <w:rPr>
          <w:rFonts w:eastAsia="仿宋_GB2312"/>
          <w:sz w:val="32"/>
          <w:szCs w:val="32"/>
        </w:rPr>
        <w:t>在产品定型且生产工艺稳定的基础上提交如下</w:t>
      </w:r>
      <w:r>
        <w:rPr>
          <w:rFonts w:eastAsia="仿宋_GB2312"/>
          <w:sz w:val="32"/>
          <w:szCs w:val="32"/>
        </w:rPr>
        <w:t>资料</w:t>
      </w:r>
      <w:r>
        <w:rPr>
          <w:rFonts w:eastAsia="仿宋_GB2312"/>
          <w:sz w:val="32"/>
          <w:szCs w:val="32"/>
        </w:rPr>
        <w:t>：</w:t>
      </w:r>
    </w:p>
    <w:p w:rsidR="00000000" w:rsidRDefault="005A50BA">
      <w:pPr>
        <w:spacing w:line="640" w:lineRule="exact"/>
        <w:ind w:firstLineChars="200" w:firstLine="640"/>
        <w:rPr>
          <w:rFonts w:eastAsia="仿宋_GB2312"/>
          <w:sz w:val="32"/>
          <w:szCs w:val="32"/>
        </w:rPr>
      </w:pPr>
      <w:r>
        <w:rPr>
          <w:rFonts w:eastAsia="仿宋_GB2312"/>
          <w:sz w:val="32"/>
          <w:szCs w:val="32"/>
        </w:rPr>
        <w:t>（</w:t>
      </w:r>
      <w:r>
        <w:rPr>
          <w:rFonts w:eastAsia="仿宋_GB2312"/>
          <w:sz w:val="32"/>
          <w:szCs w:val="32"/>
        </w:rPr>
        <w:t>一</w:t>
      </w:r>
      <w:r>
        <w:rPr>
          <w:rFonts w:eastAsia="仿宋_GB2312"/>
          <w:sz w:val="32"/>
          <w:szCs w:val="32"/>
        </w:rPr>
        <w:t>）</w:t>
      </w:r>
      <w:r>
        <w:rPr>
          <w:rFonts w:eastAsia="仿宋_GB2312"/>
          <w:sz w:val="32"/>
          <w:szCs w:val="32"/>
        </w:rPr>
        <w:t>企业申请将产品用于紧急使用的情况说明；</w:t>
      </w:r>
    </w:p>
    <w:p w:rsidR="00000000" w:rsidRDefault="005A50BA">
      <w:pPr>
        <w:spacing w:line="640" w:lineRule="exact"/>
        <w:ind w:firstLineChars="200" w:firstLine="640"/>
        <w:rPr>
          <w:rFonts w:eastAsia="仿宋_GB2312" w:hint="eastAsia"/>
          <w:sz w:val="32"/>
          <w:szCs w:val="32"/>
        </w:rPr>
      </w:pPr>
      <w:r>
        <w:rPr>
          <w:rFonts w:eastAsia="仿宋_GB2312"/>
          <w:sz w:val="32"/>
          <w:szCs w:val="32"/>
        </w:rPr>
        <w:t>（</w:t>
      </w:r>
      <w:r>
        <w:rPr>
          <w:rFonts w:eastAsia="仿宋_GB2312"/>
          <w:sz w:val="32"/>
          <w:szCs w:val="32"/>
        </w:rPr>
        <w:t>二</w:t>
      </w:r>
      <w:r>
        <w:rPr>
          <w:rFonts w:eastAsia="仿宋_GB2312"/>
          <w:sz w:val="32"/>
          <w:szCs w:val="32"/>
        </w:rPr>
        <w:t>）</w:t>
      </w:r>
      <w:r>
        <w:rPr>
          <w:rFonts w:eastAsia="仿宋_GB2312"/>
          <w:sz w:val="32"/>
          <w:szCs w:val="32"/>
        </w:rPr>
        <w:t>企业基本情况及资质文件，其中资质文件可参照医疗器械或者体外诊断试剂注册申报资料中关联文件有关要求提供；委托其他企业生产的，应当提供受托企业资质文件、委托合同和质量协议</w:t>
      </w:r>
      <w:r>
        <w:rPr>
          <w:rFonts w:eastAsia="仿宋_GB2312" w:hint="eastAsia"/>
          <w:sz w:val="32"/>
          <w:szCs w:val="32"/>
        </w:rPr>
        <w:t>；</w:t>
      </w:r>
      <w:r>
        <w:rPr>
          <w:rFonts w:eastAsia="仿宋_GB2312"/>
          <w:sz w:val="32"/>
          <w:szCs w:val="32"/>
        </w:rPr>
        <w:t>在近</w:t>
      </w:r>
      <w:r>
        <w:rPr>
          <w:rFonts w:eastAsia="仿宋_GB2312"/>
          <w:sz w:val="32"/>
          <w:szCs w:val="32"/>
        </w:rPr>
        <w:t>3</w:t>
      </w:r>
      <w:r>
        <w:rPr>
          <w:rFonts w:eastAsia="仿宋_GB2312"/>
          <w:sz w:val="32"/>
          <w:szCs w:val="32"/>
        </w:rPr>
        <w:t>年内</w:t>
      </w:r>
      <w:r>
        <w:rPr>
          <w:rFonts w:eastAsia="仿宋_GB2312"/>
          <w:sz w:val="32"/>
          <w:szCs w:val="32"/>
        </w:rPr>
        <w:t>曾</w:t>
      </w:r>
      <w:r>
        <w:rPr>
          <w:rFonts w:eastAsia="仿宋_GB2312"/>
          <w:sz w:val="32"/>
          <w:szCs w:val="32"/>
        </w:rPr>
        <w:t>受到行政处罚</w:t>
      </w:r>
      <w:r>
        <w:rPr>
          <w:rFonts w:eastAsia="仿宋_GB2312"/>
          <w:sz w:val="32"/>
          <w:szCs w:val="32"/>
        </w:rPr>
        <w:t>的应当如实说明</w:t>
      </w:r>
      <w:r>
        <w:rPr>
          <w:rFonts w:eastAsia="仿宋_GB2312" w:hint="eastAsia"/>
          <w:sz w:val="32"/>
          <w:szCs w:val="32"/>
        </w:rPr>
        <w:t>；</w:t>
      </w:r>
    </w:p>
    <w:p w:rsidR="00000000" w:rsidRDefault="005A50BA">
      <w:pPr>
        <w:spacing w:line="640" w:lineRule="exact"/>
        <w:ind w:firstLineChars="200" w:firstLine="640"/>
        <w:rPr>
          <w:rFonts w:eastAsia="仿宋_GB2312"/>
          <w:sz w:val="32"/>
          <w:szCs w:val="32"/>
        </w:rPr>
      </w:pPr>
      <w:r>
        <w:rPr>
          <w:rFonts w:eastAsia="仿宋_GB2312"/>
          <w:sz w:val="32"/>
          <w:szCs w:val="32"/>
        </w:rPr>
        <w:t>（</w:t>
      </w:r>
      <w:r>
        <w:rPr>
          <w:rFonts w:eastAsia="仿宋_GB2312"/>
          <w:sz w:val="32"/>
          <w:szCs w:val="32"/>
        </w:rPr>
        <w:t>三</w:t>
      </w:r>
      <w:r>
        <w:rPr>
          <w:rFonts w:eastAsia="仿宋_GB2312"/>
          <w:sz w:val="32"/>
          <w:szCs w:val="32"/>
        </w:rPr>
        <w:t>）</w:t>
      </w:r>
      <w:r>
        <w:rPr>
          <w:rFonts w:eastAsia="仿宋_GB2312"/>
          <w:sz w:val="32"/>
          <w:szCs w:val="32"/>
        </w:rPr>
        <w:t>产品综述资料；</w:t>
      </w:r>
    </w:p>
    <w:p w:rsidR="00000000" w:rsidRDefault="005A50BA">
      <w:pPr>
        <w:spacing w:line="640" w:lineRule="exact"/>
        <w:ind w:firstLineChars="200" w:firstLine="640"/>
        <w:rPr>
          <w:rFonts w:eastAsia="仿宋_GB2312"/>
          <w:sz w:val="32"/>
          <w:szCs w:val="32"/>
        </w:rPr>
      </w:pPr>
      <w:r>
        <w:rPr>
          <w:rFonts w:eastAsia="仿宋_GB2312"/>
          <w:sz w:val="32"/>
          <w:szCs w:val="32"/>
        </w:rPr>
        <w:t>（</w:t>
      </w:r>
      <w:r>
        <w:rPr>
          <w:rFonts w:eastAsia="仿宋_GB2312"/>
          <w:sz w:val="32"/>
          <w:szCs w:val="32"/>
        </w:rPr>
        <w:t>四</w:t>
      </w:r>
      <w:r>
        <w:rPr>
          <w:rFonts w:eastAsia="仿宋_GB2312"/>
          <w:sz w:val="32"/>
          <w:szCs w:val="32"/>
        </w:rPr>
        <w:t>）</w:t>
      </w:r>
      <w:r>
        <w:rPr>
          <w:rFonts w:eastAsia="仿宋_GB2312"/>
          <w:sz w:val="32"/>
          <w:szCs w:val="32"/>
        </w:rPr>
        <w:t>产品技术要求、按照技术要求开展的检验报告和产品使用说明；</w:t>
      </w:r>
    </w:p>
    <w:p w:rsidR="00000000" w:rsidRDefault="005A50BA">
      <w:pPr>
        <w:spacing w:line="640" w:lineRule="exact"/>
        <w:ind w:firstLineChars="200" w:firstLine="640"/>
        <w:rPr>
          <w:rFonts w:eastAsia="仿宋_GB2312"/>
          <w:sz w:val="32"/>
          <w:szCs w:val="32"/>
        </w:rPr>
      </w:pPr>
      <w:r>
        <w:rPr>
          <w:rFonts w:eastAsia="仿宋_GB2312"/>
          <w:sz w:val="32"/>
          <w:szCs w:val="32"/>
        </w:rPr>
        <w:t>（</w:t>
      </w:r>
      <w:r>
        <w:rPr>
          <w:rFonts w:eastAsia="仿宋_GB2312"/>
          <w:sz w:val="32"/>
          <w:szCs w:val="32"/>
        </w:rPr>
        <w:t>五</w:t>
      </w:r>
      <w:r>
        <w:rPr>
          <w:rFonts w:eastAsia="仿宋_GB2312"/>
          <w:sz w:val="32"/>
          <w:szCs w:val="32"/>
        </w:rPr>
        <w:t>）</w:t>
      </w:r>
      <w:r>
        <w:rPr>
          <w:rFonts w:eastAsia="仿宋_GB2312"/>
          <w:sz w:val="32"/>
          <w:szCs w:val="32"/>
        </w:rPr>
        <w:t>临床前研究资料；</w:t>
      </w:r>
    </w:p>
    <w:p w:rsidR="00000000" w:rsidRDefault="005A50BA">
      <w:pPr>
        <w:spacing w:line="640" w:lineRule="exact"/>
        <w:ind w:firstLineChars="200" w:firstLine="640"/>
        <w:rPr>
          <w:rFonts w:eastAsia="仿宋_GB2312"/>
          <w:sz w:val="32"/>
          <w:szCs w:val="32"/>
        </w:rPr>
      </w:pPr>
      <w:r>
        <w:rPr>
          <w:rFonts w:eastAsia="仿宋_GB2312"/>
          <w:sz w:val="32"/>
          <w:szCs w:val="32"/>
        </w:rPr>
        <w:t>（</w:t>
      </w:r>
      <w:r>
        <w:rPr>
          <w:rFonts w:eastAsia="仿宋_GB2312"/>
          <w:sz w:val="32"/>
          <w:szCs w:val="32"/>
        </w:rPr>
        <w:t>六</w:t>
      </w:r>
      <w:r>
        <w:rPr>
          <w:rFonts w:eastAsia="仿宋_GB2312"/>
          <w:sz w:val="32"/>
          <w:szCs w:val="32"/>
        </w:rPr>
        <w:t>）</w:t>
      </w:r>
      <w:r>
        <w:rPr>
          <w:rFonts w:eastAsia="仿宋_GB2312"/>
          <w:sz w:val="32"/>
          <w:szCs w:val="32"/>
        </w:rPr>
        <w:t>临床</w:t>
      </w:r>
      <w:r>
        <w:rPr>
          <w:rFonts w:eastAsia="仿宋_GB2312"/>
          <w:sz w:val="32"/>
          <w:szCs w:val="32"/>
        </w:rPr>
        <w:t>数据</w:t>
      </w:r>
      <w:r>
        <w:rPr>
          <w:rFonts w:eastAsia="仿宋_GB2312"/>
          <w:sz w:val="32"/>
          <w:szCs w:val="32"/>
        </w:rPr>
        <w:t>，如境内外开展临床试验数据、同品种医疗器械临床数据、临床使用数据等；</w:t>
      </w:r>
    </w:p>
    <w:p w:rsidR="00000000" w:rsidRDefault="005A50BA">
      <w:pPr>
        <w:spacing w:line="640" w:lineRule="exact"/>
        <w:ind w:firstLineChars="200" w:firstLine="640"/>
        <w:rPr>
          <w:rFonts w:eastAsia="仿宋_GB2312"/>
          <w:sz w:val="32"/>
          <w:szCs w:val="32"/>
        </w:rPr>
      </w:pPr>
      <w:r>
        <w:rPr>
          <w:rFonts w:eastAsia="仿宋_GB2312"/>
          <w:sz w:val="32"/>
          <w:szCs w:val="32"/>
        </w:rPr>
        <w:t>（</w:t>
      </w:r>
      <w:r>
        <w:rPr>
          <w:rFonts w:eastAsia="仿宋_GB2312"/>
          <w:sz w:val="32"/>
          <w:szCs w:val="32"/>
        </w:rPr>
        <w:t>七</w:t>
      </w:r>
      <w:r>
        <w:rPr>
          <w:rFonts w:eastAsia="仿宋_GB2312"/>
          <w:sz w:val="32"/>
          <w:szCs w:val="32"/>
        </w:rPr>
        <w:t>）产品供应能力说明，包括</w:t>
      </w:r>
      <w:r>
        <w:rPr>
          <w:rFonts w:eastAsia="仿宋_GB2312"/>
          <w:sz w:val="32"/>
          <w:szCs w:val="32"/>
        </w:rPr>
        <w:t>产能</w:t>
      </w:r>
      <w:r>
        <w:rPr>
          <w:rFonts w:eastAsia="仿宋_GB2312"/>
          <w:sz w:val="32"/>
          <w:szCs w:val="32"/>
        </w:rPr>
        <w:t>、库存、原材料供</w:t>
      </w:r>
      <w:r>
        <w:rPr>
          <w:rFonts w:eastAsia="仿宋_GB2312"/>
          <w:sz w:val="32"/>
          <w:szCs w:val="32"/>
        </w:rPr>
        <w:t>应保</w:t>
      </w:r>
      <w:r>
        <w:rPr>
          <w:rFonts w:eastAsia="仿宋_GB2312"/>
          <w:sz w:val="32"/>
          <w:szCs w:val="32"/>
        </w:rPr>
        <w:lastRenderedPageBreak/>
        <w:t>障情况等</w:t>
      </w:r>
      <w:r>
        <w:rPr>
          <w:rFonts w:eastAsia="仿宋_GB2312"/>
          <w:sz w:val="32"/>
          <w:szCs w:val="32"/>
        </w:rPr>
        <w:t>；</w:t>
      </w:r>
    </w:p>
    <w:p w:rsidR="00000000" w:rsidRDefault="005A50BA">
      <w:pPr>
        <w:spacing w:line="640" w:lineRule="exact"/>
        <w:ind w:firstLineChars="200" w:firstLine="640"/>
        <w:rPr>
          <w:rFonts w:eastAsia="仿宋_GB2312"/>
          <w:sz w:val="32"/>
          <w:szCs w:val="32"/>
        </w:rPr>
      </w:pPr>
      <w:r>
        <w:rPr>
          <w:rFonts w:eastAsia="仿宋_GB2312"/>
          <w:sz w:val="32"/>
          <w:szCs w:val="32"/>
        </w:rPr>
        <w:t>（</w:t>
      </w:r>
      <w:r>
        <w:rPr>
          <w:rFonts w:eastAsia="仿宋_GB2312"/>
          <w:sz w:val="32"/>
          <w:szCs w:val="32"/>
        </w:rPr>
        <w:t>八</w:t>
      </w:r>
      <w:r>
        <w:rPr>
          <w:rFonts w:eastAsia="仿宋_GB2312"/>
          <w:sz w:val="32"/>
          <w:szCs w:val="32"/>
        </w:rPr>
        <w:t>）</w:t>
      </w:r>
      <w:r>
        <w:rPr>
          <w:rFonts w:eastAsia="仿宋_GB2312"/>
          <w:sz w:val="32"/>
          <w:szCs w:val="32"/>
        </w:rPr>
        <w:t>企业质量管理体系建设和运行情况，包括企业近</w:t>
      </w:r>
      <w:r>
        <w:rPr>
          <w:rFonts w:eastAsia="仿宋_GB2312"/>
          <w:sz w:val="32"/>
          <w:szCs w:val="32"/>
        </w:rPr>
        <w:t>5</w:t>
      </w:r>
      <w:r>
        <w:rPr>
          <w:rFonts w:eastAsia="仿宋_GB2312"/>
          <w:sz w:val="32"/>
          <w:szCs w:val="32"/>
        </w:rPr>
        <w:t>年接受国内</w:t>
      </w:r>
      <w:r>
        <w:rPr>
          <w:rFonts w:eastAsia="仿宋_GB2312"/>
          <w:sz w:val="32"/>
          <w:szCs w:val="32"/>
        </w:rPr>
        <w:t>、国</w:t>
      </w:r>
      <w:r>
        <w:rPr>
          <w:rFonts w:eastAsia="仿宋_GB2312"/>
          <w:sz w:val="32"/>
          <w:szCs w:val="32"/>
        </w:rPr>
        <w:t>外药品监督管理</w:t>
      </w:r>
      <w:r>
        <w:rPr>
          <w:rFonts w:eastAsia="仿宋_GB2312"/>
          <w:sz w:val="32"/>
          <w:szCs w:val="32"/>
        </w:rPr>
        <w:t>部门</w:t>
      </w:r>
      <w:r>
        <w:rPr>
          <w:rFonts w:eastAsia="仿宋_GB2312"/>
          <w:sz w:val="32"/>
          <w:szCs w:val="32"/>
        </w:rPr>
        <w:t>或质量管理体系认证机构检查情况</w:t>
      </w:r>
      <w:r>
        <w:rPr>
          <w:rFonts w:eastAsia="仿宋_GB2312"/>
          <w:sz w:val="32"/>
          <w:szCs w:val="32"/>
        </w:rPr>
        <w:t>（</w:t>
      </w:r>
      <w:r>
        <w:rPr>
          <w:rFonts w:eastAsia="仿宋_GB2312"/>
          <w:sz w:val="32"/>
          <w:szCs w:val="32"/>
        </w:rPr>
        <w:t>如有</w:t>
      </w:r>
      <w:r>
        <w:rPr>
          <w:rFonts w:eastAsia="仿宋_GB2312"/>
          <w:sz w:val="32"/>
          <w:szCs w:val="32"/>
        </w:rPr>
        <w:t>）</w:t>
      </w:r>
      <w:r>
        <w:rPr>
          <w:rFonts w:eastAsia="仿宋_GB2312"/>
          <w:sz w:val="32"/>
          <w:szCs w:val="32"/>
        </w:rPr>
        <w:t>，以及企业质量管理体系自查报告；</w:t>
      </w:r>
    </w:p>
    <w:p w:rsidR="00000000" w:rsidRDefault="005A50BA">
      <w:pPr>
        <w:spacing w:line="640" w:lineRule="exact"/>
        <w:ind w:firstLineChars="200" w:firstLine="640"/>
        <w:rPr>
          <w:rFonts w:eastAsia="仿宋_GB2312"/>
          <w:sz w:val="32"/>
          <w:szCs w:val="32"/>
        </w:rPr>
      </w:pPr>
      <w:r>
        <w:rPr>
          <w:rFonts w:eastAsia="仿宋_GB2312"/>
          <w:sz w:val="32"/>
          <w:szCs w:val="32"/>
        </w:rPr>
        <w:t>（</w:t>
      </w:r>
      <w:r>
        <w:rPr>
          <w:rFonts w:eastAsia="仿宋_GB2312"/>
          <w:sz w:val="32"/>
          <w:szCs w:val="32"/>
        </w:rPr>
        <w:t>九</w:t>
      </w:r>
      <w:r>
        <w:rPr>
          <w:rFonts w:eastAsia="仿宋_GB2312"/>
          <w:sz w:val="32"/>
          <w:szCs w:val="32"/>
        </w:rPr>
        <w:t>）</w:t>
      </w:r>
      <w:r>
        <w:rPr>
          <w:rFonts w:eastAsia="仿宋_GB2312"/>
          <w:sz w:val="32"/>
          <w:szCs w:val="32"/>
        </w:rPr>
        <w:t>产品质量安全责任承诺书。</w:t>
      </w:r>
    </w:p>
    <w:p w:rsidR="00000000" w:rsidRDefault="005A50BA">
      <w:pPr>
        <w:spacing w:line="640" w:lineRule="exact"/>
        <w:ind w:firstLineChars="200" w:firstLine="640"/>
        <w:rPr>
          <w:rFonts w:eastAsia="仿宋_GB2312"/>
          <w:sz w:val="32"/>
          <w:szCs w:val="32"/>
        </w:rPr>
      </w:pPr>
      <w:r>
        <w:rPr>
          <w:rFonts w:eastAsia="仿宋_GB2312"/>
          <w:sz w:val="32"/>
          <w:szCs w:val="32"/>
        </w:rPr>
        <w:t>进口产品由企业在境内指定代理人提交资料。</w:t>
      </w:r>
    </w:p>
    <w:p w:rsidR="00000000" w:rsidRDefault="005A50BA">
      <w:pPr>
        <w:spacing w:line="640" w:lineRule="exact"/>
        <w:ind w:firstLineChars="200" w:firstLine="640"/>
        <w:rPr>
          <w:rFonts w:eastAsia="仿宋_GB2312"/>
          <w:sz w:val="32"/>
          <w:szCs w:val="32"/>
        </w:rPr>
      </w:pPr>
      <w:r>
        <w:rPr>
          <w:rFonts w:eastAsia="仿宋_GB2312"/>
          <w:sz w:val="32"/>
          <w:szCs w:val="32"/>
        </w:rPr>
        <w:t>资料应当充分体现产品特性和产品研究进展情况，并确保相关资料真实、准确、完整、可追溯。</w:t>
      </w:r>
    </w:p>
    <w:p w:rsidR="00000000" w:rsidRDefault="005A50BA">
      <w:pPr>
        <w:spacing w:line="640" w:lineRule="exact"/>
        <w:ind w:firstLineChars="200" w:firstLine="640"/>
        <w:rPr>
          <w:rFonts w:eastAsia="仿宋_GB2312"/>
          <w:sz w:val="32"/>
          <w:szCs w:val="32"/>
        </w:rPr>
      </w:pPr>
      <w:r>
        <w:rPr>
          <w:rFonts w:eastAsia="黑体"/>
          <w:sz w:val="32"/>
          <w:szCs w:val="32"/>
        </w:rPr>
        <w:t>第十条</w:t>
      </w:r>
      <w:r>
        <w:rPr>
          <w:rFonts w:eastAsia="黑体"/>
          <w:sz w:val="32"/>
          <w:szCs w:val="32"/>
        </w:rPr>
        <w:t xml:space="preserve"> </w:t>
      </w:r>
      <w:r>
        <w:rPr>
          <w:rFonts w:eastAsia="黑体" w:hint="eastAsia"/>
          <w:sz w:val="32"/>
          <w:szCs w:val="32"/>
        </w:rPr>
        <w:t xml:space="preserve"> </w:t>
      </w:r>
      <w:r>
        <w:rPr>
          <w:rFonts w:eastAsia="仿宋_GB2312"/>
          <w:sz w:val="32"/>
          <w:szCs w:val="32"/>
        </w:rPr>
        <w:t>专家论证</w:t>
      </w:r>
      <w:r>
        <w:rPr>
          <w:rFonts w:eastAsia="仿宋_GB2312"/>
          <w:sz w:val="32"/>
          <w:szCs w:val="32"/>
        </w:rPr>
        <w:t>会采取专家组对</w:t>
      </w:r>
      <w:r>
        <w:rPr>
          <w:rFonts w:eastAsia="仿宋_GB2312"/>
          <w:sz w:val="32"/>
          <w:szCs w:val="32"/>
        </w:rPr>
        <w:t>资料</w:t>
      </w:r>
      <w:r>
        <w:rPr>
          <w:rFonts w:eastAsia="仿宋_GB2312"/>
          <w:sz w:val="32"/>
          <w:szCs w:val="32"/>
        </w:rPr>
        <w:t>进行</w:t>
      </w:r>
      <w:r>
        <w:rPr>
          <w:rFonts w:eastAsia="仿宋_GB2312"/>
          <w:sz w:val="32"/>
          <w:szCs w:val="32"/>
        </w:rPr>
        <w:t>审查</w:t>
      </w:r>
      <w:r>
        <w:rPr>
          <w:rFonts w:eastAsia="仿宋_GB2312"/>
          <w:sz w:val="32"/>
          <w:szCs w:val="32"/>
        </w:rPr>
        <w:t>方式开展，必要时，</w:t>
      </w:r>
      <w:r>
        <w:rPr>
          <w:rFonts w:eastAsia="仿宋_GB2312"/>
          <w:sz w:val="32"/>
          <w:szCs w:val="32"/>
        </w:rPr>
        <w:t>企业</w:t>
      </w:r>
      <w:r>
        <w:rPr>
          <w:rFonts w:eastAsia="仿宋_GB2312"/>
          <w:sz w:val="32"/>
          <w:szCs w:val="32"/>
        </w:rPr>
        <w:t>可进行</w:t>
      </w:r>
      <w:r>
        <w:rPr>
          <w:rFonts w:eastAsia="仿宋_GB2312"/>
          <w:sz w:val="32"/>
          <w:szCs w:val="32"/>
        </w:rPr>
        <w:t>答辩。</w:t>
      </w:r>
    </w:p>
    <w:p w:rsidR="00000000" w:rsidRDefault="005A50BA">
      <w:pPr>
        <w:spacing w:line="640" w:lineRule="exact"/>
        <w:ind w:firstLineChars="200" w:firstLine="640"/>
        <w:rPr>
          <w:rFonts w:eastAsia="仿宋_GB2312"/>
          <w:sz w:val="32"/>
          <w:szCs w:val="32"/>
        </w:rPr>
      </w:pPr>
      <w:r>
        <w:rPr>
          <w:rFonts w:eastAsia="黑体"/>
          <w:sz w:val="32"/>
          <w:szCs w:val="32"/>
        </w:rPr>
        <w:t>第十一条</w:t>
      </w:r>
      <w:r>
        <w:rPr>
          <w:rFonts w:eastAsia="黑体"/>
          <w:sz w:val="32"/>
          <w:szCs w:val="32"/>
        </w:rPr>
        <w:t xml:space="preserve"> </w:t>
      </w:r>
      <w:r>
        <w:rPr>
          <w:rFonts w:eastAsia="黑体" w:hint="eastAsia"/>
          <w:sz w:val="32"/>
          <w:szCs w:val="32"/>
        </w:rPr>
        <w:t xml:space="preserve"> </w:t>
      </w:r>
      <w:r>
        <w:rPr>
          <w:rFonts w:eastAsia="仿宋_GB2312"/>
          <w:sz w:val="32"/>
          <w:szCs w:val="32"/>
        </w:rPr>
        <w:t>专家组</w:t>
      </w:r>
      <w:r>
        <w:rPr>
          <w:rFonts w:eastAsia="仿宋_GB2312"/>
          <w:sz w:val="32"/>
          <w:szCs w:val="32"/>
        </w:rPr>
        <w:t>应当</w:t>
      </w:r>
      <w:r>
        <w:rPr>
          <w:rFonts w:eastAsia="仿宋_GB2312"/>
          <w:sz w:val="32"/>
          <w:szCs w:val="32"/>
        </w:rPr>
        <w:t>主要从</w:t>
      </w:r>
      <w:r>
        <w:rPr>
          <w:rFonts w:eastAsia="仿宋_GB2312"/>
          <w:sz w:val="32"/>
          <w:szCs w:val="32"/>
        </w:rPr>
        <w:t>以</w:t>
      </w:r>
      <w:r>
        <w:rPr>
          <w:rFonts w:eastAsia="仿宋_GB2312"/>
          <w:sz w:val="32"/>
          <w:szCs w:val="32"/>
        </w:rPr>
        <w:t>下方面进行论证</w:t>
      </w:r>
      <w:r>
        <w:rPr>
          <w:rFonts w:eastAsia="仿宋_GB2312"/>
          <w:sz w:val="32"/>
          <w:szCs w:val="32"/>
        </w:rPr>
        <w:t>:</w:t>
      </w:r>
    </w:p>
    <w:p w:rsidR="00000000" w:rsidRDefault="005A50BA">
      <w:pPr>
        <w:numPr>
          <w:ilvl w:val="0"/>
          <w:numId w:val="1"/>
        </w:numPr>
        <w:spacing w:line="640" w:lineRule="exact"/>
        <w:ind w:firstLineChars="200" w:firstLine="640"/>
        <w:rPr>
          <w:rFonts w:eastAsia="仿宋_GB2312"/>
          <w:sz w:val="32"/>
          <w:szCs w:val="32"/>
        </w:rPr>
      </w:pPr>
      <w:r>
        <w:rPr>
          <w:rFonts w:eastAsia="仿宋_GB2312"/>
          <w:sz w:val="32"/>
          <w:szCs w:val="32"/>
        </w:rPr>
        <w:t>产品是否定型，生产工艺是否稳定；</w:t>
      </w:r>
    </w:p>
    <w:p w:rsidR="00000000" w:rsidRDefault="005A50BA">
      <w:pPr>
        <w:numPr>
          <w:ilvl w:val="0"/>
          <w:numId w:val="1"/>
        </w:numPr>
        <w:spacing w:line="640" w:lineRule="exact"/>
        <w:ind w:firstLineChars="200" w:firstLine="640"/>
        <w:rPr>
          <w:rFonts w:eastAsia="仿宋_GB2312"/>
          <w:sz w:val="32"/>
          <w:szCs w:val="32"/>
        </w:rPr>
      </w:pPr>
      <w:r>
        <w:rPr>
          <w:rFonts w:eastAsia="仿宋_GB2312"/>
          <w:sz w:val="32"/>
          <w:szCs w:val="32"/>
        </w:rPr>
        <w:t>产品相应资料是否能够</w:t>
      </w:r>
      <w:r>
        <w:rPr>
          <w:rFonts w:eastAsia="仿宋_GB2312"/>
          <w:sz w:val="32"/>
          <w:szCs w:val="32"/>
        </w:rPr>
        <w:t>初步证明产品设计的科学性、安全性和有效性；</w:t>
      </w:r>
    </w:p>
    <w:p w:rsidR="00000000" w:rsidRDefault="005A50BA">
      <w:pPr>
        <w:numPr>
          <w:ilvl w:val="0"/>
          <w:numId w:val="1"/>
        </w:numPr>
        <w:spacing w:line="640" w:lineRule="exact"/>
        <w:ind w:firstLineChars="200" w:firstLine="640"/>
        <w:rPr>
          <w:rFonts w:eastAsia="仿宋_GB2312"/>
          <w:sz w:val="32"/>
          <w:szCs w:val="32"/>
        </w:rPr>
      </w:pPr>
      <w:r>
        <w:rPr>
          <w:rFonts w:eastAsia="仿宋_GB2312"/>
          <w:sz w:val="32"/>
          <w:szCs w:val="32"/>
        </w:rPr>
        <w:t>产品使用说明和标签是否符合紧急使用需要；</w:t>
      </w:r>
    </w:p>
    <w:p w:rsidR="00000000" w:rsidRDefault="005A50BA">
      <w:pPr>
        <w:numPr>
          <w:ilvl w:val="0"/>
          <w:numId w:val="1"/>
        </w:numPr>
        <w:spacing w:line="640" w:lineRule="exact"/>
        <w:ind w:firstLineChars="200" w:firstLine="640"/>
        <w:rPr>
          <w:rFonts w:eastAsia="仿宋_GB2312"/>
          <w:sz w:val="32"/>
          <w:szCs w:val="32"/>
        </w:rPr>
      </w:pPr>
      <w:r>
        <w:rPr>
          <w:rFonts w:eastAsia="仿宋_GB2312"/>
          <w:sz w:val="32"/>
          <w:szCs w:val="32"/>
        </w:rPr>
        <w:t>产品拟定</w:t>
      </w:r>
      <w:r>
        <w:rPr>
          <w:rFonts w:eastAsia="仿宋_GB2312"/>
          <w:sz w:val="32"/>
          <w:szCs w:val="32"/>
        </w:rPr>
        <w:t>适用</w:t>
      </w:r>
      <w:r>
        <w:rPr>
          <w:rFonts w:eastAsia="仿宋_GB2312"/>
          <w:sz w:val="32"/>
          <w:szCs w:val="32"/>
        </w:rPr>
        <w:t>范围和</w:t>
      </w:r>
      <w:r>
        <w:rPr>
          <w:rFonts w:eastAsia="仿宋_GB2312"/>
          <w:sz w:val="32"/>
          <w:szCs w:val="32"/>
        </w:rPr>
        <w:t>使用</w:t>
      </w:r>
      <w:r>
        <w:rPr>
          <w:rFonts w:eastAsia="仿宋_GB2312"/>
          <w:sz w:val="32"/>
          <w:szCs w:val="32"/>
        </w:rPr>
        <w:t>期限是否符合疾病防控、临床诊断和治疗急需；</w:t>
      </w:r>
    </w:p>
    <w:p w:rsidR="00000000" w:rsidRDefault="005A50BA">
      <w:pPr>
        <w:numPr>
          <w:ilvl w:val="0"/>
          <w:numId w:val="1"/>
        </w:numPr>
        <w:spacing w:line="640" w:lineRule="exact"/>
        <w:ind w:firstLineChars="200" w:firstLine="640"/>
        <w:rPr>
          <w:rFonts w:eastAsia="仿宋_GB2312"/>
          <w:sz w:val="32"/>
          <w:szCs w:val="32"/>
        </w:rPr>
      </w:pPr>
      <w:r>
        <w:rPr>
          <w:rFonts w:eastAsia="仿宋_GB2312"/>
          <w:sz w:val="32"/>
          <w:szCs w:val="32"/>
        </w:rPr>
        <w:t>企业是否具有同类产品生产经验；</w:t>
      </w:r>
    </w:p>
    <w:p w:rsidR="00000000" w:rsidRDefault="005A50BA">
      <w:pPr>
        <w:numPr>
          <w:ilvl w:val="0"/>
          <w:numId w:val="1"/>
        </w:numPr>
        <w:spacing w:line="640" w:lineRule="exact"/>
        <w:ind w:firstLineChars="200" w:firstLine="640"/>
        <w:rPr>
          <w:rFonts w:eastAsia="仿宋_GB2312"/>
          <w:sz w:val="32"/>
          <w:szCs w:val="32"/>
        </w:rPr>
      </w:pPr>
      <w:r>
        <w:rPr>
          <w:rFonts w:eastAsia="仿宋_GB2312"/>
          <w:sz w:val="32"/>
          <w:szCs w:val="32"/>
        </w:rPr>
        <w:t>企业是否具备履行主体责任能力；</w:t>
      </w:r>
    </w:p>
    <w:p w:rsidR="00000000" w:rsidRDefault="005A50BA">
      <w:pPr>
        <w:numPr>
          <w:ilvl w:val="0"/>
          <w:numId w:val="1"/>
        </w:numPr>
        <w:spacing w:line="640" w:lineRule="exact"/>
        <w:ind w:firstLineChars="200" w:firstLine="640"/>
        <w:rPr>
          <w:rFonts w:eastAsia="仿宋_GB2312"/>
          <w:sz w:val="32"/>
          <w:szCs w:val="32"/>
        </w:rPr>
      </w:pPr>
      <w:r>
        <w:rPr>
          <w:rFonts w:eastAsia="仿宋_GB2312"/>
          <w:sz w:val="32"/>
          <w:szCs w:val="32"/>
        </w:rPr>
        <w:t>企业生产质量管理体系是否健全并有效运行；</w:t>
      </w:r>
    </w:p>
    <w:p w:rsidR="00000000" w:rsidRDefault="005A50BA">
      <w:pPr>
        <w:numPr>
          <w:ilvl w:val="0"/>
          <w:numId w:val="1"/>
        </w:numPr>
        <w:spacing w:line="640" w:lineRule="exact"/>
        <w:ind w:firstLineChars="200" w:firstLine="640"/>
        <w:rPr>
          <w:rFonts w:eastAsia="仿宋_GB2312"/>
          <w:sz w:val="32"/>
          <w:szCs w:val="32"/>
        </w:rPr>
      </w:pPr>
      <w:r>
        <w:rPr>
          <w:rFonts w:eastAsia="仿宋_GB2312"/>
          <w:sz w:val="32"/>
          <w:szCs w:val="32"/>
        </w:rPr>
        <w:lastRenderedPageBreak/>
        <w:t>企业实际生产能力和紧急使用保证供应的能力。</w:t>
      </w:r>
    </w:p>
    <w:p w:rsidR="00000000" w:rsidRDefault="005A50BA">
      <w:pPr>
        <w:spacing w:line="640" w:lineRule="exact"/>
        <w:ind w:firstLineChars="200" w:firstLine="640"/>
        <w:rPr>
          <w:rFonts w:eastAsia="仿宋_GB2312"/>
          <w:sz w:val="32"/>
          <w:szCs w:val="32"/>
        </w:rPr>
      </w:pPr>
      <w:r>
        <w:rPr>
          <w:rFonts w:eastAsia="仿宋_GB2312"/>
          <w:sz w:val="32"/>
          <w:szCs w:val="32"/>
        </w:rPr>
        <w:t>国家药监局医疗器械技术审评机构对具体类别产品可以组织研究形成论证要点，供专家组论证会参考使用。</w:t>
      </w:r>
    </w:p>
    <w:p w:rsidR="00000000" w:rsidRDefault="005A50BA">
      <w:pPr>
        <w:spacing w:line="640" w:lineRule="exact"/>
        <w:ind w:firstLineChars="200" w:firstLine="640"/>
        <w:rPr>
          <w:rFonts w:eastAsia="仿宋_GB2312"/>
          <w:sz w:val="32"/>
          <w:szCs w:val="32"/>
        </w:rPr>
      </w:pPr>
      <w:r>
        <w:rPr>
          <w:rFonts w:eastAsia="黑体"/>
          <w:sz w:val="32"/>
          <w:szCs w:val="32"/>
        </w:rPr>
        <w:t>第十二条</w:t>
      </w:r>
      <w:r>
        <w:rPr>
          <w:rFonts w:eastAsia="黑体" w:hint="eastAsia"/>
          <w:sz w:val="32"/>
          <w:szCs w:val="32"/>
        </w:rPr>
        <w:t xml:space="preserve"> </w:t>
      </w:r>
      <w:r>
        <w:rPr>
          <w:rFonts w:eastAsia="黑体"/>
          <w:sz w:val="32"/>
          <w:szCs w:val="32"/>
        </w:rPr>
        <w:t xml:space="preserve"> </w:t>
      </w:r>
      <w:r>
        <w:rPr>
          <w:rFonts w:eastAsia="仿宋_GB2312"/>
          <w:sz w:val="32"/>
          <w:szCs w:val="32"/>
        </w:rPr>
        <w:t>专家论证会由专家组组长主持，</w:t>
      </w:r>
      <w:r>
        <w:rPr>
          <w:rFonts w:eastAsia="仿宋_GB2312"/>
          <w:sz w:val="32"/>
          <w:szCs w:val="32"/>
        </w:rPr>
        <w:t>专家组应当</w:t>
      </w:r>
      <w:r>
        <w:rPr>
          <w:rFonts w:eastAsia="仿宋_GB2312"/>
          <w:sz w:val="32"/>
          <w:szCs w:val="32"/>
        </w:rPr>
        <w:t>进行充分论证，并</w:t>
      </w:r>
      <w:r>
        <w:rPr>
          <w:rFonts w:eastAsia="仿宋_GB2312"/>
          <w:sz w:val="32"/>
          <w:szCs w:val="32"/>
        </w:rPr>
        <w:t>采用投票方式决定产品是否</w:t>
      </w:r>
      <w:r>
        <w:rPr>
          <w:rFonts w:eastAsia="仿宋_GB2312"/>
          <w:sz w:val="32"/>
          <w:szCs w:val="32"/>
        </w:rPr>
        <w:t>建议</w:t>
      </w:r>
      <w:r>
        <w:rPr>
          <w:rFonts w:eastAsia="仿宋_GB2312"/>
          <w:sz w:val="32"/>
          <w:szCs w:val="32"/>
        </w:rPr>
        <w:t>紧急使用，超过</w:t>
      </w:r>
      <w:r>
        <w:rPr>
          <w:rFonts w:eastAsia="仿宋_GB2312"/>
          <w:sz w:val="32"/>
          <w:szCs w:val="32"/>
        </w:rPr>
        <w:t>2/3</w:t>
      </w:r>
      <w:r>
        <w:rPr>
          <w:rFonts w:eastAsia="仿宋_GB2312"/>
          <w:sz w:val="32"/>
          <w:szCs w:val="32"/>
        </w:rPr>
        <w:t>以上赞成的</w:t>
      </w:r>
      <w:r>
        <w:rPr>
          <w:rFonts w:eastAsia="仿宋_GB2312"/>
          <w:sz w:val="32"/>
          <w:szCs w:val="32"/>
        </w:rPr>
        <w:t>为通过论证。专家</w:t>
      </w:r>
      <w:r>
        <w:rPr>
          <w:rFonts w:eastAsia="仿宋_GB2312"/>
          <w:sz w:val="32"/>
          <w:szCs w:val="32"/>
        </w:rPr>
        <w:t>组</w:t>
      </w:r>
      <w:r>
        <w:rPr>
          <w:rFonts w:eastAsia="仿宋_GB2312"/>
          <w:sz w:val="32"/>
          <w:szCs w:val="32"/>
        </w:rPr>
        <w:t>组</w:t>
      </w:r>
      <w:r>
        <w:rPr>
          <w:rFonts w:eastAsia="仿宋_GB2312"/>
          <w:sz w:val="32"/>
          <w:szCs w:val="32"/>
        </w:rPr>
        <w:t>长在会议现场</w:t>
      </w:r>
      <w:r>
        <w:rPr>
          <w:rFonts w:eastAsia="仿宋_GB2312"/>
          <w:sz w:val="32"/>
          <w:szCs w:val="32"/>
        </w:rPr>
        <w:t>对达成的共识、存在的不同意见</w:t>
      </w:r>
      <w:r>
        <w:rPr>
          <w:rFonts w:eastAsia="仿宋_GB2312"/>
          <w:sz w:val="32"/>
          <w:szCs w:val="32"/>
        </w:rPr>
        <w:t>和专家投票情况</w:t>
      </w:r>
      <w:r>
        <w:rPr>
          <w:rFonts w:eastAsia="仿宋_GB2312"/>
          <w:sz w:val="32"/>
          <w:szCs w:val="32"/>
        </w:rPr>
        <w:t>进行梳理、汇总，</w:t>
      </w:r>
      <w:r>
        <w:rPr>
          <w:rFonts w:eastAsia="仿宋_GB2312"/>
          <w:sz w:val="32"/>
          <w:szCs w:val="32"/>
        </w:rPr>
        <w:t>形成专家组意见。</w:t>
      </w:r>
    </w:p>
    <w:p w:rsidR="00000000" w:rsidRDefault="005A50BA">
      <w:pPr>
        <w:spacing w:line="640" w:lineRule="exact"/>
        <w:ind w:firstLineChars="200" w:firstLine="640"/>
        <w:rPr>
          <w:rFonts w:eastAsia="仿宋_GB2312"/>
          <w:sz w:val="32"/>
          <w:szCs w:val="32"/>
        </w:rPr>
      </w:pPr>
      <w:r>
        <w:rPr>
          <w:rFonts w:eastAsia="黑体"/>
          <w:sz w:val="32"/>
          <w:szCs w:val="32"/>
        </w:rPr>
        <w:t>第十三条</w:t>
      </w:r>
      <w:r>
        <w:rPr>
          <w:rFonts w:eastAsia="黑体" w:hint="eastAsia"/>
          <w:sz w:val="32"/>
          <w:szCs w:val="32"/>
        </w:rPr>
        <w:t xml:space="preserve"> </w:t>
      </w:r>
      <w:r>
        <w:rPr>
          <w:rFonts w:eastAsia="黑体"/>
          <w:sz w:val="32"/>
          <w:szCs w:val="32"/>
        </w:rPr>
        <w:t xml:space="preserve"> </w:t>
      </w:r>
      <w:r>
        <w:rPr>
          <w:rFonts w:eastAsia="仿宋_GB2312"/>
          <w:sz w:val="32"/>
          <w:szCs w:val="32"/>
        </w:rPr>
        <w:t>国家药监局医疗器械技术审评机构在专家论证会结束后</w:t>
      </w:r>
      <w:r>
        <w:rPr>
          <w:rFonts w:eastAsia="仿宋_GB2312"/>
          <w:sz w:val="32"/>
          <w:szCs w:val="32"/>
        </w:rPr>
        <w:t>1</w:t>
      </w:r>
      <w:r>
        <w:rPr>
          <w:rFonts w:eastAsia="仿宋_GB2312"/>
          <w:sz w:val="32"/>
          <w:szCs w:val="32"/>
        </w:rPr>
        <w:t>日内</w:t>
      </w:r>
      <w:r>
        <w:rPr>
          <w:rFonts w:eastAsia="仿宋_GB2312"/>
          <w:sz w:val="32"/>
          <w:szCs w:val="32"/>
        </w:rPr>
        <w:t>，</w:t>
      </w:r>
      <w:r>
        <w:rPr>
          <w:rFonts w:eastAsia="仿宋_GB2312"/>
          <w:sz w:val="32"/>
          <w:szCs w:val="32"/>
        </w:rPr>
        <w:t>将专家组意见报送国家药监局</w:t>
      </w:r>
      <w:r>
        <w:rPr>
          <w:rFonts w:eastAsia="仿宋_GB2312"/>
          <w:sz w:val="32"/>
          <w:szCs w:val="32"/>
        </w:rPr>
        <w:t>，</w:t>
      </w:r>
      <w:r>
        <w:rPr>
          <w:rFonts w:eastAsia="仿宋_GB2312"/>
          <w:sz w:val="32"/>
          <w:szCs w:val="32"/>
        </w:rPr>
        <w:t>国家药监局在</w:t>
      </w:r>
      <w:r>
        <w:rPr>
          <w:rFonts w:eastAsia="仿宋_GB2312"/>
          <w:sz w:val="32"/>
          <w:szCs w:val="32"/>
        </w:rPr>
        <w:t>2</w:t>
      </w:r>
      <w:r>
        <w:rPr>
          <w:rFonts w:eastAsia="仿宋_GB2312"/>
          <w:sz w:val="32"/>
          <w:szCs w:val="32"/>
        </w:rPr>
        <w:t>日内书面反馈国家卫生健康委</w:t>
      </w:r>
      <w:r>
        <w:rPr>
          <w:rFonts w:eastAsia="仿宋_GB2312"/>
          <w:sz w:val="32"/>
          <w:szCs w:val="32"/>
        </w:rPr>
        <w:t>、国家疾控局</w:t>
      </w:r>
      <w:r>
        <w:rPr>
          <w:rFonts w:eastAsia="仿宋_GB2312"/>
          <w:sz w:val="32"/>
          <w:szCs w:val="32"/>
        </w:rPr>
        <w:t>。</w:t>
      </w:r>
    </w:p>
    <w:p w:rsidR="00000000" w:rsidRDefault="005A50BA">
      <w:pPr>
        <w:spacing w:line="640" w:lineRule="exact"/>
        <w:ind w:firstLineChars="200" w:firstLine="640"/>
        <w:rPr>
          <w:rFonts w:eastAsia="仿宋_GB2312"/>
          <w:sz w:val="32"/>
          <w:szCs w:val="32"/>
        </w:rPr>
      </w:pPr>
      <w:r>
        <w:rPr>
          <w:rFonts w:eastAsia="黑体"/>
          <w:sz w:val="32"/>
          <w:szCs w:val="32"/>
        </w:rPr>
        <w:t>第十四条</w:t>
      </w:r>
      <w:r>
        <w:rPr>
          <w:rFonts w:eastAsia="黑体" w:hint="eastAsia"/>
          <w:sz w:val="32"/>
          <w:szCs w:val="32"/>
        </w:rPr>
        <w:t xml:space="preserve"> </w:t>
      </w:r>
      <w:r>
        <w:rPr>
          <w:rFonts w:eastAsia="黑体"/>
          <w:sz w:val="32"/>
          <w:szCs w:val="32"/>
        </w:rPr>
        <w:t xml:space="preserve"> </w:t>
      </w:r>
      <w:r>
        <w:rPr>
          <w:rFonts w:eastAsia="仿宋_GB2312"/>
          <w:sz w:val="32"/>
          <w:szCs w:val="32"/>
        </w:rPr>
        <w:t>对</w:t>
      </w:r>
      <w:r>
        <w:rPr>
          <w:rFonts w:eastAsia="仿宋_GB2312"/>
          <w:sz w:val="32"/>
          <w:szCs w:val="32"/>
        </w:rPr>
        <w:t>经专家论证</w:t>
      </w:r>
      <w:r>
        <w:rPr>
          <w:rFonts w:eastAsia="仿宋_GB2312"/>
          <w:sz w:val="32"/>
          <w:szCs w:val="32"/>
        </w:rPr>
        <w:t>同意紧急使用的，</w:t>
      </w:r>
      <w:r>
        <w:rPr>
          <w:rFonts w:eastAsia="仿宋_GB2312"/>
          <w:sz w:val="32"/>
          <w:szCs w:val="32"/>
        </w:rPr>
        <w:t>由国家药监局通报国务院工业和信息化主管部门，会同国家卫生健康委、国家疾控局通知省级相关部门。</w:t>
      </w:r>
      <w:r>
        <w:rPr>
          <w:rFonts w:eastAsia="仿宋_GB2312"/>
          <w:sz w:val="32"/>
          <w:szCs w:val="32"/>
        </w:rPr>
        <w:t>通知包括</w:t>
      </w:r>
      <w:r>
        <w:rPr>
          <w:rFonts w:eastAsia="仿宋_GB2312"/>
          <w:sz w:val="32"/>
          <w:szCs w:val="32"/>
        </w:rPr>
        <w:t>紧急使用产品名单和</w:t>
      </w:r>
      <w:r>
        <w:rPr>
          <w:rFonts w:eastAsia="仿宋_GB2312"/>
          <w:sz w:val="32"/>
          <w:szCs w:val="32"/>
        </w:rPr>
        <w:t>相应使用方案，包括产品名称</w:t>
      </w:r>
      <w:r>
        <w:rPr>
          <w:rFonts w:eastAsia="仿宋_GB2312"/>
          <w:sz w:val="32"/>
          <w:szCs w:val="32"/>
        </w:rPr>
        <w:t>、</w:t>
      </w:r>
      <w:r>
        <w:rPr>
          <w:rFonts w:eastAsia="仿宋_GB2312"/>
          <w:sz w:val="32"/>
          <w:szCs w:val="32"/>
        </w:rPr>
        <w:t>企业名称</w:t>
      </w:r>
      <w:r>
        <w:rPr>
          <w:rFonts w:eastAsia="仿宋_GB2312"/>
          <w:sz w:val="32"/>
          <w:szCs w:val="32"/>
        </w:rPr>
        <w:t>、使用范围、使用期限等</w:t>
      </w:r>
      <w:r>
        <w:rPr>
          <w:rFonts w:eastAsia="仿宋_GB2312"/>
          <w:sz w:val="32"/>
          <w:szCs w:val="32"/>
        </w:rPr>
        <w:t>。</w:t>
      </w:r>
    </w:p>
    <w:p w:rsidR="00000000" w:rsidRDefault="005A50BA">
      <w:pPr>
        <w:spacing w:line="640" w:lineRule="exact"/>
        <w:ind w:firstLineChars="200" w:firstLine="640"/>
        <w:rPr>
          <w:rFonts w:eastAsia="仿宋_GB2312"/>
          <w:sz w:val="32"/>
          <w:szCs w:val="32"/>
        </w:rPr>
      </w:pPr>
      <w:r>
        <w:rPr>
          <w:rFonts w:eastAsia="仿宋_GB2312"/>
          <w:sz w:val="32"/>
          <w:szCs w:val="32"/>
        </w:rPr>
        <w:t>对于紧急使用进口医疗器</w:t>
      </w:r>
      <w:r>
        <w:rPr>
          <w:rFonts w:eastAsia="仿宋_GB2312"/>
          <w:sz w:val="32"/>
          <w:szCs w:val="32"/>
        </w:rPr>
        <w:t>械的，由国家</w:t>
      </w:r>
      <w:r>
        <w:rPr>
          <w:rFonts w:eastAsia="仿宋_GB2312"/>
          <w:sz w:val="32"/>
          <w:szCs w:val="32"/>
        </w:rPr>
        <w:t>药监局</w:t>
      </w:r>
      <w:r>
        <w:rPr>
          <w:rFonts w:eastAsia="仿宋_GB2312"/>
          <w:sz w:val="32"/>
          <w:szCs w:val="32"/>
        </w:rPr>
        <w:t>将相关情况通报海关总署。</w:t>
      </w:r>
    </w:p>
    <w:p w:rsidR="00000000" w:rsidRDefault="005A50BA">
      <w:pPr>
        <w:spacing w:line="640" w:lineRule="exact"/>
        <w:ind w:firstLineChars="200" w:firstLine="640"/>
        <w:rPr>
          <w:rFonts w:eastAsia="仿宋_GB2312"/>
          <w:sz w:val="32"/>
          <w:szCs w:val="32"/>
        </w:rPr>
      </w:pPr>
      <w:r>
        <w:rPr>
          <w:rFonts w:eastAsia="黑体"/>
          <w:sz w:val="32"/>
          <w:szCs w:val="32"/>
        </w:rPr>
        <w:t>第十五条</w:t>
      </w:r>
      <w:r>
        <w:rPr>
          <w:rFonts w:eastAsia="黑体" w:hint="eastAsia"/>
          <w:sz w:val="32"/>
          <w:szCs w:val="32"/>
        </w:rPr>
        <w:t xml:space="preserve"> </w:t>
      </w:r>
      <w:r>
        <w:rPr>
          <w:rFonts w:eastAsia="黑体"/>
          <w:sz w:val="32"/>
          <w:szCs w:val="32"/>
        </w:rPr>
        <w:t xml:space="preserve"> </w:t>
      </w:r>
      <w:r>
        <w:rPr>
          <w:rFonts w:eastAsia="仿宋_GB2312"/>
          <w:sz w:val="32"/>
          <w:szCs w:val="32"/>
        </w:rPr>
        <w:t>紧急使用医疗器械企业应当建立健全与所生产医疗器械相适应的质量管理体系并保持有效运行，确保出厂的每批次医疗器械均符合相关强制性国家标准、行业标准和产品技术</w:t>
      </w:r>
      <w:r>
        <w:rPr>
          <w:rFonts w:eastAsia="仿宋_GB2312"/>
          <w:sz w:val="32"/>
          <w:szCs w:val="32"/>
        </w:rPr>
        <w:lastRenderedPageBreak/>
        <w:t>要求，并保证及时按需供应。</w:t>
      </w:r>
    </w:p>
    <w:p w:rsidR="00000000" w:rsidRDefault="005A50BA">
      <w:pPr>
        <w:spacing w:line="640" w:lineRule="exact"/>
        <w:ind w:firstLineChars="200" w:firstLine="640"/>
        <w:rPr>
          <w:rFonts w:eastAsia="仿宋_GB2312"/>
          <w:sz w:val="32"/>
          <w:szCs w:val="32"/>
        </w:rPr>
      </w:pPr>
      <w:r>
        <w:rPr>
          <w:rFonts w:eastAsia="黑体"/>
          <w:sz w:val="32"/>
          <w:szCs w:val="32"/>
        </w:rPr>
        <w:t>第十六条</w:t>
      </w:r>
      <w:r>
        <w:rPr>
          <w:rFonts w:eastAsia="黑体"/>
          <w:sz w:val="32"/>
          <w:szCs w:val="32"/>
        </w:rPr>
        <w:t xml:space="preserve"> </w:t>
      </w:r>
      <w:r>
        <w:rPr>
          <w:rFonts w:eastAsia="黑体" w:hint="eastAsia"/>
          <w:sz w:val="32"/>
          <w:szCs w:val="32"/>
        </w:rPr>
        <w:t xml:space="preserve"> </w:t>
      </w:r>
      <w:r>
        <w:rPr>
          <w:rFonts w:eastAsia="仿宋_GB2312"/>
          <w:sz w:val="32"/>
          <w:szCs w:val="32"/>
        </w:rPr>
        <w:t>紧急使用医疗器械企业应当开展不良事件监测工作，主动收集可疑不良事件信息，开展风险分析与评价，并将不良事件报告以书面形式报送企业所在地省级医疗器械不良事件监测机构</w:t>
      </w:r>
      <w:r>
        <w:rPr>
          <w:rFonts w:eastAsia="仿宋_GB2312"/>
          <w:sz w:val="32"/>
          <w:szCs w:val="32"/>
        </w:rPr>
        <w:t>，进口医疗器械由代理人以书面报告形式报送代理人所在地省级医疗器械不良事件监测机构</w:t>
      </w:r>
      <w:r>
        <w:rPr>
          <w:rFonts w:eastAsia="仿宋_GB2312"/>
          <w:sz w:val="32"/>
          <w:szCs w:val="32"/>
        </w:rPr>
        <w:t>。使用单位应当关注紧急使</w:t>
      </w:r>
      <w:r>
        <w:rPr>
          <w:rFonts w:eastAsia="仿宋_GB2312"/>
          <w:sz w:val="32"/>
          <w:szCs w:val="32"/>
        </w:rPr>
        <w:t>用医疗器械临床情况，及时向企业反馈可疑不良事件信息，并配合企业开展相关调查。</w:t>
      </w:r>
    </w:p>
    <w:p w:rsidR="00000000" w:rsidRDefault="005A50BA">
      <w:pPr>
        <w:spacing w:line="640" w:lineRule="exact"/>
        <w:ind w:firstLineChars="200" w:firstLine="640"/>
        <w:rPr>
          <w:rFonts w:eastAsia="仿宋_GB2312"/>
          <w:sz w:val="32"/>
          <w:szCs w:val="32"/>
        </w:rPr>
      </w:pPr>
      <w:r>
        <w:rPr>
          <w:rFonts w:eastAsia="黑体"/>
          <w:sz w:val="32"/>
          <w:szCs w:val="32"/>
        </w:rPr>
        <w:t>第十七条</w:t>
      </w:r>
      <w:r>
        <w:rPr>
          <w:rFonts w:eastAsia="黑体" w:hint="eastAsia"/>
          <w:sz w:val="32"/>
          <w:szCs w:val="32"/>
        </w:rPr>
        <w:t xml:space="preserve"> </w:t>
      </w:r>
      <w:r>
        <w:rPr>
          <w:rFonts w:eastAsia="黑体"/>
          <w:sz w:val="32"/>
          <w:szCs w:val="32"/>
        </w:rPr>
        <w:t xml:space="preserve"> </w:t>
      </w:r>
      <w:r>
        <w:rPr>
          <w:rFonts w:eastAsia="仿宋_GB2312"/>
          <w:sz w:val="32"/>
          <w:szCs w:val="32"/>
        </w:rPr>
        <w:t>紧急使用医疗器械企业发现生产的医疗器械不符合相关强制性国家标准、行业标准和产品技术要求，或者存在其他缺陷的，应当立即停止生产，并通知相关企业或者单位停止使用，召回紧急使用的医疗器械，采取补救、销毁等措施，记录相关情况，并将召回和处理情况向企业所在地省级药品监督管理部门和卫生</w:t>
      </w:r>
      <w:r>
        <w:rPr>
          <w:rFonts w:eastAsia="仿宋_GB2312" w:hint="eastAsia"/>
          <w:sz w:val="32"/>
          <w:szCs w:val="32"/>
        </w:rPr>
        <w:t>健康</w:t>
      </w:r>
      <w:r>
        <w:rPr>
          <w:rFonts w:eastAsia="仿宋_GB2312"/>
          <w:sz w:val="32"/>
          <w:szCs w:val="32"/>
        </w:rPr>
        <w:t>部门、疾控部门报告。</w:t>
      </w:r>
    </w:p>
    <w:p w:rsidR="00000000" w:rsidRDefault="005A50BA">
      <w:pPr>
        <w:spacing w:line="640" w:lineRule="exact"/>
        <w:ind w:firstLineChars="200" w:firstLine="640"/>
        <w:rPr>
          <w:rFonts w:eastAsia="仿宋_GB2312"/>
          <w:sz w:val="32"/>
          <w:szCs w:val="32"/>
        </w:rPr>
      </w:pPr>
      <w:r>
        <w:rPr>
          <w:rFonts w:eastAsia="黑体"/>
          <w:sz w:val="32"/>
          <w:szCs w:val="32"/>
        </w:rPr>
        <w:t>第十</w:t>
      </w:r>
      <w:r>
        <w:rPr>
          <w:rFonts w:eastAsia="黑体"/>
          <w:sz w:val="32"/>
          <w:szCs w:val="32"/>
        </w:rPr>
        <w:t>八</w:t>
      </w:r>
      <w:r>
        <w:rPr>
          <w:rFonts w:eastAsia="黑体"/>
          <w:sz w:val="32"/>
          <w:szCs w:val="32"/>
        </w:rPr>
        <w:t>条</w:t>
      </w:r>
      <w:r>
        <w:rPr>
          <w:rFonts w:eastAsia="黑体" w:hint="eastAsia"/>
          <w:sz w:val="32"/>
          <w:szCs w:val="32"/>
        </w:rPr>
        <w:t xml:space="preserve"> </w:t>
      </w:r>
      <w:r>
        <w:rPr>
          <w:rFonts w:eastAsia="黑体"/>
          <w:sz w:val="32"/>
          <w:szCs w:val="32"/>
        </w:rPr>
        <w:t xml:space="preserve"> </w:t>
      </w:r>
      <w:r>
        <w:rPr>
          <w:rFonts w:eastAsia="仿宋_GB2312"/>
          <w:sz w:val="32"/>
          <w:szCs w:val="32"/>
        </w:rPr>
        <w:t>紧急使用医疗器械应当附产品中文使用说明，并在使用说明和标签的显著位置标识</w:t>
      </w:r>
      <w:r>
        <w:rPr>
          <w:rFonts w:eastAsia="仿宋_GB2312"/>
          <w:sz w:val="32"/>
          <w:szCs w:val="32"/>
        </w:rPr>
        <w:t>“</w:t>
      </w:r>
      <w:r>
        <w:rPr>
          <w:rFonts w:eastAsia="仿宋_GB2312"/>
          <w:sz w:val="32"/>
          <w:szCs w:val="32"/>
        </w:rPr>
        <w:t>仅供紧急使用</w:t>
      </w:r>
      <w:r>
        <w:rPr>
          <w:rFonts w:eastAsia="仿宋_GB2312"/>
          <w:sz w:val="32"/>
          <w:szCs w:val="32"/>
        </w:rPr>
        <w:t>”</w:t>
      </w:r>
      <w:r>
        <w:rPr>
          <w:rFonts w:eastAsia="仿宋_GB2312"/>
          <w:sz w:val="32"/>
          <w:szCs w:val="32"/>
        </w:rPr>
        <w:t>、</w:t>
      </w:r>
      <w:r>
        <w:rPr>
          <w:rFonts w:eastAsia="仿宋_GB2312"/>
          <w:sz w:val="32"/>
          <w:szCs w:val="32"/>
        </w:rPr>
        <w:t>使用期限。</w:t>
      </w:r>
    </w:p>
    <w:p w:rsidR="00000000" w:rsidRDefault="005A50BA">
      <w:pPr>
        <w:spacing w:line="640" w:lineRule="exact"/>
        <w:ind w:firstLineChars="200" w:firstLine="640"/>
        <w:rPr>
          <w:rFonts w:eastAsia="仿宋_GB2312"/>
          <w:sz w:val="32"/>
          <w:szCs w:val="32"/>
        </w:rPr>
      </w:pPr>
      <w:r>
        <w:rPr>
          <w:rFonts w:eastAsia="黑体"/>
          <w:sz w:val="32"/>
          <w:szCs w:val="32"/>
        </w:rPr>
        <w:t>第十</w:t>
      </w:r>
      <w:r>
        <w:rPr>
          <w:rFonts w:eastAsia="黑体"/>
          <w:sz w:val="32"/>
          <w:szCs w:val="32"/>
        </w:rPr>
        <w:t>九</w:t>
      </w:r>
      <w:r>
        <w:rPr>
          <w:rFonts w:eastAsia="黑体"/>
          <w:sz w:val="32"/>
          <w:szCs w:val="32"/>
        </w:rPr>
        <w:t>条</w:t>
      </w:r>
      <w:r>
        <w:rPr>
          <w:rFonts w:eastAsia="黑体"/>
          <w:sz w:val="32"/>
          <w:szCs w:val="32"/>
        </w:rPr>
        <w:t xml:space="preserve"> </w:t>
      </w:r>
      <w:r>
        <w:rPr>
          <w:rFonts w:eastAsia="黑体" w:hint="eastAsia"/>
          <w:sz w:val="32"/>
          <w:szCs w:val="32"/>
        </w:rPr>
        <w:t xml:space="preserve"> </w:t>
      </w:r>
      <w:r>
        <w:rPr>
          <w:rFonts w:eastAsia="仿宋_GB2312"/>
          <w:sz w:val="32"/>
          <w:szCs w:val="32"/>
        </w:rPr>
        <w:t>紧急使用医疗器械企业</w:t>
      </w:r>
      <w:r>
        <w:rPr>
          <w:rFonts w:eastAsia="仿宋_GB2312"/>
          <w:sz w:val="32"/>
          <w:szCs w:val="32"/>
        </w:rPr>
        <w:t>应当会同使用单位</w:t>
      </w:r>
      <w:r>
        <w:rPr>
          <w:rFonts w:eastAsia="仿宋_GB2312"/>
          <w:sz w:val="32"/>
          <w:szCs w:val="32"/>
        </w:rPr>
        <w:t>建立紧急使用医疗器械追溯</w:t>
      </w:r>
      <w:r>
        <w:rPr>
          <w:rFonts w:eastAsia="仿宋_GB2312"/>
          <w:sz w:val="32"/>
          <w:szCs w:val="32"/>
        </w:rPr>
        <w:t>管理</w:t>
      </w:r>
      <w:r>
        <w:rPr>
          <w:rFonts w:eastAsia="仿宋_GB2312"/>
          <w:sz w:val="32"/>
          <w:szCs w:val="32"/>
        </w:rPr>
        <w:t>制度，</w:t>
      </w:r>
      <w:r>
        <w:rPr>
          <w:rFonts w:eastAsia="仿宋_GB2312"/>
          <w:sz w:val="32"/>
          <w:szCs w:val="32"/>
        </w:rPr>
        <w:t>确保紧急使用医疗器械全程可追溯</w:t>
      </w:r>
      <w:r>
        <w:rPr>
          <w:rFonts w:eastAsia="仿宋_GB2312"/>
          <w:sz w:val="32"/>
          <w:szCs w:val="32"/>
        </w:rPr>
        <w:t>。</w:t>
      </w:r>
    </w:p>
    <w:p w:rsidR="00000000" w:rsidRDefault="005A50BA">
      <w:pPr>
        <w:spacing w:line="640" w:lineRule="exact"/>
        <w:ind w:firstLineChars="200" w:firstLine="640"/>
        <w:rPr>
          <w:rFonts w:eastAsia="仿宋_GB2312"/>
          <w:sz w:val="32"/>
          <w:szCs w:val="32"/>
        </w:rPr>
      </w:pPr>
      <w:r>
        <w:rPr>
          <w:rFonts w:eastAsia="黑体"/>
          <w:sz w:val="32"/>
          <w:szCs w:val="32"/>
        </w:rPr>
        <w:t>第</w:t>
      </w:r>
      <w:r>
        <w:rPr>
          <w:rFonts w:eastAsia="黑体"/>
          <w:sz w:val="32"/>
          <w:szCs w:val="32"/>
        </w:rPr>
        <w:t>二十</w:t>
      </w:r>
      <w:r>
        <w:rPr>
          <w:rFonts w:eastAsia="黑体"/>
          <w:sz w:val="32"/>
          <w:szCs w:val="32"/>
        </w:rPr>
        <w:t>条</w:t>
      </w:r>
      <w:r>
        <w:rPr>
          <w:rFonts w:eastAsia="黑体" w:hint="eastAsia"/>
          <w:sz w:val="32"/>
          <w:szCs w:val="32"/>
        </w:rPr>
        <w:t xml:space="preserve"> </w:t>
      </w:r>
      <w:r>
        <w:rPr>
          <w:rFonts w:eastAsia="黑体"/>
          <w:sz w:val="32"/>
          <w:szCs w:val="32"/>
        </w:rPr>
        <w:t xml:space="preserve"> </w:t>
      </w:r>
      <w:r>
        <w:rPr>
          <w:rFonts w:eastAsia="仿宋_GB2312"/>
          <w:sz w:val="32"/>
          <w:szCs w:val="32"/>
        </w:rPr>
        <w:t>省级药品监督管理部门应当指导行政区域内企</w:t>
      </w:r>
      <w:r>
        <w:rPr>
          <w:rFonts w:eastAsia="仿宋_GB2312"/>
          <w:sz w:val="32"/>
          <w:szCs w:val="32"/>
        </w:rPr>
        <w:lastRenderedPageBreak/>
        <w:t>业严格按照所生产医疗器械的质量管理体系组织生产，产品质量符合要求方可放行。指导企业落实不良事件监测、产品安全风险信息收集与评估、产品追溯、缺陷产品召回等各项要求。</w:t>
      </w:r>
    </w:p>
    <w:p w:rsidR="00000000" w:rsidRDefault="005A50BA">
      <w:pPr>
        <w:spacing w:line="640" w:lineRule="exact"/>
        <w:ind w:firstLineChars="200" w:firstLine="640"/>
        <w:rPr>
          <w:rFonts w:eastAsia="仿宋_GB2312"/>
          <w:sz w:val="32"/>
          <w:szCs w:val="32"/>
        </w:rPr>
      </w:pPr>
      <w:r>
        <w:rPr>
          <w:rFonts w:eastAsia="仿宋_GB2312"/>
          <w:sz w:val="32"/>
          <w:szCs w:val="32"/>
        </w:rPr>
        <w:t>发现企业质量管理体系存在严重违规行为或产品存在严重安全隐患的，省级药品监督管理部门应当责令企业停止生产，并向国家药监局报告。</w:t>
      </w:r>
    </w:p>
    <w:p w:rsidR="00000000" w:rsidRDefault="005A50BA">
      <w:pPr>
        <w:spacing w:line="640" w:lineRule="exact"/>
        <w:ind w:firstLineChars="200" w:firstLine="640"/>
        <w:rPr>
          <w:rFonts w:eastAsia="仿宋_GB2312"/>
          <w:sz w:val="32"/>
          <w:szCs w:val="32"/>
        </w:rPr>
      </w:pPr>
      <w:r>
        <w:rPr>
          <w:rFonts w:eastAsia="黑体"/>
          <w:sz w:val="32"/>
          <w:szCs w:val="32"/>
        </w:rPr>
        <w:t>第二十</w:t>
      </w:r>
      <w:r>
        <w:rPr>
          <w:rFonts w:eastAsia="黑体"/>
          <w:sz w:val="32"/>
          <w:szCs w:val="32"/>
        </w:rPr>
        <w:t>一</w:t>
      </w:r>
      <w:r>
        <w:rPr>
          <w:rFonts w:eastAsia="黑体"/>
          <w:sz w:val="32"/>
          <w:szCs w:val="32"/>
        </w:rPr>
        <w:t>条</w:t>
      </w:r>
      <w:r>
        <w:rPr>
          <w:rFonts w:eastAsia="黑体"/>
          <w:sz w:val="32"/>
          <w:szCs w:val="32"/>
        </w:rPr>
        <w:t xml:space="preserve"> </w:t>
      </w:r>
      <w:r>
        <w:rPr>
          <w:rFonts w:eastAsia="黑体" w:hint="eastAsia"/>
          <w:sz w:val="32"/>
          <w:szCs w:val="32"/>
        </w:rPr>
        <w:t xml:space="preserve"> </w:t>
      </w:r>
      <w:r>
        <w:rPr>
          <w:rFonts w:eastAsia="仿宋_GB2312"/>
          <w:sz w:val="32"/>
          <w:szCs w:val="32"/>
        </w:rPr>
        <w:t>国家卫生健康委、</w:t>
      </w:r>
      <w:r>
        <w:rPr>
          <w:rFonts w:eastAsia="仿宋_GB2312"/>
          <w:sz w:val="32"/>
          <w:szCs w:val="32"/>
        </w:rPr>
        <w:t>国家疾控局</w:t>
      </w:r>
      <w:r>
        <w:rPr>
          <w:rFonts w:eastAsia="仿宋_GB2312"/>
          <w:sz w:val="32"/>
          <w:szCs w:val="32"/>
        </w:rPr>
        <w:t>按照职责分工，组织和指</w:t>
      </w:r>
      <w:r>
        <w:rPr>
          <w:rFonts w:eastAsia="仿宋_GB2312"/>
          <w:sz w:val="32"/>
          <w:szCs w:val="32"/>
        </w:rPr>
        <w:t>导相应产品使用，</w:t>
      </w:r>
      <w:r>
        <w:rPr>
          <w:rFonts w:eastAsia="仿宋_GB2312"/>
          <w:sz w:val="32"/>
          <w:szCs w:val="32"/>
        </w:rPr>
        <w:t>省级卫生健康</w:t>
      </w:r>
      <w:r>
        <w:rPr>
          <w:rFonts w:eastAsia="仿宋_GB2312" w:hint="eastAsia"/>
          <w:sz w:val="32"/>
          <w:szCs w:val="32"/>
        </w:rPr>
        <w:t>部门</w:t>
      </w:r>
      <w:r>
        <w:rPr>
          <w:rFonts w:eastAsia="仿宋_GB2312"/>
          <w:sz w:val="32"/>
          <w:szCs w:val="32"/>
        </w:rPr>
        <w:t>、疾控部门应当督促本行政区域内医疗卫生机构建立紧急使用医疗器械管理机制</w:t>
      </w:r>
      <w:r>
        <w:rPr>
          <w:rFonts w:eastAsia="仿宋_GB2312"/>
          <w:sz w:val="32"/>
          <w:szCs w:val="32"/>
        </w:rPr>
        <w:t>。医疗卫生机构应当</w:t>
      </w:r>
      <w:r>
        <w:rPr>
          <w:rFonts w:eastAsia="仿宋_GB2312"/>
          <w:sz w:val="32"/>
          <w:szCs w:val="32"/>
        </w:rPr>
        <w:t>严格</w:t>
      </w:r>
      <w:r>
        <w:rPr>
          <w:rFonts w:eastAsia="仿宋_GB2312" w:hint="eastAsia"/>
          <w:sz w:val="32"/>
          <w:szCs w:val="32"/>
        </w:rPr>
        <w:t>按照产品说明书或者标签标示要求，贮存、保管、使用产品，并</w:t>
      </w:r>
      <w:r>
        <w:rPr>
          <w:rFonts w:eastAsia="仿宋_GB2312"/>
          <w:sz w:val="32"/>
          <w:szCs w:val="32"/>
        </w:rPr>
        <w:t>监测使用风险，密切跟踪产品使用情况，如出现重大风险，应当采取紧急措施</w:t>
      </w:r>
      <w:r>
        <w:rPr>
          <w:rFonts w:eastAsia="仿宋_GB2312"/>
          <w:sz w:val="32"/>
          <w:szCs w:val="32"/>
        </w:rPr>
        <w:t>，并向</w:t>
      </w:r>
      <w:r>
        <w:rPr>
          <w:rFonts w:eastAsia="仿宋_GB2312"/>
          <w:sz w:val="32"/>
          <w:szCs w:val="32"/>
        </w:rPr>
        <w:t>所在地省级药品监督管理部门、</w:t>
      </w:r>
      <w:r>
        <w:rPr>
          <w:rFonts w:eastAsia="仿宋_GB2312"/>
          <w:sz w:val="32"/>
          <w:szCs w:val="32"/>
        </w:rPr>
        <w:t>卫生健康</w:t>
      </w:r>
      <w:r>
        <w:rPr>
          <w:rFonts w:eastAsia="仿宋_GB2312"/>
          <w:sz w:val="32"/>
          <w:szCs w:val="32"/>
        </w:rPr>
        <w:t>部门</w:t>
      </w:r>
      <w:r>
        <w:rPr>
          <w:rFonts w:eastAsia="仿宋_GB2312"/>
          <w:sz w:val="32"/>
          <w:szCs w:val="32"/>
        </w:rPr>
        <w:t>、</w:t>
      </w:r>
      <w:r>
        <w:rPr>
          <w:rFonts w:eastAsia="仿宋_GB2312"/>
          <w:sz w:val="32"/>
          <w:szCs w:val="32"/>
        </w:rPr>
        <w:t>疾控部门报告</w:t>
      </w:r>
      <w:r>
        <w:rPr>
          <w:rFonts w:eastAsia="仿宋_GB2312"/>
          <w:sz w:val="32"/>
          <w:szCs w:val="32"/>
        </w:rPr>
        <w:t>。</w:t>
      </w:r>
    </w:p>
    <w:p w:rsidR="00000000" w:rsidRDefault="005A50BA">
      <w:pPr>
        <w:spacing w:line="640" w:lineRule="exact"/>
        <w:ind w:firstLineChars="200" w:firstLine="640"/>
        <w:rPr>
          <w:rFonts w:eastAsia="仿宋_GB2312"/>
          <w:kern w:val="0"/>
          <w:sz w:val="32"/>
          <w:szCs w:val="32"/>
          <w:lang w:bidi="ar"/>
        </w:rPr>
      </w:pPr>
      <w:r>
        <w:rPr>
          <w:rFonts w:eastAsia="黑体"/>
          <w:sz w:val="32"/>
          <w:szCs w:val="32"/>
        </w:rPr>
        <w:t>第二十</w:t>
      </w:r>
      <w:r>
        <w:rPr>
          <w:rFonts w:eastAsia="黑体"/>
          <w:sz w:val="32"/>
          <w:szCs w:val="32"/>
        </w:rPr>
        <w:t>二</w:t>
      </w:r>
      <w:r>
        <w:rPr>
          <w:rFonts w:eastAsia="黑体"/>
          <w:sz w:val="32"/>
          <w:szCs w:val="32"/>
        </w:rPr>
        <w:t>条</w:t>
      </w:r>
      <w:r>
        <w:rPr>
          <w:rFonts w:eastAsia="黑体" w:hint="eastAsia"/>
          <w:sz w:val="32"/>
          <w:szCs w:val="32"/>
        </w:rPr>
        <w:t xml:space="preserve"> </w:t>
      </w:r>
      <w:r>
        <w:rPr>
          <w:rFonts w:eastAsia="黑体"/>
          <w:sz w:val="32"/>
          <w:szCs w:val="32"/>
        </w:rPr>
        <w:t xml:space="preserve"> </w:t>
      </w:r>
      <w:r>
        <w:rPr>
          <w:rFonts w:eastAsia="仿宋_GB2312"/>
          <w:kern w:val="0"/>
          <w:sz w:val="32"/>
          <w:szCs w:val="32"/>
          <w:lang w:bidi="ar"/>
        </w:rPr>
        <w:t>有下列情形之一的，</w:t>
      </w:r>
      <w:r>
        <w:rPr>
          <w:rFonts w:eastAsia="仿宋_GB2312"/>
          <w:kern w:val="0"/>
          <w:sz w:val="32"/>
          <w:szCs w:val="32"/>
          <w:lang w:bidi="ar"/>
        </w:rPr>
        <w:t>医疗器械</w:t>
      </w:r>
      <w:r>
        <w:rPr>
          <w:rFonts w:eastAsia="仿宋_GB2312"/>
          <w:kern w:val="0"/>
          <w:sz w:val="32"/>
          <w:szCs w:val="32"/>
          <w:lang w:bidi="ar"/>
        </w:rPr>
        <w:t>紧急使用终止：</w:t>
      </w:r>
    </w:p>
    <w:p w:rsidR="00000000" w:rsidRDefault="005A50BA">
      <w:pPr>
        <w:spacing w:line="640" w:lineRule="exact"/>
        <w:ind w:firstLineChars="200" w:firstLine="640"/>
        <w:rPr>
          <w:rFonts w:eastAsia="仿宋_GB2312"/>
          <w:spacing w:val="6"/>
          <w:sz w:val="32"/>
          <w:szCs w:val="32"/>
        </w:rPr>
      </w:pPr>
      <w:r>
        <w:rPr>
          <w:rFonts w:eastAsia="仿宋_GB2312"/>
          <w:kern w:val="0"/>
          <w:sz w:val="32"/>
          <w:szCs w:val="32"/>
          <w:lang w:bidi="ar"/>
        </w:rPr>
        <w:t>（</w:t>
      </w:r>
      <w:r>
        <w:rPr>
          <w:rFonts w:eastAsia="仿宋_GB2312"/>
          <w:kern w:val="0"/>
          <w:sz w:val="32"/>
          <w:szCs w:val="32"/>
          <w:lang w:bidi="ar"/>
        </w:rPr>
        <w:t>一</w:t>
      </w:r>
      <w:r>
        <w:rPr>
          <w:rFonts w:eastAsia="仿宋_GB2312"/>
          <w:sz w:val="32"/>
          <w:szCs w:val="32"/>
        </w:rPr>
        <w:t>）</w:t>
      </w:r>
      <w:r>
        <w:rPr>
          <w:rFonts w:eastAsia="仿宋_GB2312"/>
          <w:spacing w:val="6"/>
          <w:sz w:val="32"/>
          <w:szCs w:val="32"/>
        </w:rPr>
        <w:t>特别重大突发公共卫生事件或者其他严重威胁公众健康的紧急事件结束的</w:t>
      </w:r>
      <w:r>
        <w:rPr>
          <w:rFonts w:eastAsia="仿宋_GB2312"/>
          <w:spacing w:val="6"/>
          <w:sz w:val="32"/>
          <w:szCs w:val="32"/>
        </w:rPr>
        <w:t>，或者达到紧急使用期限的，</w:t>
      </w:r>
      <w:r>
        <w:rPr>
          <w:rFonts w:eastAsia="仿宋_GB2312"/>
          <w:spacing w:val="6"/>
          <w:kern w:val="0"/>
          <w:sz w:val="32"/>
          <w:szCs w:val="32"/>
          <w:lang w:bidi="ar"/>
        </w:rPr>
        <w:t>紧急使用</w:t>
      </w:r>
      <w:r>
        <w:rPr>
          <w:rFonts w:eastAsia="仿宋_GB2312"/>
          <w:spacing w:val="6"/>
          <w:kern w:val="0"/>
          <w:sz w:val="32"/>
          <w:szCs w:val="32"/>
          <w:lang w:bidi="ar"/>
        </w:rPr>
        <w:t>自动</w:t>
      </w:r>
      <w:r>
        <w:rPr>
          <w:rFonts w:eastAsia="仿宋_GB2312"/>
          <w:spacing w:val="6"/>
          <w:kern w:val="0"/>
          <w:sz w:val="32"/>
          <w:szCs w:val="32"/>
          <w:lang w:bidi="ar"/>
        </w:rPr>
        <w:t>终止</w:t>
      </w:r>
      <w:r>
        <w:rPr>
          <w:rFonts w:eastAsia="仿宋_GB2312"/>
          <w:spacing w:val="6"/>
          <w:sz w:val="32"/>
          <w:szCs w:val="32"/>
        </w:rPr>
        <w:t>；</w:t>
      </w:r>
    </w:p>
    <w:p w:rsidR="00000000" w:rsidRDefault="005A50BA">
      <w:pPr>
        <w:spacing w:line="640" w:lineRule="exact"/>
        <w:ind w:firstLineChars="200" w:firstLine="640"/>
        <w:rPr>
          <w:rFonts w:eastAsia="仿宋_GB2312"/>
          <w:spacing w:val="6"/>
          <w:sz w:val="32"/>
          <w:szCs w:val="32"/>
          <w:lang w:bidi="ar"/>
        </w:rPr>
      </w:pPr>
      <w:r>
        <w:rPr>
          <w:rFonts w:eastAsia="仿宋_GB2312"/>
          <w:sz w:val="32"/>
          <w:szCs w:val="32"/>
          <w:lang w:bidi="ar"/>
        </w:rPr>
        <w:t>（</w:t>
      </w:r>
      <w:r>
        <w:rPr>
          <w:rFonts w:eastAsia="仿宋_GB2312"/>
          <w:sz w:val="32"/>
          <w:szCs w:val="32"/>
          <w:lang w:bidi="ar"/>
        </w:rPr>
        <w:t>二</w:t>
      </w:r>
      <w:r>
        <w:rPr>
          <w:rFonts w:eastAsia="仿宋_GB2312"/>
          <w:sz w:val="32"/>
          <w:szCs w:val="32"/>
        </w:rPr>
        <w:t>）</w:t>
      </w:r>
      <w:r>
        <w:rPr>
          <w:rFonts w:eastAsia="仿宋_GB2312"/>
          <w:sz w:val="32"/>
          <w:szCs w:val="32"/>
          <w:lang w:bidi="ar"/>
        </w:rPr>
        <w:t>紧急</w:t>
      </w:r>
      <w:r>
        <w:rPr>
          <w:rFonts w:eastAsia="仿宋_GB2312"/>
          <w:spacing w:val="6"/>
          <w:sz w:val="32"/>
          <w:szCs w:val="32"/>
          <w:lang w:bidi="ar"/>
        </w:rPr>
        <w:t>使用的医疗器械存在</w:t>
      </w:r>
      <w:r>
        <w:rPr>
          <w:rFonts w:eastAsia="仿宋_GB2312"/>
          <w:spacing w:val="6"/>
          <w:sz w:val="32"/>
          <w:szCs w:val="32"/>
          <w:lang w:bidi="ar"/>
        </w:rPr>
        <w:t>重大安全性问题或者质量缺陷的</w:t>
      </w:r>
      <w:r>
        <w:rPr>
          <w:rFonts w:eastAsia="仿宋_GB2312"/>
          <w:spacing w:val="6"/>
          <w:sz w:val="32"/>
          <w:szCs w:val="32"/>
          <w:lang w:bidi="ar"/>
        </w:rPr>
        <w:t>，由</w:t>
      </w:r>
      <w:r>
        <w:rPr>
          <w:rFonts w:eastAsia="仿宋_GB2312"/>
          <w:spacing w:val="6"/>
          <w:sz w:val="32"/>
          <w:szCs w:val="32"/>
          <w:lang w:bidi="ar"/>
        </w:rPr>
        <w:t>国家药监局会同</w:t>
      </w:r>
      <w:r>
        <w:rPr>
          <w:rFonts w:eastAsia="仿宋_GB2312"/>
          <w:spacing w:val="6"/>
          <w:sz w:val="32"/>
          <w:szCs w:val="32"/>
          <w:lang w:bidi="ar"/>
        </w:rPr>
        <w:t>国家卫生健康委</w:t>
      </w:r>
      <w:r>
        <w:rPr>
          <w:rFonts w:eastAsia="仿宋_GB2312"/>
          <w:spacing w:val="6"/>
          <w:sz w:val="32"/>
          <w:szCs w:val="32"/>
          <w:lang w:bidi="ar"/>
        </w:rPr>
        <w:t>、国家疾控局终止紧急使用；</w:t>
      </w:r>
    </w:p>
    <w:p w:rsidR="00000000" w:rsidRDefault="005A50BA">
      <w:pPr>
        <w:spacing w:line="640" w:lineRule="exact"/>
        <w:ind w:firstLineChars="200" w:firstLine="640"/>
        <w:rPr>
          <w:rFonts w:eastAsia="仿宋_GB2312"/>
          <w:kern w:val="0"/>
          <w:sz w:val="32"/>
          <w:szCs w:val="32"/>
          <w:lang w:bidi="ar"/>
        </w:rPr>
      </w:pPr>
      <w:r>
        <w:rPr>
          <w:rFonts w:eastAsia="仿宋_GB2312"/>
          <w:kern w:val="0"/>
          <w:sz w:val="32"/>
          <w:szCs w:val="32"/>
          <w:lang w:bidi="ar"/>
        </w:rPr>
        <w:lastRenderedPageBreak/>
        <w:t>（</w:t>
      </w:r>
      <w:r>
        <w:rPr>
          <w:rFonts w:eastAsia="仿宋_GB2312"/>
          <w:kern w:val="0"/>
          <w:sz w:val="32"/>
          <w:szCs w:val="32"/>
          <w:lang w:bidi="ar"/>
        </w:rPr>
        <w:t>三</w:t>
      </w:r>
      <w:r>
        <w:rPr>
          <w:rFonts w:eastAsia="仿宋_GB2312"/>
          <w:sz w:val="32"/>
          <w:szCs w:val="32"/>
        </w:rPr>
        <w:t>）</w:t>
      </w:r>
      <w:r>
        <w:rPr>
          <w:rFonts w:eastAsia="仿宋_GB2312"/>
          <w:kern w:val="0"/>
          <w:sz w:val="32"/>
          <w:szCs w:val="32"/>
          <w:lang w:bidi="ar"/>
        </w:rPr>
        <w:t>已注册产品能够满足使用需求的</w:t>
      </w:r>
      <w:r>
        <w:rPr>
          <w:rFonts w:eastAsia="仿宋_GB2312"/>
          <w:kern w:val="0"/>
          <w:sz w:val="32"/>
          <w:szCs w:val="32"/>
          <w:lang w:bidi="ar"/>
        </w:rPr>
        <w:t>，由</w:t>
      </w:r>
      <w:r>
        <w:rPr>
          <w:rFonts w:eastAsia="仿宋_GB2312"/>
          <w:kern w:val="0"/>
          <w:sz w:val="32"/>
          <w:szCs w:val="32"/>
          <w:lang w:bidi="ar"/>
        </w:rPr>
        <w:t>国家药监局会同</w:t>
      </w:r>
      <w:r>
        <w:rPr>
          <w:rFonts w:eastAsia="仿宋_GB2312"/>
          <w:kern w:val="0"/>
          <w:sz w:val="32"/>
          <w:szCs w:val="32"/>
          <w:lang w:bidi="ar"/>
        </w:rPr>
        <w:t>国家卫生健康委</w:t>
      </w:r>
      <w:r>
        <w:rPr>
          <w:rFonts w:eastAsia="仿宋_GB2312"/>
          <w:kern w:val="0"/>
          <w:sz w:val="32"/>
          <w:szCs w:val="32"/>
          <w:lang w:bidi="ar"/>
        </w:rPr>
        <w:t>、国家疾控局终止紧急使用。</w:t>
      </w:r>
    </w:p>
    <w:p w:rsidR="00000000" w:rsidRDefault="005A50BA">
      <w:pPr>
        <w:spacing w:line="640" w:lineRule="exact"/>
        <w:ind w:firstLineChars="200" w:firstLine="640"/>
        <w:rPr>
          <w:rFonts w:eastAsia="仿宋_GB2312"/>
          <w:kern w:val="0"/>
          <w:sz w:val="32"/>
          <w:szCs w:val="32"/>
          <w:lang w:bidi="ar"/>
        </w:rPr>
      </w:pPr>
      <w:r>
        <w:rPr>
          <w:rFonts w:eastAsia="仿宋_GB2312"/>
          <w:kern w:val="0"/>
          <w:sz w:val="32"/>
          <w:szCs w:val="32"/>
          <w:lang w:bidi="ar"/>
        </w:rPr>
        <w:t>紧急使用终止后，剩余未使用医疗器械应当退回紧急使用医疗器械企业</w:t>
      </w:r>
      <w:r>
        <w:rPr>
          <w:rFonts w:eastAsia="仿宋_GB2312"/>
          <w:kern w:val="0"/>
          <w:sz w:val="32"/>
          <w:szCs w:val="32"/>
          <w:lang w:bidi="ar"/>
        </w:rPr>
        <w:t>，剩余未使用医疗器械不得继续流通使用</w:t>
      </w:r>
      <w:r>
        <w:rPr>
          <w:rFonts w:eastAsia="仿宋_GB2312"/>
          <w:kern w:val="0"/>
          <w:sz w:val="32"/>
          <w:szCs w:val="32"/>
          <w:lang w:bidi="ar"/>
        </w:rPr>
        <w:t>或者协商后进行无害化处理</w:t>
      </w:r>
      <w:r>
        <w:rPr>
          <w:rFonts w:eastAsia="仿宋_GB2312"/>
          <w:kern w:val="0"/>
          <w:sz w:val="32"/>
          <w:szCs w:val="32"/>
          <w:lang w:bidi="ar"/>
        </w:rPr>
        <w:t>。</w:t>
      </w:r>
    </w:p>
    <w:p w:rsidR="00000000" w:rsidRDefault="005A50BA">
      <w:pPr>
        <w:spacing w:line="640" w:lineRule="exact"/>
        <w:ind w:firstLineChars="200" w:firstLine="640"/>
        <w:rPr>
          <w:rFonts w:eastAsia="仿宋_GB2312"/>
          <w:kern w:val="0"/>
          <w:sz w:val="32"/>
          <w:szCs w:val="32"/>
          <w:lang w:bidi="ar"/>
        </w:rPr>
      </w:pPr>
      <w:r>
        <w:rPr>
          <w:rFonts w:eastAsia="黑体"/>
          <w:sz w:val="32"/>
          <w:szCs w:val="32"/>
        </w:rPr>
        <w:t>第二十</w:t>
      </w:r>
      <w:r>
        <w:rPr>
          <w:rFonts w:eastAsia="黑体"/>
          <w:sz w:val="32"/>
          <w:szCs w:val="32"/>
        </w:rPr>
        <w:t>三</w:t>
      </w:r>
      <w:r>
        <w:rPr>
          <w:rFonts w:eastAsia="黑体"/>
          <w:sz w:val="32"/>
          <w:szCs w:val="32"/>
        </w:rPr>
        <w:t>条</w:t>
      </w:r>
      <w:r>
        <w:rPr>
          <w:rFonts w:eastAsia="黑体" w:hint="eastAsia"/>
          <w:sz w:val="32"/>
          <w:szCs w:val="32"/>
        </w:rPr>
        <w:t xml:space="preserve"> </w:t>
      </w:r>
      <w:r>
        <w:rPr>
          <w:rFonts w:eastAsia="黑体"/>
          <w:sz w:val="32"/>
          <w:szCs w:val="32"/>
        </w:rPr>
        <w:t xml:space="preserve"> </w:t>
      </w:r>
      <w:r>
        <w:rPr>
          <w:rFonts w:eastAsia="仿宋_GB2312"/>
          <w:kern w:val="0"/>
          <w:sz w:val="32"/>
          <w:szCs w:val="32"/>
          <w:lang w:bidi="ar"/>
        </w:rPr>
        <w:t>达到紧急使用期限，但特别重大突发公共卫生事件或者其他严重威胁公众健康的紧急事件尚未结束，需要继续紧急使用的，应当经国家卫生健康委、国家疾控</w:t>
      </w:r>
      <w:r>
        <w:rPr>
          <w:rFonts w:eastAsia="仿宋_GB2312"/>
          <w:kern w:val="0"/>
          <w:sz w:val="32"/>
          <w:szCs w:val="32"/>
          <w:lang w:bidi="ar"/>
        </w:rPr>
        <w:t>局会同</w:t>
      </w:r>
      <w:r>
        <w:rPr>
          <w:rFonts w:eastAsia="仿宋_GB2312"/>
          <w:kern w:val="0"/>
          <w:sz w:val="32"/>
          <w:szCs w:val="32"/>
          <w:lang w:bidi="ar"/>
        </w:rPr>
        <w:t>国家药监局同意后方可继续紧急使用。</w:t>
      </w:r>
    </w:p>
    <w:p w:rsidR="00000000" w:rsidRDefault="005A50BA">
      <w:pPr>
        <w:spacing w:line="640" w:lineRule="exact"/>
        <w:ind w:firstLineChars="200" w:firstLine="640"/>
        <w:rPr>
          <w:rFonts w:eastAsia="仿宋_GB2312"/>
          <w:kern w:val="0"/>
          <w:sz w:val="32"/>
          <w:szCs w:val="32"/>
          <w:lang w:bidi="ar"/>
        </w:rPr>
      </w:pPr>
      <w:r>
        <w:rPr>
          <w:rFonts w:eastAsia="黑体"/>
          <w:sz w:val="32"/>
          <w:szCs w:val="32"/>
        </w:rPr>
        <w:t>第二十</w:t>
      </w:r>
      <w:r>
        <w:rPr>
          <w:rFonts w:eastAsia="黑体"/>
          <w:sz w:val="32"/>
          <w:szCs w:val="32"/>
        </w:rPr>
        <w:t>四</w:t>
      </w:r>
      <w:r>
        <w:rPr>
          <w:rFonts w:eastAsia="黑体"/>
          <w:sz w:val="32"/>
          <w:szCs w:val="32"/>
        </w:rPr>
        <w:t>条</w:t>
      </w:r>
      <w:r>
        <w:rPr>
          <w:rFonts w:eastAsia="黑体" w:hint="eastAsia"/>
          <w:sz w:val="32"/>
          <w:szCs w:val="32"/>
        </w:rPr>
        <w:t xml:space="preserve"> </w:t>
      </w:r>
      <w:r>
        <w:rPr>
          <w:rFonts w:eastAsia="黑体"/>
          <w:sz w:val="32"/>
          <w:szCs w:val="32"/>
        </w:rPr>
        <w:t xml:space="preserve"> </w:t>
      </w:r>
      <w:r>
        <w:rPr>
          <w:rFonts w:eastAsia="仿宋_GB2312"/>
          <w:kern w:val="0"/>
          <w:sz w:val="32"/>
          <w:szCs w:val="32"/>
          <w:lang w:bidi="ar"/>
        </w:rPr>
        <w:t>紧急使用所获得的安全性和有效性数据，符合要求的可以在申请产品注册时使用。</w:t>
      </w:r>
    </w:p>
    <w:p w:rsidR="005A50BA" w:rsidRDefault="005A50BA" w:rsidP="006E68B6">
      <w:pPr>
        <w:spacing w:line="640" w:lineRule="exact"/>
        <w:ind w:firstLineChars="200" w:firstLine="640"/>
        <w:rPr>
          <w:rFonts w:eastAsia="仿宋_GB2312"/>
          <w:sz w:val="28"/>
          <w:szCs w:val="28"/>
        </w:rPr>
      </w:pPr>
      <w:r>
        <w:rPr>
          <w:rFonts w:eastAsia="黑体"/>
          <w:sz w:val="32"/>
          <w:szCs w:val="32"/>
          <w:lang w:bidi="ar"/>
        </w:rPr>
        <w:t>第二十</w:t>
      </w:r>
      <w:r>
        <w:rPr>
          <w:rFonts w:eastAsia="黑体"/>
          <w:sz w:val="32"/>
          <w:szCs w:val="32"/>
          <w:lang w:bidi="ar"/>
        </w:rPr>
        <w:t>五</w:t>
      </w:r>
      <w:r>
        <w:rPr>
          <w:rFonts w:eastAsia="黑体"/>
          <w:sz w:val="32"/>
          <w:szCs w:val="32"/>
          <w:lang w:bidi="ar"/>
        </w:rPr>
        <w:t>条</w:t>
      </w:r>
      <w:r>
        <w:rPr>
          <w:rFonts w:eastAsia="黑体" w:hint="eastAsia"/>
          <w:sz w:val="32"/>
          <w:szCs w:val="32"/>
          <w:lang w:bidi="ar"/>
        </w:rPr>
        <w:t xml:space="preserve">  </w:t>
      </w:r>
      <w:r>
        <w:rPr>
          <w:rFonts w:eastAsia="仿宋_GB2312"/>
          <w:kern w:val="0"/>
          <w:sz w:val="32"/>
          <w:szCs w:val="32"/>
          <w:lang w:bidi="ar"/>
        </w:rPr>
        <w:t>本规定自</w:t>
      </w:r>
      <w:r>
        <w:rPr>
          <w:rFonts w:eastAsia="仿宋_GB2312"/>
          <w:kern w:val="0"/>
          <w:sz w:val="32"/>
          <w:szCs w:val="32"/>
          <w:lang w:bidi="ar"/>
        </w:rPr>
        <w:t>发布之日</w:t>
      </w:r>
      <w:r>
        <w:rPr>
          <w:rFonts w:eastAsia="仿宋_GB2312"/>
          <w:kern w:val="0"/>
          <w:sz w:val="32"/>
          <w:szCs w:val="32"/>
          <w:lang w:bidi="ar"/>
        </w:rPr>
        <w:t>起实</w:t>
      </w:r>
      <w:r>
        <w:rPr>
          <w:rFonts w:eastAsia="仿宋_GB2312"/>
          <w:kern w:val="0"/>
          <w:sz w:val="32"/>
          <w:szCs w:val="32"/>
          <w:lang w:bidi="ar"/>
        </w:rPr>
        <w:t>施。</w:t>
      </w:r>
    </w:p>
    <w:sectPr w:rsidR="005A50BA">
      <w:footerReference w:type="even" r:id="rId7"/>
      <w:footerReference w:type="default" r:id="rId8"/>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0BA" w:rsidRDefault="005A50BA">
      <w:r>
        <w:separator/>
      </w:r>
    </w:p>
  </w:endnote>
  <w:endnote w:type="continuationSeparator" w:id="0">
    <w:p w:rsidR="005A50BA" w:rsidRDefault="005A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A50BA">
    <w:pPr>
      <w:pStyle w:val="a5"/>
      <w:framePr w:wrap="around" w:vAnchor="text" w:hAnchor="margin" w:xAlign="outside" w:y="1"/>
      <w:rPr>
        <w:rStyle w:val="a7"/>
        <w:sz w:val="28"/>
        <w:szCs w:val="28"/>
      </w:rPr>
    </w:pPr>
    <w:r>
      <w:rPr>
        <w:rStyle w:val="a7"/>
        <w:rFonts w:hint="eastAsia"/>
        <w:color w:val="FFFFFF"/>
        <w:sz w:val="28"/>
        <w:szCs w:val="28"/>
      </w:rPr>
      <w:t>—</w:t>
    </w: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Pr>
        <w:rStyle w:val="a7"/>
        <w:sz w:val="28"/>
        <w:szCs w:val="28"/>
        <w:lang w:val="en-US" w:eastAsia="zh-CN"/>
      </w:rPr>
      <w:t>2</w:t>
    </w:r>
    <w:r>
      <w:rPr>
        <w:sz w:val="28"/>
        <w:szCs w:val="28"/>
      </w:rPr>
      <w:fldChar w:fldCharType="end"/>
    </w:r>
    <w:r>
      <w:rPr>
        <w:rStyle w:val="a7"/>
        <w:rFonts w:hint="eastAsia"/>
        <w:sz w:val="28"/>
        <w:szCs w:val="28"/>
      </w:rPr>
      <w:t xml:space="preserve"> </w:t>
    </w:r>
    <w:r>
      <w:rPr>
        <w:rStyle w:val="a7"/>
        <w:rFonts w:hint="eastAsia"/>
        <w:sz w:val="28"/>
        <w:szCs w:val="28"/>
      </w:rPr>
      <w:t>—</w:t>
    </w:r>
    <w:r>
      <w:rPr>
        <w:rStyle w:val="a7"/>
        <w:rFonts w:hint="eastAsia"/>
        <w:sz w:val="28"/>
        <w:szCs w:val="28"/>
      </w:rPr>
      <w:t xml:space="preserve"> </w:t>
    </w:r>
  </w:p>
  <w:p w:rsidR="00000000" w:rsidRDefault="005A50B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E68B6">
    <w:pPr>
      <w:pStyle w:val="a5"/>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381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5A50BA">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6E68B6" w:rsidRPr="006E68B6">
                            <w:rPr>
                              <w:noProof/>
                              <w:sz w:val="28"/>
                              <w:szCs w:val="28"/>
                              <w:lang w:val="zh-CN"/>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5A50BA">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6E68B6" w:rsidRPr="006E68B6">
                      <w:rPr>
                        <w:noProof/>
                        <w:sz w:val="28"/>
                        <w:szCs w:val="28"/>
                        <w:lang w:val="zh-CN"/>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0BA" w:rsidRDefault="005A50BA">
      <w:r>
        <w:separator/>
      </w:r>
    </w:p>
  </w:footnote>
  <w:footnote w:type="continuationSeparator" w:id="0">
    <w:p w:rsidR="005A50BA" w:rsidRDefault="005A5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FE3F1AA"/>
    <w:multiLevelType w:val="singleLevel"/>
    <w:tmpl w:val="BFE3F1AA"/>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A50BA"/>
    <w:rsid w:val="005B2A3E"/>
    <w:rsid w:val="005B404F"/>
    <w:rsid w:val="005D20CB"/>
    <w:rsid w:val="005D7D24"/>
    <w:rsid w:val="005E7595"/>
    <w:rsid w:val="005F4ADA"/>
    <w:rsid w:val="006052CA"/>
    <w:rsid w:val="00612531"/>
    <w:rsid w:val="006428CA"/>
    <w:rsid w:val="0067038A"/>
    <w:rsid w:val="00673EAB"/>
    <w:rsid w:val="00690209"/>
    <w:rsid w:val="006B4262"/>
    <w:rsid w:val="006D3D5E"/>
    <w:rsid w:val="006E0E17"/>
    <w:rsid w:val="006E68B6"/>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16FF34A4"/>
    <w:rsid w:val="1EFFD1A2"/>
    <w:rsid w:val="2A8D465A"/>
    <w:rsid w:val="2F8F1F5F"/>
    <w:rsid w:val="356F6E8B"/>
    <w:rsid w:val="3B9B8BF4"/>
    <w:rsid w:val="43E2636A"/>
    <w:rsid w:val="4C1A048F"/>
    <w:rsid w:val="577622F9"/>
    <w:rsid w:val="591D3208"/>
    <w:rsid w:val="5B7FA1E2"/>
    <w:rsid w:val="5F297A5F"/>
    <w:rsid w:val="5FFF8ABA"/>
    <w:rsid w:val="639D9929"/>
    <w:rsid w:val="63E446CD"/>
    <w:rsid w:val="6B1F2783"/>
    <w:rsid w:val="6BF727E3"/>
    <w:rsid w:val="6D63934C"/>
    <w:rsid w:val="6FAF7E9D"/>
    <w:rsid w:val="6FB969B6"/>
    <w:rsid w:val="6FDF7D6C"/>
    <w:rsid w:val="7B13B278"/>
    <w:rsid w:val="7BEBA444"/>
    <w:rsid w:val="7DF6F46D"/>
    <w:rsid w:val="7ED62E8A"/>
    <w:rsid w:val="7FBD25A0"/>
    <w:rsid w:val="7FCF9739"/>
    <w:rsid w:val="7FFD5558"/>
    <w:rsid w:val="7FFE4573"/>
    <w:rsid w:val="9FAB83C7"/>
    <w:rsid w:val="A7F7CEC0"/>
    <w:rsid w:val="AEDFCAEB"/>
    <w:rsid w:val="AFF7B8AB"/>
    <w:rsid w:val="B9FB9D59"/>
    <w:rsid w:val="BABAE58E"/>
    <w:rsid w:val="BBCB1DFD"/>
    <w:rsid w:val="BD02687F"/>
    <w:rsid w:val="BDB29F53"/>
    <w:rsid w:val="BDF60BFB"/>
    <w:rsid w:val="C7C62F74"/>
    <w:rsid w:val="CDFE9672"/>
    <w:rsid w:val="CEDD929E"/>
    <w:rsid w:val="D3DF680D"/>
    <w:rsid w:val="D7AB730B"/>
    <w:rsid w:val="DB3B9074"/>
    <w:rsid w:val="DC9D737D"/>
    <w:rsid w:val="DED50F1A"/>
    <w:rsid w:val="E57D7D28"/>
    <w:rsid w:val="E7955859"/>
    <w:rsid w:val="EABDEDA6"/>
    <w:rsid w:val="EBEFD163"/>
    <w:rsid w:val="EBF78190"/>
    <w:rsid w:val="EDBE0EBE"/>
    <w:rsid w:val="EEFE4283"/>
    <w:rsid w:val="F57B1984"/>
    <w:rsid w:val="F5DF4F73"/>
    <w:rsid w:val="F7FF6857"/>
    <w:rsid w:val="FBEAFC84"/>
    <w:rsid w:val="FCED26AF"/>
    <w:rsid w:val="FDD9C028"/>
    <w:rsid w:val="FF37D62B"/>
    <w:rsid w:val="FF3D0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0C92D5C-CDED-44C2-97DA-47E31B90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519</Words>
  <Characters>2964</Characters>
  <Application>Microsoft Office Word</Application>
  <DocSecurity>0</DocSecurity>
  <Lines>24</Lines>
  <Paragraphs>6</Paragraphs>
  <ScaleCrop>false</ScaleCrop>
  <Company>Xtzj.Com</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2023-12-13T16:47:00Z</cp:lastPrinted>
  <dcterms:created xsi:type="dcterms:W3CDTF">2023-12-15T02:13:00Z</dcterms:created>
  <dcterms:modified xsi:type="dcterms:W3CDTF">2023-12-15T02:13:00Z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A374C0415E208F8CB64A60652DA9A88C</vt:lpwstr>
  </property>
</Properties>
</file>