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center"/>
        <w:rPr>
          <w:rStyle w:val="ab"/>
          <w:rFonts w:hint="eastAsia"/>
          <w:color w:val="333333"/>
          <w:sz w:val="44"/>
          <w:szCs w:val="44"/>
        </w:rPr>
      </w:pP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center"/>
        <w:rPr>
          <w:rFonts w:ascii="仿宋" w:eastAsia="仿宋" w:hAnsi="仿宋"/>
          <w:color w:val="333333"/>
          <w:sz w:val="32"/>
          <w:szCs w:val="32"/>
        </w:rPr>
      </w:pPr>
      <w:r>
        <w:rPr>
          <w:rStyle w:val="ab"/>
          <w:rFonts w:hint="eastAsia"/>
          <w:color w:val="333333"/>
          <w:sz w:val="44"/>
          <w:szCs w:val="44"/>
        </w:rPr>
        <w:t>医疗器械通用名称命名规则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ind w:firstLineChars="200" w:firstLine="560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（2015年12月21日国家食品药品监督管理总局令第19号公布 自2016年4月1日起施行）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第一条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为加强医疗器械监督管理，保证医疗器械通用名称命名科学、规范，根据《医疗器械监督管理条例》，制定本规则。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第二条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凡在中华人民共和国境内销售、使用的医疗器械应当使用通用名称，通用名称的命名应当符合本规则。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第三条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医疗器械通用名称应当符合国家有关法律、法规的规定，科学、明确，与产品的真实属性相一致。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第四条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医疗器械通用名称应当使用中文，符合国家语言文字规范。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第五条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具有相同或者相似的预期目的、共同技术的同品种医疗器械应当使用相同的通用名称。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第六条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医疗器械通用名称由一个核心词和一般不超过三个特征词组成。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核心词是对具有相同或者相似的技术原理、结构组成或者预期目的的医疗器械的概括表述。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　　特征词是对医疗器械使用部位、结构特点、技术特点或者材料组成等特定属性的描述。使用部位是指产品在人体的作用部位，可以是人体的系统、器官、组织、细胞等。结构特点是对产品特定结构、外观形态的描述。技术特点是对产品特殊作用原理、机理或者特殊性能的说明或者限定。材料组成是对产品的主要材料或者主要成分的描述。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第七条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医疗器械通用名称除应当符合本规则第六条的规定外，不得含有下列内容：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（一）型号、规格；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（二）图形、符号等标志；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（三）人名、企业名称、注册商标或者其他类似名称；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（四）“最佳”、“唯一”、“精确”、“速效”等绝对化、排他性的词语，或者表示产品功效的断言或者保证；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（五）说明有效率、治愈率的用语；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（六）未经科学证明或者临床评价证明，或者虚无、假设的概念性名称；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（七）明示或者暗示包治百病，夸大适用范围，或者其他具有误导性、欺骗性的内容；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（八）“美容”、“保健”等宣传性词语；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　　（九）有关法律、法规禁止的其他内容。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第八条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根据《中华人民共和国商标法》第十一条第一款的规定，医疗器械通用名称不得作为商标注册。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第九条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按照医疗器械管理的体外诊断试剂的命名依照《体外诊断试剂注册管理办法》（国家食品药品监督管理总局令第5号）的有关规定执行。</w:t>
      </w:r>
    </w:p>
    <w:p w:rsidR="00C17A51" w:rsidRDefault="00C17A51" w:rsidP="00C17A51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本规则自2016年4月1日起施行。</w:t>
      </w:r>
    </w:p>
    <w:p w:rsidR="00891FFC" w:rsidRPr="00C17A51" w:rsidRDefault="00891FFC" w:rsidP="00C17A51"/>
    <w:sectPr w:rsidR="00891FFC" w:rsidRPr="00C1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69" w:rsidRDefault="00043769">
      <w:r>
        <w:separator/>
      </w:r>
    </w:p>
  </w:endnote>
  <w:endnote w:type="continuationSeparator" w:id="0">
    <w:p w:rsidR="00043769" w:rsidRDefault="0004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44" w:rsidRDefault="00867A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pBdr>
        <w:left w:val="none" w:sz="0" w:space="0" w:color="auto"/>
      </w:pBdr>
      <w:tabs>
        <w:tab w:val="left" w:pos="6522"/>
      </w:tabs>
      <w:ind w:leftChars="742" w:left="155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FC" w:rsidRDefault="00D7266E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0D0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FC" w:rsidRDefault="00D7266E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00D0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  <w:t xml:space="preserve">  </w:t>
    </w:r>
  </w:p>
  <w:p w:rsidR="00891FFC" w:rsidRDefault="00D7266E">
    <w:pPr>
      <w:pStyle w:val="a6"/>
      <w:pBdr>
        <w:left w:val="none" w:sz="0" w:space="0" w:color="auto"/>
      </w:pBdr>
      <w:wordWrap w:val="0"/>
      <w:ind w:leftChars="742" w:left="1558" w:rightChars="26" w:right="55" w:firstLine="2"/>
      <w:jc w:val="right"/>
      <w:rPr>
        <w:rFonts w:eastAsia="仿宋"/>
        <w:color w:val="FAFAFA"/>
        <w:sz w:val="32"/>
        <w:szCs w:val="48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</w:p>
  <w:p w:rsidR="00891FFC" w:rsidRDefault="00867A44">
    <w:pPr>
      <w:pStyle w:val="a6"/>
      <w:pBdr>
        <w:left w:val="none" w:sz="0" w:space="0" w:color="auto"/>
      </w:pBdr>
      <w:tabs>
        <w:tab w:val="clear" w:pos="8306"/>
        <w:tab w:val="right" w:pos="1560"/>
      </w:tabs>
      <w:wordWrap w:val="0"/>
      <w:ind w:leftChars="742" w:left="1558" w:rightChars="229" w:right="481" w:firstLine="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国家食品药品</w:t>
    </w:r>
    <w:r w:rsidR="00200D05">
      <w:rPr>
        <w:rFonts w:ascii="宋体" w:eastAsia="宋体" w:hAnsi="宋体" w:cs="宋体" w:hint="eastAsia"/>
        <w:b/>
        <w:bCs/>
        <w:color w:val="005192"/>
        <w:sz w:val="28"/>
        <w:szCs w:val="44"/>
      </w:rPr>
      <w:t>监督</w:t>
    </w:r>
    <w:bookmarkStart w:id="0" w:name="_GoBack"/>
    <w:bookmarkEnd w:id="0"/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管理</w:t>
    </w:r>
    <w:r w:rsidR="00D7266E">
      <w:rPr>
        <w:rFonts w:ascii="宋体" w:eastAsia="宋体" w:hAnsi="宋体" w:cs="宋体" w:hint="eastAsia"/>
        <w:b/>
        <w:bCs/>
        <w:color w:val="005192"/>
        <w:sz w:val="28"/>
        <w:szCs w:val="44"/>
      </w:rPr>
      <w:t>总局发布</w:t>
    </w:r>
  </w:p>
  <w:p w:rsidR="00891FFC" w:rsidRDefault="00891FFC">
    <w:pPr>
      <w:pStyle w:val="a6"/>
      <w:pBdr>
        <w:left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44" w:rsidRDefault="00867A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69" w:rsidRDefault="00043769">
      <w:r>
        <w:separator/>
      </w:r>
    </w:p>
  </w:footnote>
  <w:footnote w:type="continuationSeparator" w:id="0">
    <w:p w:rsidR="00043769" w:rsidRDefault="0004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44" w:rsidRDefault="00867A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国家市场监督管理总局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规章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44" w:rsidRDefault="00867A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030"/>
    <w:rsid w:val="00043769"/>
    <w:rsid w:val="00090A43"/>
    <w:rsid w:val="000F7C3B"/>
    <w:rsid w:val="00172A27"/>
    <w:rsid w:val="00190F0F"/>
    <w:rsid w:val="00200D05"/>
    <w:rsid w:val="00637CAC"/>
    <w:rsid w:val="00750507"/>
    <w:rsid w:val="00867A44"/>
    <w:rsid w:val="00891FFC"/>
    <w:rsid w:val="00915729"/>
    <w:rsid w:val="00960532"/>
    <w:rsid w:val="009D125D"/>
    <w:rsid w:val="00AC5533"/>
    <w:rsid w:val="00B900B7"/>
    <w:rsid w:val="00BA7A05"/>
    <w:rsid w:val="00C17A51"/>
    <w:rsid w:val="00C26E20"/>
    <w:rsid w:val="00D7266E"/>
    <w:rsid w:val="00F1250C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C17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C17A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C17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C17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142</Words>
  <Characters>815</Characters>
  <Application>Microsoft Office Word</Application>
  <DocSecurity>0</DocSecurity>
  <Lines>6</Lines>
  <Paragraphs>1</Paragraphs>
  <ScaleCrop>false</ScaleCrop>
  <Company>Home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China</cp:lastModifiedBy>
  <cp:revision>29</cp:revision>
  <cp:lastPrinted>2021-10-26T03:30:00Z</cp:lastPrinted>
  <dcterms:created xsi:type="dcterms:W3CDTF">2021-09-09T02:41:00Z</dcterms:created>
  <dcterms:modified xsi:type="dcterms:W3CDTF">2021-11-24T01:35:00Z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48C61CB29D3F4D9384F5922CF0F7FFB4</vt:lpwstr>
  </property>
</Properties>
</file>