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32D" w:rsidRPr="008762D4" w:rsidRDefault="008261FD">
      <w:pPr>
        <w:spacing w:line="520" w:lineRule="exact"/>
        <w:jc w:val="left"/>
        <w:rPr>
          <w:rFonts w:eastAsia="黑体"/>
          <w:sz w:val="32"/>
          <w:szCs w:val="32"/>
        </w:rPr>
      </w:pPr>
      <w:r w:rsidRPr="008762D4">
        <w:rPr>
          <w:rFonts w:eastAsia="黑体"/>
          <w:sz w:val="32"/>
          <w:szCs w:val="32"/>
        </w:rPr>
        <w:t>附件</w:t>
      </w:r>
      <w:r w:rsidRPr="008762D4">
        <w:rPr>
          <w:rFonts w:eastAsia="黑体"/>
          <w:sz w:val="32"/>
          <w:szCs w:val="32"/>
        </w:rPr>
        <w:t>2</w:t>
      </w:r>
    </w:p>
    <w:p w:rsidR="005D032D" w:rsidRPr="008762D4" w:rsidRDefault="008261FD">
      <w:pPr>
        <w:spacing w:line="520" w:lineRule="exact"/>
        <w:jc w:val="center"/>
        <w:rPr>
          <w:rFonts w:eastAsia="方正小标宋简体"/>
          <w:sz w:val="44"/>
          <w:szCs w:val="44"/>
        </w:rPr>
      </w:pPr>
      <w:r w:rsidRPr="008762D4">
        <w:rPr>
          <w:rFonts w:eastAsia="方正小标宋简体"/>
          <w:sz w:val="44"/>
          <w:szCs w:val="44"/>
        </w:rPr>
        <w:t>关于</w:t>
      </w:r>
      <w:r w:rsidRPr="008762D4">
        <w:rPr>
          <w:rFonts w:eastAsia="方正小标宋简体"/>
          <w:sz w:val="44"/>
          <w:szCs w:val="44"/>
        </w:rPr>
        <w:t>医疗器械</w:t>
      </w:r>
      <w:r w:rsidRPr="008762D4">
        <w:rPr>
          <w:rFonts w:eastAsia="方正小标宋简体"/>
          <w:sz w:val="44"/>
          <w:szCs w:val="44"/>
        </w:rPr>
        <w:t>可用性工程注册</w:t>
      </w:r>
      <w:r w:rsidRPr="008762D4">
        <w:rPr>
          <w:rFonts w:eastAsia="方正小标宋简体"/>
          <w:sz w:val="44"/>
          <w:szCs w:val="44"/>
        </w:rPr>
        <w:t>审查</w:t>
      </w:r>
    </w:p>
    <w:p w:rsidR="005D032D" w:rsidRPr="008762D4" w:rsidRDefault="008261FD">
      <w:pPr>
        <w:spacing w:line="520" w:lineRule="exact"/>
        <w:jc w:val="center"/>
        <w:rPr>
          <w:rFonts w:eastAsia="方正小标宋简体"/>
          <w:sz w:val="44"/>
          <w:szCs w:val="44"/>
        </w:rPr>
      </w:pPr>
      <w:r w:rsidRPr="008762D4">
        <w:rPr>
          <w:rFonts w:eastAsia="方正小标宋简体"/>
          <w:sz w:val="44"/>
          <w:szCs w:val="44"/>
        </w:rPr>
        <w:t>指导原则</w:t>
      </w:r>
      <w:r w:rsidRPr="008762D4">
        <w:rPr>
          <w:rFonts w:eastAsia="方正小标宋简体"/>
          <w:sz w:val="44"/>
          <w:szCs w:val="44"/>
        </w:rPr>
        <w:t>的应用说明</w:t>
      </w:r>
    </w:p>
    <w:p w:rsidR="005D032D" w:rsidRPr="008762D4" w:rsidRDefault="005D032D">
      <w:pPr>
        <w:spacing w:line="520" w:lineRule="exact"/>
        <w:jc w:val="left"/>
        <w:rPr>
          <w:b/>
          <w:bCs/>
          <w:sz w:val="36"/>
          <w:szCs w:val="36"/>
        </w:rPr>
      </w:pPr>
    </w:p>
    <w:p w:rsidR="005D032D" w:rsidRPr="008762D4" w:rsidRDefault="008261FD">
      <w:pPr>
        <w:spacing w:line="520" w:lineRule="exact"/>
        <w:ind w:firstLineChars="200" w:firstLine="640"/>
        <w:rPr>
          <w:rFonts w:eastAsia="仿宋_GB2312"/>
          <w:sz w:val="32"/>
          <w:szCs w:val="32"/>
        </w:rPr>
      </w:pPr>
      <w:r w:rsidRPr="008762D4">
        <w:rPr>
          <w:rFonts w:eastAsia="仿宋_GB2312"/>
          <w:sz w:val="32"/>
          <w:szCs w:val="32"/>
        </w:rPr>
        <w:t>《医疗器械可用性工程注册审查指导原则》已经发布，</w:t>
      </w:r>
      <w:r w:rsidRPr="008762D4">
        <w:rPr>
          <w:rFonts w:eastAsia="仿宋_GB2312"/>
          <w:sz w:val="32"/>
          <w:szCs w:val="32"/>
        </w:rPr>
        <w:t>考虑到行业实际情况，</w:t>
      </w:r>
      <w:r w:rsidRPr="008762D4">
        <w:rPr>
          <w:rFonts w:eastAsia="仿宋_GB2312"/>
          <w:sz w:val="32"/>
          <w:szCs w:val="32"/>
        </w:rPr>
        <w:t>现将有关事项说明如下：</w:t>
      </w:r>
    </w:p>
    <w:p w:rsidR="005D032D" w:rsidRPr="008762D4" w:rsidRDefault="008261FD">
      <w:pPr>
        <w:spacing w:line="520" w:lineRule="exact"/>
        <w:ind w:firstLineChars="200" w:firstLine="640"/>
        <w:rPr>
          <w:rFonts w:eastAsia="仿宋_GB2312"/>
          <w:sz w:val="32"/>
          <w:szCs w:val="32"/>
        </w:rPr>
      </w:pPr>
      <w:r w:rsidRPr="008762D4">
        <w:rPr>
          <w:rFonts w:eastAsia="仿宋_GB2312"/>
          <w:sz w:val="32"/>
          <w:szCs w:val="32"/>
        </w:rPr>
        <w:t>一、对于拟申请注册的医疗器械产品，高使用风险医疗器械按照目录（详见附件，均为第三类医疗器械）管理，列入目录的产品提交可用性工程研究报告。对于其余第二、三类医疗器械，若相应产品指导原则有可用性或可用性相关要求（如模拟使用等），则按其要求提交相应注册申报资料；其他情况均按照中、低使用风险医疗器械要求提交使用错误评估报告。</w:t>
      </w:r>
    </w:p>
    <w:p w:rsidR="005D032D" w:rsidRPr="008762D4" w:rsidRDefault="008261FD">
      <w:pPr>
        <w:spacing w:line="520" w:lineRule="exact"/>
        <w:ind w:firstLineChars="200" w:firstLine="640"/>
        <w:rPr>
          <w:rFonts w:eastAsia="仿宋_GB2312"/>
          <w:sz w:val="32"/>
          <w:szCs w:val="32"/>
        </w:rPr>
      </w:pPr>
      <w:r w:rsidRPr="008762D4">
        <w:rPr>
          <w:rFonts w:eastAsia="仿宋_GB2312"/>
          <w:sz w:val="32"/>
          <w:szCs w:val="32"/>
        </w:rPr>
        <w:t>二、对于已注册的医疗器械产品，变更注册无需补充变更前产品的可用性工程研究资料；若涉及</w:t>
      </w:r>
      <w:r w:rsidRPr="008762D4">
        <w:rPr>
          <w:rFonts w:eastAsia="仿宋_GB2312"/>
          <w:sz w:val="32"/>
          <w:szCs w:val="32"/>
        </w:rPr>
        <w:t>用户、使用场景、</w:t>
      </w:r>
      <w:r w:rsidRPr="008762D4">
        <w:rPr>
          <w:rFonts w:eastAsia="仿宋_GB2312"/>
          <w:sz w:val="32"/>
          <w:szCs w:val="32"/>
        </w:rPr>
        <w:t>用户界面</w:t>
      </w:r>
      <w:r w:rsidRPr="008762D4">
        <w:rPr>
          <w:rFonts w:eastAsia="仿宋_GB2312"/>
          <w:sz w:val="32"/>
          <w:szCs w:val="32"/>
        </w:rPr>
        <w:t>的</w:t>
      </w:r>
      <w:r w:rsidRPr="008762D4">
        <w:rPr>
          <w:rFonts w:eastAsia="仿宋_GB2312"/>
          <w:sz w:val="32"/>
          <w:szCs w:val="32"/>
        </w:rPr>
        <w:t>实质性更改</w:t>
      </w:r>
      <w:r w:rsidRPr="008762D4">
        <w:rPr>
          <w:rFonts w:eastAsia="仿宋_GB2312"/>
          <w:sz w:val="32"/>
          <w:szCs w:val="32"/>
        </w:rPr>
        <w:t>，</w:t>
      </w:r>
      <w:r w:rsidRPr="008762D4">
        <w:rPr>
          <w:rFonts w:eastAsia="仿宋_GB2312"/>
          <w:sz w:val="32"/>
          <w:szCs w:val="32"/>
        </w:rPr>
        <w:t>按照上述第一条要求提交关于变化的可用性或可用性相关注册申报资料。延续注册原则上无需提交可用性工程研究资料。</w:t>
      </w:r>
    </w:p>
    <w:p w:rsidR="005D032D" w:rsidRPr="008762D4" w:rsidRDefault="008261FD">
      <w:pPr>
        <w:spacing w:line="520" w:lineRule="exact"/>
        <w:ind w:firstLineChars="200" w:firstLine="640"/>
        <w:rPr>
          <w:rFonts w:eastAsia="仿宋_GB2312"/>
          <w:sz w:val="32"/>
          <w:szCs w:val="32"/>
        </w:rPr>
      </w:pPr>
      <w:r w:rsidRPr="008762D4">
        <w:rPr>
          <w:rFonts w:eastAsia="仿宋_GB2312"/>
          <w:sz w:val="32"/>
          <w:szCs w:val="32"/>
        </w:rPr>
        <w:t>三、自</w:t>
      </w:r>
      <w:r w:rsidRPr="008762D4">
        <w:rPr>
          <w:rFonts w:eastAsia="仿宋_GB2312"/>
          <w:sz w:val="32"/>
          <w:szCs w:val="32"/>
        </w:rPr>
        <w:t>2024</w:t>
      </w:r>
      <w:r w:rsidRPr="008762D4">
        <w:rPr>
          <w:rFonts w:eastAsia="仿宋_GB2312"/>
          <w:sz w:val="32"/>
          <w:szCs w:val="32"/>
        </w:rPr>
        <w:t>年</w:t>
      </w:r>
      <w:r w:rsidRPr="008762D4">
        <w:rPr>
          <w:rFonts w:eastAsia="仿宋_GB2312"/>
          <w:sz w:val="32"/>
          <w:szCs w:val="32"/>
        </w:rPr>
        <w:t>10</w:t>
      </w:r>
      <w:r w:rsidRPr="008762D4">
        <w:rPr>
          <w:rFonts w:eastAsia="仿宋_GB2312"/>
          <w:sz w:val="32"/>
          <w:szCs w:val="32"/>
        </w:rPr>
        <w:t>月</w:t>
      </w:r>
      <w:r w:rsidRPr="008762D4">
        <w:rPr>
          <w:rFonts w:eastAsia="仿宋_GB2312"/>
          <w:sz w:val="32"/>
          <w:szCs w:val="32"/>
        </w:rPr>
        <w:t>8</w:t>
      </w:r>
      <w:r w:rsidRPr="008762D4">
        <w:rPr>
          <w:rFonts w:eastAsia="仿宋_GB2312"/>
          <w:sz w:val="32"/>
          <w:szCs w:val="32"/>
        </w:rPr>
        <w:t>日起按照上述两条要求提交相应注册申报资料。</w:t>
      </w:r>
    </w:p>
    <w:p w:rsidR="005D032D" w:rsidRPr="008762D4" w:rsidRDefault="008261FD">
      <w:pPr>
        <w:spacing w:line="520" w:lineRule="exact"/>
        <w:ind w:firstLineChars="200" w:firstLine="640"/>
        <w:rPr>
          <w:rFonts w:eastAsia="仿宋_GB2312"/>
          <w:sz w:val="32"/>
          <w:szCs w:val="32"/>
        </w:rPr>
      </w:pPr>
      <w:r w:rsidRPr="008762D4">
        <w:rPr>
          <w:rFonts w:eastAsia="仿宋_GB2312"/>
          <w:sz w:val="32"/>
          <w:szCs w:val="32"/>
        </w:rPr>
        <w:t xml:space="preserve">    </w:t>
      </w:r>
    </w:p>
    <w:p w:rsidR="005D032D" w:rsidRPr="008762D4" w:rsidRDefault="00BA51AF">
      <w:pPr>
        <w:spacing w:line="520" w:lineRule="exact"/>
        <w:ind w:firstLineChars="200" w:firstLine="640"/>
        <w:rPr>
          <w:rFonts w:eastAsia="仿宋_GB2312"/>
          <w:sz w:val="32"/>
          <w:szCs w:val="32"/>
        </w:rPr>
      </w:pPr>
      <w:r w:rsidRPr="008762D4">
        <w:rPr>
          <w:rFonts w:eastAsia="仿宋_GB2312"/>
          <w:sz w:val="32"/>
          <w:szCs w:val="32"/>
        </w:rPr>
        <w:t>附表</w:t>
      </w:r>
      <w:r w:rsidR="008261FD" w:rsidRPr="008762D4">
        <w:rPr>
          <w:rFonts w:eastAsia="仿宋_GB2312"/>
          <w:sz w:val="32"/>
          <w:szCs w:val="32"/>
        </w:rPr>
        <w:t>：高使用风险产品试行目录</w:t>
      </w:r>
    </w:p>
    <w:p w:rsidR="005D032D" w:rsidRPr="008762D4" w:rsidRDefault="005D032D">
      <w:pPr>
        <w:spacing w:line="520" w:lineRule="exact"/>
        <w:rPr>
          <w:rFonts w:eastAsia="仿宋_GB2312"/>
          <w:sz w:val="32"/>
          <w:szCs w:val="32"/>
        </w:rPr>
      </w:pPr>
    </w:p>
    <w:p w:rsidR="005D032D" w:rsidRPr="008762D4" w:rsidRDefault="005D032D">
      <w:pPr>
        <w:spacing w:line="520" w:lineRule="exact"/>
        <w:rPr>
          <w:rFonts w:eastAsia="仿宋_GB2312"/>
          <w:sz w:val="32"/>
          <w:szCs w:val="32"/>
        </w:rPr>
      </w:pPr>
    </w:p>
    <w:p w:rsidR="005D032D" w:rsidRPr="008762D4" w:rsidRDefault="008261FD">
      <w:pPr>
        <w:spacing w:line="520" w:lineRule="exact"/>
        <w:ind w:firstLineChars="2150" w:firstLine="6880"/>
        <w:rPr>
          <w:rFonts w:eastAsia="仿宋_GB2312"/>
          <w:sz w:val="32"/>
          <w:szCs w:val="32"/>
        </w:rPr>
      </w:pPr>
      <w:r w:rsidRPr="008762D4">
        <w:rPr>
          <w:rFonts w:eastAsia="仿宋_GB2312"/>
          <w:sz w:val="32"/>
          <w:szCs w:val="32"/>
        </w:rPr>
        <w:t>器审中心</w:t>
      </w:r>
    </w:p>
    <w:p w:rsidR="005D032D" w:rsidRPr="008762D4" w:rsidRDefault="008261FD">
      <w:pPr>
        <w:spacing w:line="520" w:lineRule="exact"/>
        <w:ind w:firstLineChars="200" w:firstLine="640"/>
        <w:jc w:val="right"/>
        <w:rPr>
          <w:rFonts w:eastAsia="仿宋_GB2312"/>
          <w:sz w:val="32"/>
          <w:szCs w:val="32"/>
        </w:rPr>
      </w:pPr>
      <w:bookmarkStart w:id="0" w:name="_GoBack"/>
      <w:bookmarkEnd w:id="0"/>
      <w:r w:rsidRPr="008762D4">
        <w:rPr>
          <w:rFonts w:eastAsia="仿宋_GB2312"/>
          <w:sz w:val="32"/>
          <w:szCs w:val="32"/>
        </w:rPr>
        <w:t>2024</w:t>
      </w:r>
      <w:r w:rsidRPr="008762D4">
        <w:rPr>
          <w:rFonts w:eastAsia="仿宋_GB2312"/>
          <w:sz w:val="32"/>
          <w:szCs w:val="32"/>
        </w:rPr>
        <w:t>年</w:t>
      </w:r>
      <w:r w:rsidRPr="008762D4">
        <w:rPr>
          <w:rFonts w:eastAsia="仿宋_GB2312"/>
          <w:sz w:val="32"/>
          <w:szCs w:val="32"/>
        </w:rPr>
        <w:t>3</w:t>
      </w:r>
      <w:r w:rsidRPr="008762D4">
        <w:rPr>
          <w:rFonts w:eastAsia="仿宋_GB2312"/>
          <w:sz w:val="32"/>
          <w:szCs w:val="32"/>
        </w:rPr>
        <w:t>月</w:t>
      </w:r>
      <w:r w:rsidRPr="008762D4">
        <w:rPr>
          <w:rFonts w:eastAsia="仿宋_GB2312"/>
          <w:sz w:val="32"/>
          <w:szCs w:val="32"/>
        </w:rPr>
        <w:t>19</w:t>
      </w:r>
      <w:r w:rsidRPr="008762D4">
        <w:rPr>
          <w:rFonts w:eastAsia="仿宋_GB2312"/>
          <w:sz w:val="32"/>
          <w:szCs w:val="32"/>
        </w:rPr>
        <w:t>日</w:t>
      </w:r>
    </w:p>
    <w:p w:rsidR="005D032D" w:rsidRPr="008762D4" w:rsidRDefault="00BA51AF">
      <w:pPr>
        <w:overflowPunct w:val="0"/>
        <w:spacing w:line="560" w:lineRule="exact"/>
        <w:rPr>
          <w:rFonts w:eastAsia="黑体"/>
          <w:sz w:val="32"/>
          <w:szCs w:val="28"/>
        </w:rPr>
      </w:pPr>
      <w:r w:rsidRPr="008762D4">
        <w:rPr>
          <w:rFonts w:eastAsia="黑体"/>
          <w:sz w:val="32"/>
          <w:szCs w:val="28"/>
        </w:rPr>
        <w:lastRenderedPageBreak/>
        <w:t>附表</w:t>
      </w:r>
    </w:p>
    <w:p w:rsidR="005D032D" w:rsidRPr="008762D4" w:rsidRDefault="008261FD">
      <w:pPr>
        <w:overflowPunct w:val="0"/>
        <w:spacing w:afterLines="50" w:after="156" w:line="560" w:lineRule="exact"/>
        <w:jc w:val="center"/>
        <w:rPr>
          <w:rFonts w:eastAsia="方正小标宋简体"/>
          <w:sz w:val="44"/>
          <w:szCs w:val="44"/>
        </w:rPr>
      </w:pPr>
      <w:r w:rsidRPr="008762D4">
        <w:rPr>
          <w:rFonts w:eastAsia="方正小标宋简体"/>
          <w:sz w:val="44"/>
          <w:szCs w:val="44"/>
        </w:rPr>
        <w:t>高使用风险产品试行目录</w:t>
      </w:r>
    </w:p>
    <w:tbl>
      <w:tblPr>
        <w:tblStyle w:val="a8"/>
        <w:tblW w:w="9071" w:type="dxa"/>
        <w:jc w:val="center"/>
        <w:tblLook w:val="04A0" w:firstRow="1" w:lastRow="0" w:firstColumn="1" w:lastColumn="0" w:noHBand="0" w:noVBand="1"/>
      </w:tblPr>
      <w:tblGrid>
        <w:gridCol w:w="2939"/>
        <w:gridCol w:w="6132"/>
      </w:tblGrid>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b/>
                <w:bCs/>
                <w:sz w:val="28"/>
                <w:szCs w:val="28"/>
              </w:rPr>
            </w:pPr>
            <w:r w:rsidRPr="008762D4">
              <w:rPr>
                <w:rFonts w:eastAsia="仿宋_GB2312"/>
                <w:b/>
                <w:bCs/>
                <w:sz w:val="28"/>
                <w:szCs w:val="28"/>
              </w:rPr>
              <w:t>分类编码</w:t>
            </w:r>
          </w:p>
        </w:tc>
        <w:tc>
          <w:tcPr>
            <w:tcW w:w="5749" w:type="dxa"/>
            <w:vAlign w:val="center"/>
          </w:tcPr>
          <w:p w:rsidR="005D032D" w:rsidRPr="008762D4" w:rsidRDefault="008261FD">
            <w:pPr>
              <w:overflowPunct w:val="0"/>
              <w:spacing w:line="560" w:lineRule="exact"/>
              <w:jc w:val="center"/>
              <w:rPr>
                <w:rFonts w:eastAsia="仿宋_GB2312"/>
                <w:b/>
                <w:bCs/>
                <w:sz w:val="28"/>
                <w:szCs w:val="28"/>
              </w:rPr>
            </w:pPr>
            <w:r w:rsidRPr="008762D4">
              <w:rPr>
                <w:rFonts w:eastAsia="仿宋_GB2312"/>
                <w:b/>
                <w:bCs/>
                <w:sz w:val="28"/>
                <w:szCs w:val="28"/>
              </w:rPr>
              <w:t>产品名称</w:t>
            </w:r>
          </w:p>
        </w:tc>
      </w:tr>
      <w:tr w:rsidR="005D032D" w:rsidRPr="008762D4">
        <w:trPr>
          <w:trHeight w:val="23"/>
          <w:jc w:val="center"/>
        </w:trPr>
        <w:tc>
          <w:tcPr>
            <w:tcW w:w="2755" w:type="dxa"/>
            <w:vMerge w:val="restart"/>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rPr>
              <w:t>01-03-02</w:t>
            </w:r>
          </w:p>
          <w:p w:rsidR="005D032D" w:rsidRPr="008762D4" w:rsidRDefault="008261FD">
            <w:pPr>
              <w:overflowPunct w:val="0"/>
              <w:spacing w:line="560" w:lineRule="exact"/>
              <w:jc w:val="center"/>
              <w:rPr>
                <w:rFonts w:eastAsia="仿宋_GB2312"/>
                <w:b/>
                <w:bCs/>
                <w:sz w:val="28"/>
                <w:szCs w:val="28"/>
              </w:rPr>
            </w:pPr>
            <w:r w:rsidRPr="008762D4">
              <w:rPr>
                <w:rFonts w:eastAsia="仿宋_GB2312"/>
                <w:sz w:val="28"/>
                <w:szCs w:val="28"/>
              </w:rPr>
              <w:t>01-03-04</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心脏射频消融设备</w:t>
            </w:r>
          </w:p>
        </w:tc>
      </w:tr>
      <w:tr w:rsidR="005D032D" w:rsidRPr="008762D4">
        <w:trPr>
          <w:trHeight w:val="23"/>
          <w:jc w:val="center"/>
        </w:trPr>
        <w:tc>
          <w:tcPr>
            <w:tcW w:w="2755" w:type="dxa"/>
            <w:vMerge/>
            <w:vAlign w:val="center"/>
          </w:tcPr>
          <w:p w:rsidR="005D032D" w:rsidRPr="008762D4" w:rsidRDefault="005D032D">
            <w:pPr>
              <w:overflowPunct w:val="0"/>
              <w:spacing w:line="560" w:lineRule="exact"/>
              <w:jc w:val="center"/>
              <w:rPr>
                <w:rFonts w:eastAsia="仿宋_GB2312"/>
                <w:b/>
                <w:bCs/>
                <w:sz w:val="28"/>
                <w:szCs w:val="28"/>
              </w:rPr>
            </w:pP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心脏射频消融导管</w:t>
            </w:r>
          </w:p>
        </w:tc>
      </w:tr>
      <w:tr w:rsidR="005D032D" w:rsidRPr="008762D4">
        <w:trPr>
          <w:trHeight w:val="23"/>
          <w:jc w:val="center"/>
        </w:trPr>
        <w:tc>
          <w:tcPr>
            <w:tcW w:w="2755" w:type="dxa"/>
            <w:vMerge/>
            <w:vAlign w:val="center"/>
          </w:tcPr>
          <w:p w:rsidR="005D032D" w:rsidRPr="008762D4" w:rsidRDefault="005D032D">
            <w:pPr>
              <w:overflowPunct w:val="0"/>
              <w:spacing w:line="560" w:lineRule="exact"/>
              <w:jc w:val="center"/>
              <w:rPr>
                <w:rFonts w:eastAsia="仿宋_GB2312"/>
                <w:b/>
                <w:bCs/>
                <w:sz w:val="28"/>
                <w:szCs w:val="28"/>
              </w:rPr>
            </w:pP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心脏外科射频消融设备</w:t>
            </w:r>
          </w:p>
        </w:tc>
      </w:tr>
      <w:tr w:rsidR="005D032D" w:rsidRPr="008762D4">
        <w:trPr>
          <w:trHeight w:val="23"/>
          <w:jc w:val="center"/>
        </w:trPr>
        <w:tc>
          <w:tcPr>
            <w:tcW w:w="2755" w:type="dxa"/>
            <w:vMerge/>
            <w:vAlign w:val="center"/>
          </w:tcPr>
          <w:p w:rsidR="005D032D" w:rsidRPr="008762D4" w:rsidRDefault="005D032D">
            <w:pPr>
              <w:overflowPunct w:val="0"/>
              <w:spacing w:line="560" w:lineRule="exact"/>
              <w:jc w:val="center"/>
              <w:rPr>
                <w:rFonts w:eastAsia="仿宋_GB2312"/>
                <w:b/>
                <w:bCs/>
                <w:sz w:val="28"/>
                <w:szCs w:val="28"/>
              </w:rPr>
            </w:pP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心脏外科射频消融钳</w:t>
            </w:r>
            <w:r w:rsidRPr="008762D4">
              <w:rPr>
                <w:rFonts w:eastAsia="仿宋_GB2312"/>
                <w:sz w:val="28"/>
                <w:szCs w:val="28"/>
              </w:rPr>
              <w:t>/</w:t>
            </w:r>
            <w:r w:rsidRPr="008762D4">
              <w:rPr>
                <w:rFonts w:eastAsia="仿宋_GB2312"/>
                <w:sz w:val="28"/>
                <w:szCs w:val="28"/>
              </w:rPr>
              <w:t>笔</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b/>
                <w:bCs/>
                <w:sz w:val="28"/>
                <w:szCs w:val="28"/>
              </w:rPr>
            </w:pPr>
            <w:r w:rsidRPr="008762D4">
              <w:rPr>
                <w:rFonts w:eastAsia="仿宋_GB2312"/>
                <w:sz w:val="28"/>
                <w:szCs w:val="28"/>
              </w:rPr>
              <w:t>01-07-0</w:t>
            </w:r>
            <w:r w:rsidRPr="008762D4">
              <w:rPr>
                <w:rFonts w:eastAsia="仿宋_GB2312"/>
                <w:sz w:val="28"/>
                <w:szCs w:val="28"/>
              </w:rPr>
              <w:t>1</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手术导航定位系统（带机械臂及末端执行器）</w:t>
            </w:r>
          </w:p>
        </w:tc>
      </w:tr>
      <w:tr w:rsidR="005D032D" w:rsidRPr="008762D4">
        <w:trPr>
          <w:trHeight w:val="23"/>
          <w:jc w:val="center"/>
        </w:trPr>
        <w:tc>
          <w:tcPr>
            <w:tcW w:w="2755" w:type="dxa"/>
            <w:vMerge w:val="restart"/>
            <w:vAlign w:val="center"/>
          </w:tcPr>
          <w:p w:rsidR="005D032D" w:rsidRPr="008762D4" w:rsidRDefault="008261FD">
            <w:pPr>
              <w:overflowPunct w:val="0"/>
              <w:spacing w:line="560" w:lineRule="exact"/>
              <w:jc w:val="center"/>
              <w:rPr>
                <w:rFonts w:eastAsia="仿宋_GB2312"/>
                <w:b/>
                <w:bCs/>
                <w:sz w:val="28"/>
                <w:szCs w:val="28"/>
              </w:rPr>
            </w:pPr>
            <w:r w:rsidRPr="008762D4">
              <w:rPr>
                <w:rFonts w:eastAsia="仿宋_GB2312"/>
                <w:sz w:val="28"/>
                <w:szCs w:val="28"/>
              </w:rPr>
              <w:t>01-07-03</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内窥镜手术系统</w:t>
            </w:r>
          </w:p>
        </w:tc>
      </w:tr>
      <w:tr w:rsidR="005D032D" w:rsidRPr="008762D4">
        <w:trPr>
          <w:trHeight w:val="23"/>
          <w:jc w:val="center"/>
        </w:trPr>
        <w:tc>
          <w:tcPr>
            <w:tcW w:w="2755" w:type="dxa"/>
            <w:vMerge/>
            <w:vAlign w:val="center"/>
          </w:tcPr>
          <w:p w:rsidR="005D032D" w:rsidRPr="008762D4" w:rsidRDefault="005D032D">
            <w:pPr>
              <w:overflowPunct w:val="0"/>
              <w:spacing w:line="560" w:lineRule="exact"/>
              <w:jc w:val="center"/>
              <w:rPr>
                <w:rFonts w:eastAsia="仿宋_GB2312"/>
                <w:b/>
                <w:bCs/>
                <w:sz w:val="28"/>
                <w:szCs w:val="28"/>
              </w:rPr>
            </w:pP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血管介入手术控制系统</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lang w:bidi="ar"/>
              </w:rPr>
              <w:t>08-01-01</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治疗呼吸机</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lang w:bidi="ar"/>
              </w:rPr>
              <w:t>08-01-04</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家用呼吸机</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lang w:bidi="ar"/>
              </w:rPr>
              <w:t>08-03-01</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体外除颤设备</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lang w:bidi="ar"/>
              </w:rPr>
            </w:pPr>
            <w:r w:rsidRPr="008762D4">
              <w:rPr>
                <w:rFonts w:eastAsia="仿宋_GB2312"/>
                <w:sz w:val="28"/>
                <w:szCs w:val="28"/>
                <w:lang w:bidi="ar"/>
              </w:rPr>
              <w:t>10-03-0</w:t>
            </w:r>
            <w:r w:rsidRPr="008762D4">
              <w:rPr>
                <w:rFonts w:eastAsia="仿宋_GB2312"/>
                <w:sz w:val="28"/>
                <w:szCs w:val="28"/>
                <w:lang w:bidi="ar"/>
              </w:rPr>
              <w:t>1</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血液透析设备</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lang w:bidi="ar"/>
              </w:rPr>
              <w:t>10-03-02</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连续性血液净化设备</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lang w:bidi="ar"/>
              </w:rPr>
              <w:t>10-03-04</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人工肝设备</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lang w:bidi="ar"/>
              </w:rPr>
              <w:t>12-04-02</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植入式循环辅助设备</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lang w:bidi="ar"/>
              </w:rPr>
              <w:t>12-04-03</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植入式药物输注设备</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lang w:bidi="ar"/>
              </w:rPr>
            </w:pPr>
            <w:r w:rsidRPr="008762D4">
              <w:rPr>
                <w:rFonts w:eastAsia="仿宋_GB2312"/>
                <w:sz w:val="28"/>
                <w:szCs w:val="28"/>
                <w:lang w:bidi="ar"/>
              </w:rPr>
              <w:t>14-01-01</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注射泵</w:t>
            </w:r>
            <w:r w:rsidRPr="008762D4">
              <w:rPr>
                <w:rFonts w:eastAsia="仿宋_GB2312"/>
                <w:sz w:val="28"/>
                <w:szCs w:val="28"/>
              </w:rPr>
              <w:t>（</w:t>
            </w:r>
            <w:r w:rsidRPr="008762D4">
              <w:rPr>
                <w:rFonts w:eastAsia="仿宋_GB2312"/>
                <w:sz w:val="28"/>
                <w:szCs w:val="28"/>
              </w:rPr>
              <w:t>第三类</w:t>
            </w:r>
            <w:r w:rsidRPr="008762D4">
              <w:rPr>
                <w:rFonts w:eastAsia="仿宋_GB2312"/>
                <w:sz w:val="28"/>
                <w:szCs w:val="28"/>
              </w:rPr>
              <w:t>）</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rPr>
            </w:pPr>
            <w:r w:rsidRPr="008762D4">
              <w:rPr>
                <w:rFonts w:eastAsia="仿宋_GB2312"/>
                <w:sz w:val="28"/>
                <w:szCs w:val="28"/>
              </w:rPr>
              <w:t>14-01-03</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无针注射器</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lang w:bidi="ar"/>
              </w:rPr>
            </w:pPr>
            <w:r w:rsidRPr="008762D4">
              <w:rPr>
                <w:rFonts w:eastAsia="仿宋_GB2312"/>
                <w:sz w:val="28"/>
                <w:szCs w:val="28"/>
                <w:lang w:bidi="ar"/>
              </w:rPr>
              <w:t>14-02-01</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输液泵</w:t>
            </w:r>
            <w:r w:rsidRPr="008762D4">
              <w:rPr>
                <w:rFonts w:eastAsia="仿宋_GB2312"/>
                <w:sz w:val="28"/>
                <w:szCs w:val="28"/>
              </w:rPr>
              <w:t>（</w:t>
            </w:r>
            <w:r w:rsidRPr="008762D4">
              <w:rPr>
                <w:rFonts w:eastAsia="仿宋_GB2312"/>
                <w:sz w:val="28"/>
                <w:szCs w:val="28"/>
              </w:rPr>
              <w:t>第三类</w:t>
            </w:r>
            <w:r w:rsidRPr="008762D4">
              <w:rPr>
                <w:rFonts w:eastAsia="仿宋_GB2312"/>
                <w:sz w:val="28"/>
                <w:szCs w:val="28"/>
              </w:rPr>
              <w:t>）</w:t>
            </w:r>
          </w:p>
        </w:tc>
      </w:tr>
      <w:tr w:rsidR="005D032D" w:rsidRPr="008762D4">
        <w:trPr>
          <w:trHeight w:val="23"/>
          <w:jc w:val="center"/>
        </w:trPr>
        <w:tc>
          <w:tcPr>
            <w:tcW w:w="2755" w:type="dxa"/>
            <w:vAlign w:val="center"/>
          </w:tcPr>
          <w:p w:rsidR="005D032D" w:rsidRPr="008762D4" w:rsidRDefault="008261FD">
            <w:pPr>
              <w:overflowPunct w:val="0"/>
              <w:spacing w:line="560" w:lineRule="exact"/>
              <w:jc w:val="center"/>
              <w:rPr>
                <w:rFonts w:eastAsia="仿宋_GB2312"/>
                <w:sz w:val="28"/>
                <w:szCs w:val="28"/>
                <w:lang w:bidi="ar"/>
              </w:rPr>
            </w:pPr>
            <w:r w:rsidRPr="008762D4">
              <w:rPr>
                <w:rFonts w:eastAsia="仿宋_GB2312"/>
                <w:sz w:val="28"/>
                <w:szCs w:val="28"/>
                <w:lang w:bidi="ar"/>
              </w:rPr>
              <w:t>14-03-02</w:t>
            </w:r>
          </w:p>
        </w:tc>
        <w:tc>
          <w:tcPr>
            <w:tcW w:w="5749" w:type="dxa"/>
            <w:vAlign w:val="center"/>
          </w:tcPr>
          <w:p w:rsidR="005D032D" w:rsidRPr="008762D4" w:rsidRDefault="008261FD">
            <w:pPr>
              <w:overflowPunct w:val="0"/>
              <w:spacing w:line="520" w:lineRule="exact"/>
              <w:jc w:val="left"/>
              <w:rPr>
                <w:rFonts w:eastAsia="仿宋_GB2312"/>
                <w:sz w:val="28"/>
                <w:szCs w:val="28"/>
              </w:rPr>
            </w:pPr>
            <w:r w:rsidRPr="008762D4">
              <w:rPr>
                <w:rFonts w:eastAsia="仿宋_GB2312"/>
                <w:sz w:val="28"/>
                <w:szCs w:val="28"/>
              </w:rPr>
              <w:t>胰岛素泵</w:t>
            </w:r>
            <w:r w:rsidRPr="008762D4">
              <w:rPr>
                <w:rFonts w:eastAsia="仿宋_GB2312"/>
                <w:sz w:val="28"/>
                <w:szCs w:val="28"/>
              </w:rPr>
              <w:t>（</w:t>
            </w:r>
            <w:r w:rsidRPr="008762D4">
              <w:rPr>
                <w:rFonts w:eastAsia="仿宋_GB2312"/>
                <w:sz w:val="28"/>
                <w:szCs w:val="28"/>
              </w:rPr>
              <w:t>第三类</w:t>
            </w:r>
            <w:r w:rsidRPr="008762D4">
              <w:rPr>
                <w:rFonts w:eastAsia="仿宋_GB2312"/>
                <w:sz w:val="28"/>
                <w:szCs w:val="28"/>
              </w:rPr>
              <w:t>）</w:t>
            </w:r>
          </w:p>
        </w:tc>
      </w:tr>
    </w:tbl>
    <w:p w:rsidR="005D032D" w:rsidRPr="008762D4" w:rsidRDefault="005D032D">
      <w:pPr>
        <w:spacing w:line="200" w:lineRule="atLeast"/>
        <w:rPr>
          <w:rFonts w:eastAsia="仿宋_GB2312"/>
          <w:sz w:val="10"/>
          <w:szCs w:val="10"/>
        </w:rPr>
      </w:pPr>
    </w:p>
    <w:sectPr w:rsidR="005D032D" w:rsidRPr="008762D4" w:rsidSect="008762D4">
      <w:footerReference w:type="even" r:id="rId7"/>
      <w:footerReference w:type="default" r:id="rId8"/>
      <w:pgSz w:w="11906" w:h="16838"/>
      <w:pgMar w:top="1928" w:right="1531" w:bottom="1814" w:left="1531" w:header="851" w:footer="992" w:gutter="0"/>
      <w:pgNumType w:start="68"/>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1FD" w:rsidRDefault="008261FD">
      <w:r>
        <w:separator/>
      </w:r>
    </w:p>
  </w:endnote>
  <w:endnote w:type="continuationSeparator" w:id="0">
    <w:p w:rsidR="008261FD" w:rsidRDefault="0082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D4" w:rsidRPr="008762D4" w:rsidRDefault="008762D4">
    <w:pPr>
      <w:pStyle w:val="a3"/>
      <w:rPr>
        <w:rFonts w:ascii="Times New Roman" w:hAnsi="Times New Roman" w:cs="Times New Roman" w:hint="eastAsia"/>
        <w:sz w:val="28"/>
        <w:szCs w:val="28"/>
      </w:rPr>
    </w:pPr>
    <w:r w:rsidRPr="008762D4">
      <w:rPr>
        <w:rFonts w:ascii="Times New Roman" w:hAnsi="Times New Roman" w:cs="Times New Roman"/>
        <w:sz w:val="28"/>
        <w:szCs w:val="28"/>
      </w:rPr>
      <w:t xml:space="preserve">— </w:t>
    </w:r>
    <w:sdt>
      <w:sdtPr>
        <w:rPr>
          <w:rFonts w:ascii="Times New Roman" w:hAnsi="Times New Roman" w:cs="Times New Roman"/>
          <w:sz w:val="28"/>
          <w:szCs w:val="28"/>
        </w:rPr>
        <w:id w:val="691260679"/>
        <w:docPartObj>
          <w:docPartGallery w:val="Page Numbers (Bottom of Page)"/>
          <w:docPartUnique/>
        </w:docPartObj>
      </w:sdtPr>
      <w:sdtContent>
        <w:r w:rsidRPr="008762D4">
          <w:rPr>
            <w:rFonts w:ascii="Times New Roman" w:hAnsi="Times New Roman" w:cs="Times New Roman"/>
            <w:sz w:val="28"/>
            <w:szCs w:val="28"/>
          </w:rPr>
          <w:fldChar w:fldCharType="begin"/>
        </w:r>
        <w:r w:rsidRPr="008762D4">
          <w:rPr>
            <w:rFonts w:ascii="Times New Roman" w:hAnsi="Times New Roman" w:cs="Times New Roman"/>
            <w:sz w:val="28"/>
            <w:szCs w:val="28"/>
          </w:rPr>
          <w:instrText>PAGE   \* MERGEFORMAT</w:instrText>
        </w:r>
        <w:r w:rsidRPr="008762D4">
          <w:rPr>
            <w:rFonts w:ascii="Times New Roman" w:hAnsi="Times New Roman" w:cs="Times New Roman"/>
            <w:sz w:val="28"/>
            <w:szCs w:val="28"/>
          </w:rPr>
          <w:fldChar w:fldCharType="separate"/>
        </w:r>
        <w:r w:rsidRPr="008762D4">
          <w:rPr>
            <w:rFonts w:ascii="Times New Roman" w:hAnsi="Times New Roman" w:cs="Times New Roman"/>
            <w:noProof/>
            <w:sz w:val="28"/>
            <w:szCs w:val="28"/>
            <w:lang w:val="zh-CN"/>
          </w:rPr>
          <w:t>68</w:t>
        </w:r>
        <w:r w:rsidRPr="008762D4">
          <w:rPr>
            <w:rFonts w:ascii="Times New Roman" w:hAnsi="Times New Roman" w:cs="Times New Roman"/>
            <w:sz w:val="28"/>
            <w:szCs w:val="28"/>
          </w:rPr>
          <w:fldChar w:fldCharType="end"/>
        </w:r>
        <w:r w:rsidRPr="008762D4">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808563"/>
      <w:docPartObj>
        <w:docPartGallery w:val="Page Numbers (Bottom of Page)"/>
        <w:docPartUnique/>
      </w:docPartObj>
    </w:sdtPr>
    <w:sdtContent>
      <w:p w:rsidR="008762D4" w:rsidRDefault="008762D4">
        <w:pPr>
          <w:pStyle w:val="a3"/>
          <w:jc w:val="right"/>
        </w:pPr>
        <w:r w:rsidRPr="008762D4">
          <w:rPr>
            <w:rFonts w:ascii="Times New Roman" w:hAnsi="Times New Roman" w:cs="Times New Roman"/>
            <w:sz w:val="28"/>
            <w:szCs w:val="28"/>
          </w:rPr>
          <w:t xml:space="preserve">— </w:t>
        </w:r>
        <w:r w:rsidRPr="008762D4">
          <w:rPr>
            <w:rFonts w:ascii="Times New Roman" w:hAnsi="Times New Roman" w:cs="Times New Roman"/>
            <w:sz w:val="28"/>
            <w:szCs w:val="28"/>
          </w:rPr>
          <w:fldChar w:fldCharType="begin"/>
        </w:r>
        <w:r w:rsidRPr="008762D4">
          <w:rPr>
            <w:rFonts w:ascii="Times New Roman" w:hAnsi="Times New Roman" w:cs="Times New Roman"/>
            <w:sz w:val="28"/>
            <w:szCs w:val="28"/>
          </w:rPr>
          <w:instrText>PAGE   \* MERGEFORMAT</w:instrText>
        </w:r>
        <w:r w:rsidRPr="008762D4">
          <w:rPr>
            <w:rFonts w:ascii="Times New Roman" w:hAnsi="Times New Roman" w:cs="Times New Roman"/>
            <w:sz w:val="28"/>
            <w:szCs w:val="28"/>
          </w:rPr>
          <w:fldChar w:fldCharType="separate"/>
        </w:r>
        <w:r w:rsidRPr="008762D4">
          <w:rPr>
            <w:rFonts w:ascii="Times New Roman" w:hAnsi="Times New Roman" w:cs="Times New Roman"/>
            <w:noProof/>
            <w:sz w:val="28"/>
            <w:szCs w:val="28"/>
            <w:lang w:val="zh-CN"/>
          </w:rPr>
          <w:t>69</w:t>
        </w:r>
        <w:r w:rsidRPr="008762D4">
          <w:rPr>
            <w:rFonts w:ascii="Times New Roman" w:hAnsi="Times New Roman" w:cs="Times New Roman"/>
            <w:sz w:val="28"/>
            <w:szCs w:val="28"/>
          </w:rPr>
          <w:fldChar w:fldCharType="end"/>
        </w:r>
        <w:r w:rsidRPr="008762D4">
          <w:rPr>
            <w:rFonts w:ascii="Times New Roman" w:hAnsi="Times New Roman" w:cs="Times New Roman"/>
            <w:sz w:val="28"/>
            <w:szCs w:val="28"/>
          </w:rPr>
          <w:t xml:space="preserve"> —</w:t>
        </w:r>
      </w:p>
    </w:sdtContent>
  </w:sdt>
  <w:p w:rsidR="005D032D" w:rsidRDefault="005D032D">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1FD" w:rsidRDefault="008261FD">
      <w:r>
        <w:separator/>
      </w:r>
    </w:p>
  </w:footnote>
  <w:footnote w:type="continuationSeparator" w:id="0">
    <w:p w:rsidR="008261FD" w:rsidRDefault="00826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ZDdjYTBjNjI0OWExMjI1ODgwZWFlMzM4YjliYWEifQ=="/>
  </w:docVars>
  <w:rsids>
    <w:rsidRoot w:val="5449768B"/>
    <w:rsid w:val="00054D0A"/>
    <w:rsid w:val="00073599"/>
    <w:rsid w:val="00074E5E"/>
    <w:rsid w:val="00081B78"/>
    <w:rsid w:val="00083E09"/>
    <w:rsid w:val="000C0A2A"/>
    <w:rsid w:val="001642AD"/>
    <w:rsid w:val="00197463"/>
    <w:rsid w:val="001B5037"/>
    <w:rsid w:val="001D5054"/>
    <w:rsid w:val="0021193D"/>
    <w:rsid w:val="00224BFC"/>
    <w:rsid w:val="00235409"/>
    <w:rsid w:val="0023785D"/>
    <w:rsid w:val="00265486"/>
    <w:rsid w:val="00267B22"/>
    <w:rsid w:val="00294F3A"/>
    <w:rsid w:val="002B7361"/>
    <w:rsid w:val="002E70B2"/>
    <w:rsid w:val="00316A56"/>
    <w:rsid w:val="00317CD5"/>
    <w:rsid w:val="00320D4D"/>
    <w:rsid w:val="003309F0"/>
    <w:rsid w:val="00376AFF"/>
    <w:rsid w:val="003A64A3"/>
    <w:rsid w:val="003C5FB8"/>
    <w:rsid w:val="003E20BF"/>
    <w:rsid w:val="004643E7"/>
    <w:rsid w:val="004C00DA"/>
    <w:rsid w:val="004C76B5"/>
    <w:rsid w:val="004E2E4D"/>
    <w:rsid w:val="004E781A"/>
    <w:rsid w:val="004F1EFF"/>
    <w:rsid w:val="004F5F55"/>
    <w:rsid w:val="005028FD"/>
    <w:rsid w:val="005110FF"/>
    <w:rsid w:val="005416CE"/>
    <w:rsid w:val="0054304E"/>
    <w:rsid w:val="005461A4"/>
    <w:rsid w:val="0056723F"/>
    <w:rsid w:val="005D032D"/>
    <w:rsid w:val="006239A2"/>
    <w:rsid w:val="006A7B02"/>
    <w:rsid w:val="006E2AF0"/>
    <w:rsid w:val="0070296B"/>
    <w:rsid w:val="007052AD"/>
    <w:rsid w:val="00723FCE"/>
    <w:rsid w:val="00735D39"/>
    <w:rsid w:val="00742569"/>
    <w:rsid w:val="00742F38"/>
    <w:rsid w:val="00747091"/>
    <w:rsid w:val="008159A9"/>
    <w:rsid w:val="008261FD"/>
    <w:rsid w:val="008348C7"/>
    <w:rsid w:val="00863B68"/>
    <w:rsid w:val="008762D4"/>
    <w:rsid w:val="0088058B"/>
    <w:rsid w:val="008C415D"/>
    <w:rsid w:val="008F46B5"/>
    <w:rsid w:val="00904343"/>
    <w:rsid w:val="00914162"/>
    <w:rsid w:val="00956B5E"/>
    <w:rsid w:val="0097390B"/>
    <w:rsid w:val="00974F0C"/>
    <w:rsid w:val="00985E62"/>
    <w:rsid w:val="009C5FD3"/>
    <w:rsid w:val="00A43B17"/>
    <w:rsid w:val="00A607EE"/>
    <w:rsid w:val="00A63CEB"/>
    <w:rsid w:val="00AA15A5"/>
    <w:rsid w:val="00AE2906"/>
    <w:rsid w:val="00B82205"/>
    <w:rsid w:val="00BA093E"/>
    <w:rsid w:val="00BA51AF"/>
    <w:rsid w:val="00BB326E"/>
    <w:rsid w:val="00BD1300"/>
    <w:rsid w:val="00BE5D78"/>
    <w:rsid w:val="00C0524C"/>
    <w:rsid w:val="00C51466"/>
    <w:rsid w:val="00C637E9"/>
    <w:rsid w:val="00C8674E"/>
    <w:rsid w:val="00C949A3"/>
    <w:rsid w:val="00CA4579"/>
    <w:rsid w:val="00CD253F"/>
    <w:rsid w:val="00CD5342"/>
    <w:rsid w:val="00CF3D61"/>
    <w:rsid w:val="00DC63E9"/>
    <w:rsid w:val="00DE177C"/>
    <w:rsid w:val="00DE5E17"/>
    <w:rsid w:val="00E14769"/>
    <w:rsid w:val="00E8537A"/>
    <w:rsid w:val="00E97EC8"/>
    <w:rsid w:val="00EA5DA5"/>
    <w:rsid w:val="00EB222A"/>
    <w:rsid w:val="00ED3909"/>
    <w:rsid w:val="00EE4356"/>
    <w:rsid w:val="00F064B2"/>
    <w:rsid w:val="00F47829"/>
    <w:rsid w:val="00F56D28"/>
    <w:rsid w:val="00F57C49"/>
    <w:rsid w:val="011E0BA5"/>
    <w:rsid w:val="01462F6A"/>
    <w:rsid w:val="01A71549"/>
    <w:rsid w:val="01C52C9E"/>
    <w:rsid w:val="01ED688D"/>
    <w:rsid w:val="01F8031B"/>
    <w:rsid w:val="0209329A"/>
    <w:rsid w:val="022604ED"/>
    <w:rsid w:val="027F588B"/>
    <w:rsid w:val="02E6677E"/>
    <w:rsid w:val="03056994"/>
    <w:rsid w:val="036C48F5"/>
    <w:rsid w:val="038F18F4"/>
    <w:rsid w:val="03A11873"/>
    <w:rsid w:val="048937CC"/>
    <w:rsid w:val="04A37DC1"/>
    <w:rsid w:val="04BC0B4D"/>
    <w:rsid w:val="04E43314"/>
    <w:rsid w:val="0524174C"/>
    <w:rsid w:val="0543252C"/>
    <w:rsid w:val="05647FFE"/>
    <w:rsid w:val="05B8367A"/>
    <w:rsid w:val="05FD666C"/>
    <w:rsid w:val="06506A37"/>
    <w:rsid w:val="06A41657"/>
    <w:rsid w:val="06BE7822"/>
    <w:rsid w:val="06FA7AA5"/>
    <w:rsid w:val="071E1CDE"/>
    <w:rsid w:val="075678CA"/>
    <w:rsid w:val="07C220FB"/>
    <w:rsid w:val="084B207C"/>
    <w:rsid w:val="08610BB9"/>
    <w:rsid w:val="08614AB4"/>
    <w:rsid w:val="08656837"/>
    <w:rsid w:val="098817CA"/>
    <w:rsid w:val="099D52F4"/>
    <w:rsid w:val="09BF1C96"/>
    <w:rsid w:val="0A6E0D52"/>
    <w:rsid w:val="0B574266"/>
    <w:rsid w:val="0B631205"/>
    <w:rsid w:val="0BA91DB0"/>
    <w:rsid w:val="0BD7571C"/>
    <w:rsid w:val="0BEA0EC4"/>
    <w:rsid w:val="0C694A67"/>
    <w:rsid w:val="0C8E0607"/>
    <w:rsid w:val="0CDF03A0"/>
    <w:rsid w:val="0CF76FB8"/>
    <w:rsid w:val="0D22246C"/>
    <w:rsid w:val="0D5E1AD8"/>
    <w:rsid w:val="0E3B7032"/>
    <w:rsid w:val="0E882E4D"/>
    <w:rsid w:val="0E904DF7"/>
    <w:rsid w:val="0E991D71"/>
    <w:rsid w:val="0F1F4B50"/>
    <w:rsid w:val="0FAE38F3"/>
    <w:rsid w:val="0FB40BAC"/>
    <w:rsid w:val="0FB87856"/>
    <w:rsid w:val="101174D6"/>
    <w:rsid w:val="103C75D7"/>
    <w:rsid w:val="10704219"/>
    <w:rsid w:val="10942813"/>
    <w:rsid w:val="10D54243"/>
    <w:rsid w:val="11154C53"/>
    <w:rsid w:val="114213A4"/>
    <w:rsid w:val="115E7C43"/>
    <w:rsid w:val="116E4F25"/>
    <w:rsid w:val="117B1A21"/>
    <w:rsid w:val="12560CB5"/>
    <w:rsid w:val="12620A94"/>
    <w:rsid w:val="13252C8D"/>
    <w:rsid w:val="1439054F"/>
    <w:rsid w:val="1482408A"/>
    <w:rsid w:val="15137190"/>
    <w:rsid w:val="153A2357"/>
    <w:rsid w:val="154F44C2"/>
    <w:rsid w:val="15704753"/>
    <w:rsid w:val="15AD0ADD"/>
    <w:rsid w:val="16516F87"/>
    <w:rsid w:val="16860942"/>
    <w:rsid w:val="16CF74FF"/>
    <w:rsid w:val="16D417CB"/>
    <w:rsid w:val="16DE7521"/>
    <w:rsid w:val="177F76C0"/>
    <w:rsid w:val="17A42066"/>
    <w:rsid w:val="17DD3996"/>
    <w:rsid w:val="189E7438"/>
    <w:rsid w:val="18A262C6"/>
    <w:rsid w:val="18A922DB"/>
    <w:rsid w:val="18BE1853"/>
    <w:rsid w:val="18D92929"/>
    <w:rsid w:val="1964452F"/>
    <w:rsid w:val="19647836"/>
    <w:rsid w:val="19D0159A"/>
    <w:rsid w:val="1A2D5F7A"/>
    <w:rsid w:val="1AAD3330"/>
    <w:rsid w:val="1ACF22B1"/>
    <w:rsid w:val="1ADE41A7"/>
    <w:rsid w:val="1B376DBE"/>
    <w:rsid w:val="1B98125C"/>
    <w:rsid w:val="1BB93FBC"/>
    <w:rsid w:val="1BC24212"/>
    <w:rsid w:val="1C631670"/>
    <w:rsid w:val="1D0118C9"/>
    <w:rsid w:val="1D383B2F"/>
    <w:rsid w:val="1D8E1C81"/>
    <w:rsid w:val="1DB74B01"/>
    <w:rsid w:val="1DD27CAC"/>
    <w:rsid w:val="1E402EEB"/>
    <w:rsid w:val="1E983922"/>
    <w:rsid w:val="1F5120C3"/>
    <w:rsid w:val="1F794F59"/>
    <w:rsid w:val="1F7D2A51"/>
    <w:rsid w:val="1FE504D2"/>
    <w:rsid w:val="20624EB4"/>
    <w:rsid w:val="210D48EF"/>
    <w:rsid w:val="21343A64"/>
    <w:rsid w:val="21637718"/>
    <w:rsid w:val="221D14E6"/>
    <w:rsid w:val="22B5740F"/>
    <w:rsid w:val="230A72DF"/>
    <w:rsid w:val="232045C2"/>
    <w:rsid w:val="23B249A2"/>
    <w:rsid w:val="23D656F9"/>
    <w:rsid w:val="24462FCD"/>
    <w:rsid w:val="24513FE3"/>
    <w:rsid w:val="24FF7B3B"/>
    <w:rsid w:val="25714529"/>
    <w:rsid w:val="25B9776B"/>
    <w:rsid w:val="266E30A6"/>
    <w:rsid w:val="267C7A13"/>
    <w:rsid w:val="26833736"/>
    <w:rsid w:val="26C9733C"/>
    <w:rsid w:val="26D162DA"/>
    <w:rsid w:val="26FE3B9A"/>
    <w:rsid w:val="275C3DA1"/>
    <w:rsid w:val="27631344"/>
    <w:rsid w:val="27B46CE5"/>
    <w:rsid w:val="27E12444"/>
    <w:rsid w:val="28095A82"/>
    <w:rsid w:val="282764DA"/>
    <w:rsid w:val="28480A36"/>
    <w:rsid w:val="285811E5"/>
    <w:rsid w:val="287B348E"/>
    <w:rsid w:val="295C2436"/>
    <w:rsid w:val="297168AD"/>
    <w:rsid w:val="2A04149F"/>
    <w:rsid w:val="2A0C4459"/>
    <w:rsid w:val="2A325677"/>
    <w:rsid w:val="2A433838"/>
    <w:rsid w:val="2A7D5CA5"/>
    <w:rsid w:val="2B2A0391"/>
    <w:rsid w:val="2B616BE9"/>
    <w:rsid w:val="2B625995"/>
    <w:rsid w:val="2B687132"/>
    <w:rsid w:val="2BF0463E"/>
    <w:rsid w:val="2C1661C4"/>
    <w:rsid w:val="2C5664E6"/>
    <w:rsid w:val="2CA32027"/>
    <w:rsid w:val="2CA3648A"/>
    <w:rsid w:val="2CCF3013"/>
    <w:rsid w:val="2CEE47A5"/>
    <w:rsid w:val="2D1B661D"/>
    <w:rsid w:val="2D382E61"/>
    <w:rsid w:val="2D570844"/>
    <w:rsid w:val="2D902761"/>
    <w:rsid w:val="2DA2350A"/>
    <w:rsid w:val="2DBF0FD1"/>
    <w:rsid w:val="2DD3631F"/>
    <w:rsid w:val="2DEA150F"/>
    <w:rsid w:val="2E7B4974"/>
    <w:rsid w:val="2E947D85"/>
    <w:rsid w:val="2EEA696E"/>
    <w:rsid w:val="2F1F5317"/>
    <w:rsid w:val="2F8E6F69"/>
    <w:rsid w:val="2FFB511A"/>
    <w:rsid w:val="30ED5F30"/>
    <w:rsid w:val="32453C56"/>
    <w:rsid w:val="33490893"/>
    <w:rsid w:val="33E761F5"/>
    <w:rsid w:val="344A0929"/>
    <w:rsid w:val="34540EBB"/>
    <w:rsid w:val="34BC7424"/>
    <w:rsid w:val="34FA5AD1"/>
    <w:rsid w:val="358636D8"/>
    <w:rsid w:val="358774B3"/>
    <w:rsid w:val="35BC3CA1"/>
    <w:rsid w:val="35DB699F"/>
    <w:rsid w:val="35F22C27"/>
    <w:rsid w:val="3622195F"/>
    <w:rsid w:val="36A30E26"/>
    <w:rsid w:val="36B33CBE"/>
    <w:rsid w:val="36C51490"/>
    <w:rsid w:val="370F572C"/>
    <w:rsid w:val="375964F5"/>
    <w:rsid w:val="37714CD0"/>
    <w:rsid w:val="37785DF0"/>
    <w:rsid w:val="37B837DF"/>
    <w:rsid w:val="37B86DBE"/>
    <w:rsid w:val="384A2D43"/>
    <w:rsid w:val="388A7983"/>
    <w:rsid w:val="39262463"/>
    <w:rsid w:val="394968EA"/>
    <w:rsid w:val="39AC040F"/>
    <w:rsid w:val="39B15EDD"/>
    <w:rsid w:val="3A2E745E"/>
    <w:rsid w:val="3A583C64"/>
    <w:rsid w:val="3A734D20"/>
    <w:rsid w:val="3AED4A50"/>
    <w:rsid w:val="3B825302"/>
    <w:rsid w:val="3BA0301A"/>
    <w:rsid w:val="3BF66044"/>
    <w:rsid w:val="3C216547"/>
    <w:rsid w:val="3C325868"/>
    <w:rsid w:val="3C940C1B"/>
    <w:rsid w:val="3C985A8F"/>
    <w:rsid w:val="3CF274DB"/>
    <w:rsid w:val="3D083232"/>
    <w:rsid w:val="3DBB553A"/>
    <w:rsid w:val="3DD274EA"/>
    <w:rsid w:val="3DEA513C"/>
    <w:rsid w:val="3DFE78A7"/>
    <w:rsid w:val="3E2E083B"/>
    <w:rsid w:val="3E496217"/>
    <w:rsid w:val="3F557342"/>
    <w:rsid w:val="3FEF686F"/>
    <w:rsid w:val="405823CF"/>
    <w:rsid w:val="405D6534"/>
    <w:rsid w:val="40745CB0"/>
    <w:rsid w:val="40FD5E5C"/>
    <w:rsid w:val="41144223"/>
    <w:rsid w:val="411918A4"/>
    <w:rsid w:val="42390C39"/>
    <w:rsid w:val="427F4580"/>
    <w:rsid w:val="430839A7"/>
    <w:rsid w:val="432C2695"/>
    <w:rsid w:val="43D33E48"/>
    <w:rsid w:val="43E264C2"/>
    <w:rsid w:val="44316EF2"/>
    <w:rsid w:val="44E31523"/>
    <w:rsid w:val="4579633F"/>
    <w:rsid w:val="459350EE"/>
    <w:rsid w:val="45A12EA4"/>
    <w:rsid w:val="45CE44D9"/>
    <w:rsid w:val="46B272A3"/>
    <w:rsid w:val="46CA3BA1"/>
    <w:rsid w:val="46F23B48"/>
    <w:rsid w:val="470D4BDD"/>
    <w:rsid w:val="475938BD"/>
    <w:rsid w:val="47D137D8"/>
    <w:rsid w:val="483F7857"/>
    <w:rsid w:val="485F2FF6"/>
    <w:rsid w:val="4867559D"/>
    <w:rsid w:val="487B76D0"/>
    <w:rsid w:val="49053202"/>
    <w:rsid w:val="49E45A4B"/>
    <w:rsid w:val="4A271786"/>
    <w:rsid w:val="4A341335"/>
    <w:rsid w:val="4A722461"/>
    <w:rsid w:val="4B446358"/>
    <w:rsid w:val="4B4603CA"/>
    <w:rsid w:val="4B810A95"/>
    <w:rsid w:val="4BB4180D"/>
    <w:rsid w:val="4BE007AE"/>
    <w:rsid w:val="4BFA506D"/>
    <w:rsid w:val="4CDE5EE5"/>
    <w:rsid w:val="4D032B63"/>
    <w:rsid w:val="4DB55D71"/>
    <w:rsid w:val="4DD62507"/>
    <w:rsid w:val="4E3E2AEA"/>
    <w:rsid w:val="4EEB1FA2"/>
    <w:rsid w:val="4F283AA7"/>
    <w:rsid w:val="4F4729F3"/>
    <w:rsid w:val="50526B81"/>
    <w:rsid w:val="51116DAF"/>
    <w:rsid w:val="51282E19"/>
    <w:rsid w:val="51312FA5"/>
    <w:rsid w:val="51FD36DE"/>
    <w:rsid w:val="52BC1060"/>
    <w:rsid w:val="52C443B2"/>
    <w:rsid w:val="52C51251"/>
    <w:rsid w:val="530C3A2B"/>
    <w:rsid w:val="53362B91"/>
    <w:rsid w:val="538F7A41"/>
    <w:rsid w:val="5449768B"/>
    <w:rsid w:val="544E13E6"/>
    <w:rsid w:val="54BB5C21"/>
    <w:rsid w:val="550C2144"/>
    <w:rsid w:val="557D1952"/>
    <w:rsid w:val="55F769CB"/>
    <w:rsid w:val="5798797E"/>
    <w:rsid w:val="57DD095A"/>
    <w:rsid w:val="584C3A33"/>
    <w:rsid w:val="58A9471E"/>
    <w:rsid w:val="5948608C"/>
    <w:rsid w:val="5A591704"/>
    <w:rsid w:val="5AB77A6C"/>
    <w:rsid w:val="5BE0033D"/>
    <w:rsid w:val="5BEB460F"/>
    <w:rsid w:val="5C2A2170"/>
    <w:rsid w:val="5C2A4CE1"/>
    <w:rsid w:val="5C4D1DB1"/>
    <w:rsid w:val="5C9F323D"/>
    <w:rsid w:val="5D651154"/>
    <w:rsid w:val="5D667F16"/>
    <w:rsid w:val="5D680474"/>
    <w:rsid w:val="5D8F0C2B"/>
    <w:rsid w:val="5DB71092"/>
    <w:rsid w:val="5DD53467"/>
    <w:rsid w:val="5DDB007C"/>
    <w:rsid w:val="5DF93ACD"/>
    <w:rsid w:val="5E320DEB"/>
    <w:rsid w:val="5E923F26"/>
    <w:rsid w:val="5E970C8E"/>
    <w:rsid w:val="5F9C263B"/>
    <w:rsid w:val="5FAE0261"/>
    <w:rsid w:val="5FC94A39"/>
    <w:rsid w:val="5FD91D35"/>
    <w:rsid w:val="60643831"/>
    <w:rsid w:val="60E1637A"/>
    <w:rsid w:val="61853BBA"/>
    <w:rsid w:val="619D42AC"/>
    <w:rsid w:val="62691871"/>
    <w:rsid w:val="639474A1"/>
    <w:rsid w:val="63A249FD"/>
    <w:rsid w:val="63E60F22"/>
    <w:rsid w:val="64334792"/>
    <w:rsid w:val="646A0BB5"/>
    <w:rsid w:val="6491011B"/>
    <w:rsid w:val="64D00A19"/>
    <w:rsid w:val="64D80D1D"/>
    <w:rsid w:val="64DE7DE2"/>
    <w:rsid w:val="650640D1"/>
    <w:rsid w:val="654815F5"/>
    <w:rsid w:val="65BA77F0"/>
    <w:rsid w:val="65EB7EDD"/>
    <w:rsid w:val="660B0F6E"/>
    <w:rsid w:val="666813B0"/>
    <w:rsid w:val="66B047C9"/>
    <w:rsid w:val="66C145DD"/>
    <w:rsid w:val="66D8419E"/>
    <w:rsid w:val="66DA6A64"/>
    <w:rsid w:val="6750483F"/>
    <w:rsid w:val="67A52C48"/>
    <w:rsid w:val="67DE5BE5"/>
    <w:rsid w:val="67E21534"/>
    <w:rsid w:val="68281DCC"/>
    <w:rsid w:val="683E4F55"/>
    <w:rsid w:val="6848514A"/>
    <w:rsid w:val="687F5692"/>
    <w:rsid w:val="68B7126A"/>
    <w:rsid w:val="68C05F87"/>
    <w:rsid w:val="68C51F9E"/>
    <w:rsid w:val="691B4F30"/>
    <w:rsid w:val="69242CA9"/>
    <w:rsid w:val="69E06E6B"/>
    <w:rsid w:val="69E722A3"/>
    <w:rsid w:val="6A6039B0"/>
    <w:rsid w:val="6A93259A"/>
    <w:rsid w:val="6B235029"/>
    <w:rsid w:val="6B476AE6"/>
    <w:rsid w:val="6B9A6CEF"/>
    <w:rsid w:val="6C3261E5"/>
    <w:rsid w:val="6CDF4FED"/>
    <w:rsid w:val="6CF91D14"/>
    <w:rsid w:val="6D041EC8"/>
    <w:rsid w:val="6D3F2F3C"/>
    <w:rsid w:val="6D667EE4"/>
    <w:rsid w:val="6DAB147A"/>
    <w:rsid w:val="6E571B33"/>
    <w:rsid w:val="6E6373B0"/>
    <w:rsid w:val="6E710110"/>
    <w:rsid w:val="6E9D0615"/>
    <w:rsid w:val="6EF61476"/>
    <w:rsid w:val="6F177BB2"/>
    <w:rsid w:val="6F1B797F"/>
    <w:rsid w:val="6FBF4733"/>
    <w:rsid w:val="6FF57535"/>
    <w:rsid w:val="70385A9A"/>
    <w:rsid w:val="70F93618"/>
    <w:rsid w:val="71BB5796"/>
    <w:rsid w:val="71DC235C"/>
    <w:rsid w:val="722C03A1"/>
    <w:rsid w:val="727D5AA0"/>
    <w:rsid w:val="7282479A"/>
    <w:rsid w:val="728D6112"/>
    <w:rsid w:val="72D857CE"/>
    <w:rsid w:val="730630DA"/>
    <w:rsid w:val="730B446C"/>
    <w:rsid w:val="734B6F21"/>
    <w:rsid w:val="73EE5598"/>
    <w:rsid w:val="7489022B"/>
    <w:rsid w:val="748C251C"/>
    <w:rsid w:val="749B6F3C"/>
    <w:rsid w:val="74AA5C7A"/>
    <w:rsid w:val="750577A9"/>
    <w:rsid w:val="75A8272A"/>
    <w:rsid w:val="75F145C2"/>
    <w:rsid w:val="76095412"/>
    <w:rsid w:val="761D6302"/>
    <w:rsid w:val="76432035"/>
    <w:rsid w:val="76867919"/>
    <w:rsid w:val="768F6B2C"/>
    <w:rsid w:val="770D3BDE"/>
    <w:rsid w:val="77724631"/>
    <w:rsid w:val="77C44608"/>
    <w:rsid w:val="77CD6C6F"/>
    <w:rsid w:val="78930F2B"/>
    <w:rsid w:val="79086F6E"/>
    <w:rsid w:val="796865B7"/>
    <w:rsid w:val="7AB349AD"/>
    <w:rsid w:val="7AB57DBA"/>
    <w:rsid w:val="7ABC03F6"/>
    <w:rsid w:val="7AF61D05"/>
    <w:rsid w:val="7BA174DB"/>
    <w:rsid w:val="7BAB16CE"/>
    <w:rsid w:val="7BEA5B9F"/>
    <w:rsid w:val="7BF851E0"/>
    <w:rsid w:val="7BFD6787"/>
    <w:rsid w:val="7C5102A6"/>
    <w:rsid w:val="7C6B3A37"/>
    <w:rsid w:val="7D0A1ED0"/>
    <w:rsid w:val="7D2D5B1B"/>
    <w:rsid w:val="7D380370"/>
    <w:rsid w:val="7D7D60B4"/>
    <w:rsid w:val="7D9742B6"/>
    <w:rsid w:val="7DC37279"/>
    <w:rsid w:val="7DE0608D"/>
    <w:rsid w:val="7DF509C8"/>
    <w:rsid w:val="7E0C1067"/>
    <w:rsid w:val="7E8A35E6"/>
    <w:rsid w:val="7EE71A77"/>
    <w:rsid w:val="7EEE772A"/>
    <w:rsid w:val="7F404C06"/>
    <w:rsid w:val="7F71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7C88E"/>
  <w15:docId w15:val="{FC0E524F-1332-480E-AA3B-741DB009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header" w:qFormat="1"/>
    <w:lsdException w:name="footer" w:uiPriority="99" w:qFormat="1"/>
    <w:lsdException w:name="caption" w:semiHidden="1" w:unhideWhenUsed="1" w:qFormat="1"/>
    <w:lsdException w:name="footnote reference"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rFonts w:ascii="Calibri" w:hAnsi="Calibri" w:cs="黑体"/>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note text"/>
    <w:basedOn w:val="a"/>
    <w:link w:val="a7"/>
    <w:unhideWhenUsed/>
    <w:qFormat/>
    <w:pPr>
      <w:snapToGrid w:val="0"/>
      <w:jc w:val="left"/>
    </w:pPr>
    <w:rPr>
      <w:rFonts w:asciiTheme="minorHAnsi" w:eastAsiaTheme="minorEastAsia" w:hAnsiTheme="minorHAnsi" w:cstheme="minorBidi"/>
      <w:sz w:val="18"/>
    </w:rPr>
  </w:style>
  <w:style w:type="table" w:styleId="a8">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unhideWhenUsed/>
    <w:qFormat/>
    <w:rPr>
      <w:vertAlign w:val="superscript"/>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a7">
    <w:name w:val="脚注文本 字符"/>
    <w:link w:val="a6"/>
    <w:qFormat/>
    <w:rPr>
      <w:kern w:val="2"/>
      <w:sz w:val="18"/>
      <w:szCs w:val="24"/>
    </w:rPr>
  </w:style>
  <w:style w:type="character" w:customStyle="1" w:styleId="1">
    <w:name w:val="脚注文本 字符1"/>
    <w:basedOn w:val="a0"/>
    <w:qFormat/>
    <w:rPr>
      <w:rFonts w:ascii="Times New Roman" w:eastAsia="宋体" w:hAnsi="Times New Roman" w:cs="Times New Roman"/>
      <w:kern w:val="2"/>
      <w:sz w:val="18"/>
      <w:szCs w:val="18"/>
    </w:rPr>
  </w:style>
  <w:style w:type="character" w:customStyle="1" w:styleId="a4">
    <w:name w:val="页脚 字符"/>
    <w:basedOn w:val="a0"/>
    <w:link w:val="a3"/>
    <w:uiPriority w:val="99"/>
    <w:rsid w:val="008762D4"/>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118</Words>
  <Characters>677</Characters>
  <Application>Microsoft Office Word</Application>
  <DocSecurity>0</DocSecurity>
  <Lines>5</Lines>
  <Paragraphs>1</Paragraphs>
  <ScaleCrop>false</ScaleCrop>
  <Company>神州网信技术有限公司</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X230I</dc:creator>
  <cp:lastModifiedBy>马琼荣</cp:lastModifiedBy>
  <cp:revision>73</cp:revision>
  <cp:lastPrinted>2017-09-27T05:23:00Z</cp:lastPrinted>
  <dcterms:created xsi:type="dcterms:W3CDTF">2016-11-26T18:54:00Z</dcterms:created>
  <dcterms:modified xsi:type="dcterms:W3CDTF">2024-03-19T06:37:00Z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9DEFA62BAC0C42AA869457682F14A421</vt:lpwstr>
  </property>
</Properties>
</file>