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003" w:rsidRDefault="002A1E84" w:rsidP="00084A72">
      <w:pPr>
        <w:overflowPunct w:val="0"/>
        <w:spacing w:line="580" w:lineRule="exact"/>
        <w:jc w:val="left"/>
        <w:rPr>
          <w:rFonts w:eastAsia="黑体"/>
          <w:kern w:val="0"/>
          <w:sz w:val="32"/>
          <w:szCs w:val="32"/>
        </w:rPr>
      </w:pPr>
      <w:r>
        <w:rPr>
          <w:rFonts w:ascii="黑体" w:eastAsia="黑体" w:hAnsi="黑体" w:cs="黑体" w:hint="eastAsia"/>
          <w:kern w:val="0"/>
          <w:sz w:val="32"/>
          <w:szCs w:val="32"/>
        </w:rPr>
        <w:t>附件3</w:t>
      </w:r>
    </w:p>
    <w:p w:rsidR="009C6003" w:rsidRDefault="009C6003" w:rsidP="00084A72">
      <w:pPr>
        <w:overflowPunct w:val="0"/>
        <w:snapToGrid w:val="0"/>
        <w:spacing w:line="580" w:lineRule="exact"/>
        <w:rPr>
          <w:rFonts w:eastAsia="黑体"/>
          <w:kern w:val="0"/>
          <w:sz w:val="32"/>
          <w:szCs w:val="32"/>
        </w:rPr>
      </w:pPr>
    </w:p>
    <w:p w:rsidR="009C6003" w:rsidRDefault="002A1E84" w:rsidP="00084A72">
      <w:pPr>
        <w:overflowPunct w:val="0"/>
        <w:snapToGrid w:val="0"/>
        <w:spacing w:line="580" w:lineRule="exact"/>
        <w:jc w:val="center"/>
        <w:rPr>
          <w:rFonts w:eastAsia="方正小标宋简体"/>
          <w:sz w:val="44"/>
          <w:szCs w:val="44"/>
        </w:rPr>
      </w:pPr>
      <w:r>
        <w:rPr>
          <w:rFonts w:eastAsia="方正小标宋简体"/>
          <w:sz w:val="44"/>
          <w:szCs w:val="44"/>
        </w:rPr>
        <w:t>医疗器械分类界定申请资料要求</w:t>
      </w:r>
    </w:p>
    <w:p w:rsidR="009C6003" w:rsidRDefault="009C6003" w:rsidP="00084A72">
      <w:pPr>
        <w:overflowPunct w:val="0"/>
        <w:snapToGrid w:val="0"/>
        <w:spacing w:line="580" w:lineRule="exact"/>
        <w:ind w:firstLineChars="200" w:firstLine="640"/>
        <w:rPr>
          <w:rFonts w:eastAsia="黑体"/>
          <w:kern w:val="0"/>
          <w:sz w:val="32"/>
          <w:szCs w:val="32"/>
        </w:rPr>
      </w:pPr>
    </w:p>
    <w:p w:rsidR="009C6003" w:rsidRDefault="002A1E84" w:rsidP="00084A72">
      <w:pPr>
        <w:overflowPunct w:val="0"/>
        <w:snapToGrid w:val="0"/>
        <w:spacing w:line="580" w:lineRule="exact"/>
        <w:ind w:firstLineChars="200" w:firstLine="640"/>
        <w:rPr>
          <w:rFonts w:eastAsia="黑体"/>
          <w:kern w:val="0"/>
          <w:sz w:val="32"/>
          <w:szCs w:val="32"/>
        </w:rPr>
      </w:pPr>
      <w:r>
        <w:rPr>
          <w:rFonts w:eastAsia="黑体"/>
          <w:kern w:val="0"/>
          <w:sz w:val="32"/>
          <w:szCs w:val="32"/>
        </w:rPr>
        <w:t>一、分类界定申请资料清单和基本要求</w:t>
      </w:r>
    </w:p>
    <w:p w:rsidR="009C6003" w:rsidRDefault="002A1E84" w:rsidP="00084A72">
      <w:pPr>
        <w:overflowPunct w:val="0"/>
        <w:snapToGrid w:val="0"/>
        <w:spacing w:line="580" w:lineRule="exact"/>
        <w:ind w:firstLineChars="200" w:firstLine="640"/>
        <w:rPr>
          <w:rFonts w:eastAsia="楷体_GB2312"/>
          <w:kern w:val="0"/>
          <w:sz w:val="32"/>
          <w:szCs w:val="32"/>
        </w:rPr>
      </w:pPr>
      <w:r>
        <w:rPr>
          <w:rFonts w:eastAsia="楷体_GB2312"/>
          <w:kern w:val="0"/>
          <w:sz w:val="32"/>
          <w:szCs w:val="32"/>
        </w:rPr>
        <w:t>（一）医疗器械分类界定申请表</w:t>
      </w:r>
      <w:r>
        <w:rPr>
          <w:rFonts w:eastAsia="楷体_GB2312" w:hint="eastAsia"/>
          <w:kern w:val="0"/>
          <w:sz w:val="32"/>
          <w:szCs w:val="32"/>
        </w:rPr>
        <w:t>（见附件</w:t>
      </w:r>
      <w:r>
        <w:rPr>
          <w:rFonts w:eastAsia="楷体_GB2312" w:hint="eastAsia"/>
          <w:kern w:val="0"/>
          <w:sz w:val="32"/>
          <w:szCs w:val="32"/>
        </w:rPr>
        <w:t>4</w:t>
      </w:r>
      <w:r>
        <w:rPr>
          <w:rFonts w:eastAsia="楷体_GB2312" w:hint="eastAsia"/>
          <w:kern w:val="0"/>
          <w:sz w:val="32"/>
          <w:szCs w:val="32"/>
        </w:rPr>
        <w:t>）</w:t>
      </w:r>
    </w:p>
    <w:p w:rsidR="009C6003" w:rsidRDefault="002A1E84" w:rsidP="00084A72">
      <w:pPr>
        <w:overflowPunct w:val="0"/>
        <w:snapToGrid w:val="0"/>
        <w:spacing w:line="580" w:lineRule="exact"/>
        <w:ind w:firstLineChars="200" w:firstLine="640"/>
        <w:rPr>
          <w:rFonts w:eastAsia="楷体_GB2312"/>
          <w:kern w:val="0"/>
          <w:sz w:val="32"/>
          <w:szCs w:val="32"/>
        </w:rPr>
      </w:pPr>
      <w:r>
        <w:rPr>
          <w:rFonts w:eastAsia="楷体_GB2312"/>
          <w:kern w:val="0"/>
          <w:sz w:val="32"/>
          <w:szCs w:val="32"/>
        </w:rPr>
        <w:t>（二）关联资料</w:t>
      </w:r>
    </w:p>
    <w:p w:rsidR="009C6003" w:rsidRDefault="002A1E84" w:rsidP="00084A72">
      <w:pPr>
        <w:overflowPunct w:val="0"/>
        <w:snapToGrid w:val="0"/>
        <w:spacing w:line="580" w:lineRule="exact"/>
        <w:ind w:firstLineChars="200" w:firstLine="640"/>
        <w:rPr>
          <w:rFonts w:eastAsia="仿宋_GB2312"/>
          <w:kern w:val="0"/>
          <w:sz w:val="32"/>
          <w:szCs w:val="32"/>
        </w:rPr>
      </w:pPr>
      <w:r>
        <w:rPr>
          <w:rFonts w:eastAsia="仿宋_GB2312"/>
          <w:kern w:val="0"/>
          <w:sz w:val="32"/>
          <w:szCs w:val="32"/>
        </w:rPr>
        <w:t>1.</w:t>
      </w:r>
      <w:r>
        <w:rPr>
          <w:rFonts w:eastAsia="仿宋_GB2312"/>
          <w:kern w:val="0"/>
          <w:sz w:val="32"/>
          <w:szCs w:val="32"/>
        </w:rPr>
        <w:t>产品综述资料</w:t>
      </w:r>
    </w:p>
    <w:p w:rsidR="009C6003" w:rsidRDefault="002A1E84" w:rsidP="00084A72">
      <w:pPr>
        <w:overflowPunct w:val="0"/>
        <w:spacing w:line="580" w:lineRule="exact"/>
        <w:ind w:firstLineChars="200" w:firstLine="640"/>
        <w:rPr>
          <w:rFonts w:eastAsia="仿宋_GB2312"/>
          <w:bCs/>
          <w:sz w:val="32"/>
          <w:szCs w:val="32"/>
        </w:rPr>
      </w:pPr>
      <w:r>
        <w:rPr>
          <w:rFonts w:eastAsia="仿宋_GB2312"/>
          <w:bCs/>
          <w:sz w:val="32"/>
          <w:szCs w:val="32"/>
        </w:rPr>
        <w:t>无源医疗器械应当描述工作原理、作用机理（如适用）、结构及组成、原材料（与使用者和</w:t>
      </w:r>
      <w:r>
        <w:rPr>
          <w:rFonts w:eastAsia="仿宋_GB2312"/>
          <w:bCs/>
          <w:sz w:val="32"/>
          <w:szCs w:val="32"/>
        </w:rPr>
        <w:t>/</w:t>
      </w:r>
      <w:r>
        <w:rPr>
          <w:rFonts w:eastAsia="仿宋_GB2312"/>
          <w:bCs/>
          <w:sz w:val="32"/>
          <w:szCs w:val="32"/>
        </w:rPr>
        <w:t>或患者直接或间接接触的材料成分；若器械中包含生物材料或衍生物，描述物质来源和原材料、预期使用目的、主要作用方式；若器械中包含活性药物成分或药物，描述药物名称、预期使用目的、主要作用方式、来源）、交付状态及灭菌方式（如适用，描述灭菌实施者、灭菌方法、灭菌有效期），结构示意图和</w:t>
      </w:r>
      <w:r>
        <w:rPr>
          <w:rFonts w:eastAsia="仿宋_GB2312"/>
          <w:bCs/>
          <w:sz w:val="32"/>
          <w:szCs w:val="32"/>
        </w:rPr>
        <w:t>/</w:t>
      </w:r>
      <w:r>
        <w:rPr>
          <w:rFonts w:eastAsia="仿宋_GB2312"/>
          <w:bCs/>
          <w:sz w:val="32"/>
          <w:szCs w:val="32"/>
        </w:rPr>
        <w:t>或产品图示、</w:t>
      </w:r>
      <w:r>
        <w:rPr>
          <w:rFonts w:eastAsia="仿宋_GB2312"/>
          <w:sz w:val="32"/>
          <w:szCs w:val="32"/>
        </w:rPr>
        <w:t>使用方法及图示（如适用）以及区别于其他同类产品的特征</w:t>
      </w:r>
      <w:r>
        <w:rPr>
          <w:rFonts w:eastAsia="仿宋_GB2312"/>
          <w:bCs/>
          <w:sz w:val="32"/>
          <w:szCs w:val="32"/>
        </w:rPr>
        <w:t>等内容</w:t>
      </w:r>
      <w:r>
        <w:rPr>
          <w:rFonts w:eastAsia="仿宋_GB2312"/>
          <w:sz w:val="32"/>
          <w:szCs w:val="32"/>
        </w:rPr>
        <w:t>。</w:t>
      </w:r>
    </w:p>
    <w:p w:rsidR="009C6003" w:rsidRDefault="002A1E84" w:rsidP="00084A72">
      <w:pPr>
        <w:overflowPunct w:val="0"/>
        <w:spacing w:line="580" w:lineRule="exact"/>
        <w:ind w:firstLineChars="200" w:firstLine="640"/>
        <w:rPr>
          <w:rFonts w:eastAsia="仿宋_GB2312"/>
          <w:sz w:val="32"/>
          <w:szCs w:val="32"/>
        </w:rPr>
      </w:pPr>
      <w:r>
        <w:rPr>
          <w:rFonts w:eastAsia="仿宋_GB2312"/>
          <w:bCs/>
          <w:sz w:val="32"/>
          <w:szCs w:val="32"/>
        </w:rPr>
        <w:t>有源医疗器械应当</w:t>
      </w:r>
      <w:r>
        <w:rPr>
          <w:rFonts w:eastAsia="仿宋_GB2312"/>
          <w:sz w:val="32"/>
          <w:szCs w:val="32"/>
        </w:rPr>
        <w:t>描述工作原理、作用机理（如适用）、结构及组成、主要功能及其组成部件（如关键组件和软件等）的功能、产品图示（含标识、接口、操控面板、应用部分等细节），以及区别于其他同类产品的特征</w:t>
      </w:r>
      <w:r>
        <w:rPr>
          <w:rFonts w:eastAsia="仿宋_GB2312"/>
          <w:bCs/>
          <w:sz w:val="32"/>
          <w:szCs w:val="32"/>
        </w:rPr>
        <w:t>等内容</w:t>
      </w:r>
      <w:r>
        <w:rPr>
          <w:rFonts w:eastAsia="仿宋_GB2312"/>
          <w:sz w:val="32"/>
          <w:szCs w:val="32"/>
        </w:rPr>
        <w:t>。含有多个组成部分的，应当说明其连接或组装关系。</w:t>
      </w:r>
    </w:p>
    <w:p w:rsidR="009C6003" w:rsidRDefault="002A1E84" w:rsidP="00084A72">
      <w:pPr>
        <w:overflowPunct w:val="0"/>
        <w:snapToGrid w:val="0"/>
        <w:spacing w:line="580" w:lineRule="exact"/>
        <w:ind w:firstLineChars="200" w:firstLine="640"/>
        <w:rPr>
          <w:rFonts w:eastAsia="仿宋_GB2312"/>
          <w:sz w:val="32"/>
          <w:szCs w:val="32"/>
        </w:rPr>
      </w:pPr>
      <w:r>
        <w:rPr>
          <w:rFonts w:eastAsia="仿宋_GB2312"/>
          <w:sz w:val="32"/>
          <w:szCs w:val="32"/>
        </w:rPr>
        <w:t>体外诊断试剂应当描述产品所采用的工作原理，产品组成，</w:t>
      </w:r>
      <w:r>
        <w:rPr>
          <w:rFonts w:eastAsia="仿宋_GB2312"/>
          <w:sz w:val="32"/>
          <w:szCs w:val="32"/>
        </w:rPr>
        <w:lastRenderedPageBreak/>
        <w:t>原材料的来源及制备方法，主要生产工艺，检验方法。说明拟检测靶标的临床意义，并提供参考文献作为支持。</w:t>
      </w:r>
    </w:p>
    <w:p w:rsidR="009C6003" w:rsidRDefault="002A1E84">
      <w:pPr>
        <w:overflowPunct w:val="0"/>
        <w:snapToGrid w:val="0"/>
        <w:spacing w:line="560" w:lineRule="exact"/>
        <w:ind w:firstLineChars="200" w:firstLine="640"/>
        <w:rPr>
          <w:rFonts w:eastAsia="仿宋_GB2312"/>
          <w:sz w:val="32"/>
          <w:szCs w:val="32"/>
        </w:rPr>
      </w:pPr>
      <w:r>
        <w:rPr>
          <w:rFonts w:eastAsia="仿宋_GB2312"/>
          <w:sz w:val="32"/>
          <w:szCs w:val="32"/>
        </w:rPr>
        <w:t>若产品既往已经申请医疗器械分类界定，申请人应当说明相关情况，并明确本次申请资料与既往申请资料的差异。</w:t>
      </w:r>
    </w:p>
    <w:p w:rsidR="009C6003" w:rsidRDefault="002A1E84">
      <w:pPr>
        <w:overflowPunct w:val="0"/>
        <w:snapToGrid w:val="0"/>
        <w:spacing w:line="560" w:lineRule="exact"/>
        <w:ind w:firstLineChars="200" w:firstLine="640"/>
        <w:rPr>
          <w:rFonts w:eastAsia="仿宋_GB2312"/>
          <w:kern w:val="0"/>
          <w:sz w:val="32"/>
          <w:szCs w:val="32"/>
        </w:rPr>
      </w:pPr>
      <w:r>
        <w:rPr>
          <w:rFonts w:eastAsia="仿宋_GB2312"/>
          <w:kern w:val="0"/>
          <w:sz w:val="32"/>
          <w:szCs w:val="32"/>
        </w:rPr>
        <w:t>2.</w:t>
      </w:r>
      <w:r>
        <w:rPr>
          <w:rFonts w:eastAsia="仿宋_GB2312"/>
          <w:kern w:val="0"/>
          <w:sz w:val="32"/>
          <w:szCs w:val="32"/>
        </w:rPr>
        <w:t>产品技术要求</w:t>
      </w:r>
    </w:p>
    <w:p w:rsidR="009C6003" w:rsidRDefault="002A1E84">
      <w:pPr>
        <w:overflowPunct w:val="0"/>
        <w:snapToGrid w:val="0"/>
        <w:spacing w:line="560" w:lineRule="exact"/>
        <w:ind w:firstLineChars="200" w:firstLine="640"/>
        <w:rPr>
          <w:rFonts w:eastAsia="仿宋_GB2312"/>
          <w:kern w:val="0"/>
          <w:sz w:val="32"/>
          <w:szCs w:val="32"/>
        </w:rPr>
      </w:pPr>
      <w:r>
        <w:rPr>
          <w:rFonts w:eastAsia="仿宋_GB2312"/>
          <w:kern w:val="0"/>
          <w:sz w:val="32"/>
          <w:szCs w:val="32"/>
        </w:rPr>
        <w:t>产品技术要求原则上应当按照《医疗器械产品技术要求编写指导原则》编制，包括产品性能指标和检</w:t>
      </w:r>
      <w:r>
        <w:rPr>
          <w:rFonts w:eastAsia="仿宋_GB2312" w:hint="eastAsia"/>
          <w:kern w:val="0"/>
          <w:sz w:val="32"/>
          <w:szCs w:val="32"/>
        </w:rPr>
        <w:t>验</w:t>
      </w:r>
      <w:r>
        <w:rPr>
          <w:rFonts w:eastAsia="仿宋_GB2312"/>
          <w:kern w:val="0"/>
          <w:sz w:val="32"/>
          <w:szCs w:val="32"/>
        </w:rPr>
        <w:t>方法等。</w:t>
      </w:r>
    </w:p>
    <w:p w:rsidR="009C6003" w:rsidRDefault="002A1E84">
      <w:pPr>
        <w:overflowPunct w:val="0"/>
        <w:snapToGrid w:val="0"/>
        <w:spacing w:line="560" w:lineRule="exact"/>
        <w:ind w:firstLineChars="200" w:firstLine="640"/>
        <w:rPr>
          <w:rFonts w:eastAsia="仿宋_GB2312"/>
          <w:kern w:val="0"/>
          <w:sz w:val="32"/>
          <w:szCs w:val="32"/>
        </w:rPr>
      </w:pPr>
      <w:r>
        <w:rPr>
          <w:rFonts w:eastAsia="仿宋_GB2312"/>
          <w:kern w:val="0"/>
          <w:sz w:val="32"/>
          <w:szCs w:val="32"/>
        </w:rPr>
        <w:t>3.</w:t>
      </w:r>
      <w:r>
        <w:rPr>
          <w:rFonts w:eastAsia="仿宋_GB2312"/>
          <w:kern w:val="0"/>
          <w:sz w:val="32"/>
          <w:szCs w:val="32"/>
        </w:rPr>
        <w:t>产品照片或视频</w:t>
      </w:r>
    </w:p>
    <w:p w:rsidR="009C6003" w:rsidRDefault="002A1E84">
      <w:pPr>
        <w:overflowPunct w:val="0"/>
        <w:snapToGrid w:val="0"/>
        <w:spacing w:line="560" w:lineRule="exact"/>
        <w:ind w:firstLineChars="200" w:firstLine="640"/>
        <w:rPr>
          <w:rFonts w:eastAsia="仿宋_GB2312"/>
          <w:kern w:val="0"/>
          <w:sz w:val="32"/>
          <w:szCs w:val="32"/>
        </w:rPr>
      </w:pPr>
      <w:r>
        <w:rPr>
          <w:rFonts w:eastAsia="仿宋_GB2312"/>
          <w:kern w:val="0"/>
          <w:sz w:val="32"/>
          <w:szCs w:val="32"/>
        </w:rPr>
        <w:t>产品照片应当为实物照片，包括产品在使用过程中的照片、拆除所有内外包装后的样品实物照片以及内外包装实样照片等。多个型号规格的，可提供典型产品的照片。提供</w:t>
      </w:r>
      <w:r>
        <w:rPr>
          <w:rFonts w:eastAsia="仿宋_GB2312"/>
          <w:kern w:val="0"/>
          <w:sz w:val="32"/>
          <w:szCs w:val="32"/>
          <w:lang w:val="en"/>
        </w:rPr>
        <w:t>产品</w:t>
      </w:r>
      <w:r>
        <w:rPr>
          <w:rFonts w:eastAsia="仿宋_GB2312"/>
          <w:kern w:val="0"/>
          <w:sz w:val="32"/>
          <w:szCs w:val="32"/>
        </w:rPr>
        <w:t>使用步骤</w:t>
      </w:r>
      <w:r>
        <w:rPr>
          <w:rFonts w:eastAsia="仿宋_GB2312"/>
          <w:kern w:val="0"/>
          <w:sz w:val="32"/>
          <w:szCs w:val="32"/>
          <w:lang w:val="en"/>
        </w:rPr>
        <w:t>的</w:t>
      </w:r>
      <w:r>
        <w:rPr>
          <w:rFonts w:eastAsia="仿宋_GB2312"/>
          <w:kern w:val="0"/>
          <w:sz w:val="32"/>
          <w:szCs w:val="32"/>
        </w:rPr>
        <w:t>照片或视频。</w:t>
      </w:r>
    </w:p>
    <w:p w:rsidR="009C6003" w:rsidRDefault="002A1E84">
      <w:pPr>
        <w:overflowPunct w:val="0"/>
        <w:snapToGrid w:val="0"/>
        <w:spacing w:line="560" w:lineRule="exact"/>
        <w:ind w:firstLineChars="200" w:firstLine="640"/>
        <w:rPr>
          <w:rFonts w:eastAsia="仿宋_GB2312"/>
          <w:kern w:val="0"/>
          <w:sz w:val="32"/>
          <w:szCs w:val="32"/>
        </w:rPr>
      </w:pPr>
      <w:r>
        <w:rPr>
          <w:rFonts w:eastAsia="仿宋_GB2312"/>
          <w:kern w:val="0"/>
          <w:sz w:val="32"/>
          <w:szCs w:val="32"/>
        </w:rPr>
        <w:t>4.</w:t>
      </w:r>
      <w:r>
        <w:rPr>
          <w:rFonts w:eastAsia="仿宋_GB2312"/>
          <w:kern w:val="0"/>
          <w:sz w:val="32"/>
          <w:szCs w:val="32"/>
        </w:rPr>
        <w:t>拟上市产品说明书</w:t>
      </w:r>
    </w:p>
    <w:p w:rsidR="009C6003" w:rsidRDefault="002A1E84">
      <w:pPr>
        <w:overflowPunct w:val="0"/>
        <w:snapToGrid w:val="0"/>
        <w:spacing w:line="560" w:lineRule="exact"/>
        <w:ind w:firstLineChars="200" w:firstLine="640"/>
        <w:rPr>
          <w:rFonts w:eastAsia="仿宋_GB2312"/>
          <w:kern w:val="0"/>
          <w:sz w:val="32"/>
          <w:szCs w:val="32"/>
        </w:rPr>
      </w:pPr>
      <w:r>
        <w:rPr>
          <w:rFonts w:eastAsia="仿宋_GB2312"/>
          <w:kern w:val="0"/>
          <w:sz w:val="32"/>
          <w:szCs w:val="32"/>
        </w:rPr>
        <w:t>申请资料中的产品说明书，应当为拟上市后使用的产品说明书，原则上应当符合《医疗器械说明书和标签管理规定》等相关要求。已在境外上市的产品，应当提供在境外上市的说明书。</w:t>
      </w:r>
    </w:p>
    <w:p w:rsidR="009C6003" w:rsidRDefault="002A1E84">
      <w:pPr>
        <w:overflowPunct w:val="0"/>
        <w:snapToGrid w:val="0"/>
        <w:spacing w:line="560" w:lineRule="exact"/>
        <w:ind w:firstLineChars="200" w:firstLine="640"/>
        <w:rPr>
          <w:rFonts w:eastAsia="仿宋_GB2312"/>
          <w:kern w:val="0"/>
          <w:sz w:val="32"/>
          <w:szCs w:val="32"/>
        </w:rPr>
      </w:pPr>
      <w:r>
        <w:rPr>
          <w:rFonts w:eastAsia="仿宋_GB2312"/>
          <w:kern w:val="0"/>
          <w:sz w:val="32"/>
          <w:szCs w:val="32"/>
        </w:rPr>
        <w:t>5.</w:t>
      </w:r>
      <w:r>
        <w:rPr>
          <w:rFonts w:eastAsia="仿宋_GB2312"/>
          <w:kern w:val="0"/>
          <w:sz w:val="32"/>
          <w:szCs w:val="32"/>
        </w:rPr>
        <w:t>其他技术性资料</w:t>
      </w:r>
    </w:p>
    <w:p w:rsidR="009C6003" w:rsidRDefault="002A1E84">
      <w:pPr>
        <w:overflowPunct w:val="0"/>
        <w:snapToGrid w:val="0"/>
        <w:spacing w:line="560" w:lineRule="exact"/>
        <w:ind w:firstLineChars="200" w:firstLine="640"/>
        <w:rPr>
          <w:rFonts w:eastAsia="仿宋_GB2312"/>
          <w:sz w:val="32"/>
          <w:szCs w:val="32"/>
        </w:rPr>
      </w:pPr>
      <w:r>
        <w:rPr>
          <w:rFonts w:eastAsia="仿宋_GB2312"/>
          <w:sz w:val="32"/>
          <w:szCs w:val="32"/>
        </w:rPr>
        <w:t>对于新研制尚未列入《分类目录》的产品，或者产品预期用途未列入相关分类界定指导原则、《分类目录》等文件中的产品，应当提交文献资料、临床共识、技术验证等技术性</w:t>
      </w:r>
      <w:r>
        <w:rPr>
          <w:rFonts w:eastAsia="仿宋_GB2312" w:hint="eastAsia"/>
          <w:sz w:val="32"/>
          <w:szCs w:val="32"/>
        </w:rPr>
        <w:t>资料</w:t>
      </w:r>
      <w:r>
        <w:rPr>
          <w:rFonts w:eastAsia="仿宋_GB2312"/>
          <w:sz w:val="32"/>
          <w:szCs w:val="32"/>
        </w:rPr>
        <w:t>，以及临床评价资料（如有），证明该产品具有声称的预期用途。</w:t>
      </w:r>
    </w:p>
    <w:p w:rsidR="009C6003" w:rsidRDefault="002A1E84">
      <w:pPr>
        <w:overflowPunct w:val="0"/>
        <w:snapToGrid w:val="0"/>
        <w:spacing w:line="560" w:lineRule="exact"/>
        <w:ind w:firstLineChars="200" w:firstLine="640"/>
        <w:rPr>
          <w:rFonts w:eastAsia="仿宋_GB2312"/>
          <w:kern w:val="0"/>
          <w:sz w:val="32"/>
          <w:szCs w:val="32"/>
        </w:rPr>
      </w:pPr>
      <w:r>
        <w:rPr>
          <w:rFonts w:eastAsia="仿宋_GB2312"/>
          <w:sz w:val="32"/>
          <w:szCs w:val="32"/>
        </w:rPr>
        <w:t>如产品作为有源产品的附件，应当说明主机管理类别及附件起到的作用。</w:t>
      </w:r>
    </w:p>
    <w:p w:rsidR="009C6003" w:rsidRDefault="002A1E84">
      <w:pPr>
        <w:overflowPunct w:val="0"/>
        <w:snapToGrid w:val="0"/>
        <w:spacing w:line="560" w:lineRule="exact"/>
        <w:ind w:firstLineChars="200" w:firstLine="640"/>
        <w:rPr>
          <w:rFonts w:eastAsia="仿宋_GB2312"/>
          <w:kern w:val="0"/>
          <w:sz w:val="32"/>
          <w:szCs w:val="32"/>
        </w:rPr>
      </w:pPr>
      <w:r>
        <w:rPr>
          <w:rFonts w:eastAsia="仿宋_GB2312"/>
          <w:kern w:val="0"/>
          <w:sz w:val="32"/>
          <w:szCs w:val="32"/>
        </w:rPr>
        <w:lastRenderedPageBreak/>
        <w:t>6.</w:t>
      </w:r>
      <w:r>
        <w:rPr>
          <w:rFonts w:eastAsia="仿宋_GB2312"/>
          <w:kern w:val="0"/>
          <w:sz w:val="32"/>
          <w:szCs w:val="32"/>
        </w:rPr>
        <w:t>符合性声明</w:t>
      </w:r>
    </w:p>
    <w:p w:rsidR="009C6003" w:rsidRDefault="002A1E84">
      <w:pPr>
        <w:overflowPunct w:val="0"/>
        <w:snapToGrid w:val="0"/>
        <w:spacing w:line="560" w:lineRule="exact"/>
        <w:ind w:firstLineChars="200" w:firstLine="640"/>
        <w:rPr>
          <w:rFonts w:eastAsia="仿宋_GB2312"/>
          <w:kern w:val="0"/>
          <w:sz w:val="32"/>
          <w:szCs w:val="32"/>
        </w:rPr>
      </w:pPr>
      <w:r>
        <w:rPr>
          <w:rFonts w:eastAsia="仿宋_GB2312"/>
          <w:kern w:val="0"/>
          <w:sz w:val="32"/>
          <w:szCs w:val="32"/>
        </w:rPr>
        <w:t>申请人承诺所提交分类界定申请资料合法、合规、真实、准确、完整和可追溯。</w:t>
      </w:r>
    </w:p>
    <w:p w:rsidR="009C6003" w:rsidRDefault="002A1E84">
      <w:pPr>
        <w:overflowPunct w:val="0"/>
        <w:snapToGrid w:val="0"/>
        <w:spacing w:line="560" w:lineRule="exact"/>
        <w:ind w:firstLineChars="200" w:firstLine="640"/>
        <w:rPr>
          <w:rFonts w:eastAsia="仿宋_GB2312"/>
          <w:kern w:val="0"/>
          <w:sz w:val="32"/>
          <w:szCs w:val="32"/>
        </w:rPr>
      </w:pPr>
      <w:r>
        <w:rPr>
          <w:rFonts w:eastAsia="仿宋_GB2312"/>
          <w:kern w:val="0"/>
          <w:sz w:val="32"/>
          <w:szCs w:val="32"/>
        </w:rPr>
        <w:t>7.</w:t>
      </w:r>
      <w:r>
        <w:rPr>
          <w:rFonts w:eastAsia="仿宋_GB2312"/>
          <w:kern w:val="0"/>
          <w:sz w:val="32"/>
          <w:szCs w:val="32"/>
        </w:rPr>
        <w:t>证明性文件</w:t>
      </w:r>
    </w:p>
    <w:p w:rsidR="009C6003" w:rsidRDefault="002A1E84">
      <w:pPr>
        <w:overflowPunct w:val="0"/>
        <w:snapToGrid w:val="0"/>
        <w:spacing w:line="560" w:lineRule="exact"/>
        <w:ind w:firstLineChars="200" w:firstLine="640"/>
        <w:rPr>
          <w:rFonts w:eastAsia="仿宋_GB2312"/>
          <w:kern w:val="0"/>
          <w:sz w:val="32"/>
          <w:szCs w:val="32"/>
        </w:rPr>
      </w:pPr>
      <w:r>
        <w:rPr>
          <w:rFonts w:eastAsia="仿宋_GB2312"/>
          <w:kern w:val="0"/>
          <w:sz w:val="32"/>
          <w:szCs w:val="32"/>
        </w:rPr>
        <w:t>境内申请人应当提供企业营业执照副本或者事业单位法人证书的复印件。</w:t>
      </w:r>
    </w:p>
    <w:p w:rsidR="009C6003" w:rsidRDefault="002A1E84">
      <w:pPr>
        <w:overflowPunct w:val="0"/>
        <w:snapToGrid w:val="0"/>
        <w:spacing w:line="560" w:lineRule="exact"/>
        <w:ind w:firstLineChars="200" w:firstLine="640"/>
        <w:rPr>
          <w:rFonts w:eastAsia="仿宋_GB2312"/>
          <w:kern w:val="0"/>
          <w:sz w:val="32"/>
          <w:szCs w:val="32"/>
        </w:rPr>
      </w:pPr>
      <w:r>
        <w:rPr>
          <w:rFonts w:eastAsia="仿宋_GB2312"/>
          <w:kern w:val="0"/>
          <w:sz w:val="32"/>
          <w:szCs w:val="32"/>
        </w:rPr>
        <w:t>境外申请人应当提供在中国境内指定代理人的委托书、代理人承诺书及营业执照副本复印件。境外申请人给境内代理人的委托事项，应当与申请分类界定事项一致。</w:t>
      </w:r>
    </w:p>
    <w:p w:rsidR="009C6003" w:rsidRDefault="002A1E84">
      <w:pPr>
        <w:overflowPunct w:val="0"/>
        <w:snapToGrid w:val="0"/>
        <w:spacing w:line="560" w:lineRule="exact"/>
        <w:ind w:firstLineChars="200" w:firstLine="640"/>
        <w:rPr>
          <w:rFonts w:eastAsia="仿宋_GB2312"/>
          <w:kern w:val="0"/>
          <w:sz w:val="32"/>
          <w:szCs w:val="32"/>
        </w:rPr>
      </w:pPr>
      <w:r>
        <w:rPr>
          <w:rFonts w:eastAsia="仿宋_GB2312"/>
          <w:kern w:val="0"/>
          <w:sz w:val="32"/>
          <w:szCs w:val="32"/>
        </w:rPr>
        <w:t>如是境外上市产品，还应当提供境外上市证明</w:t>
      </w:r>
      <w:r>
        <w:rPr>
          <w:rFonts w:eastAsia="仿宋_GB2312" w:hint="eastAsia"/>
          <w:kern w:val="0"/>
          <w:sz w:val="32"/>
          <w:szCs w:val="32"/>
        </w:rPr>
        <w:t>资料</w:t>
      </w:r>
      <w:r>
        <w:rPr>
          <w:rFonts w:eastAsia="仿宋_GB2312"/>
          <w:kern w:val="0"/>
          <w:sz w:val="32"/>
          <w:szCs w:val="32"/>
        </w:rPr>
        <w:t>。</w:t>
      </w:r>
    </w:p>
    <w:p w:rsidR="009C6003" w:rsidRDefault="002A1E84">
      <w:pPr>
        <w:overflowPunct w:val="0"/>
        <w:snapToGrid w:val="0"/>
        <w:spacing w:line="560" w:lineRule="exact"/>
        <w:ind w:firstLineChars="200" w:firstLine="640"/>
        <w:rPr>
          <w:rFonts w:eastAsia="黑体"/>
          <w:kern w:val="0"/>
          <w:sz w:val="32"/>
          <w:szCs w:val="32"/>
        </w:rPr>
      </w:pPr>
      <w:r>
        <w:rPr>
          <w:rFonts w:eastAsia="黑体"/>
          <w:kern w:val="0"/>
          <w:sz w:val="32"/>
          <w:szCs w:val="32"/>
        </w:rPr>
        <w:t>二、分类界定申请表填写要求</w:t>
      </w:r>
    </w:p>
    <w:p w:rsidR="009C6003" w:rsidRDefault="002A1E84">
      <w:pPr>
        <w:overflowPunct w:val="0"/>
        <w:snapToGrid w:val="0"/>
        <w:spacing w:line="560" w:lineRule="exact"/>
        <w:ind w:firstLineChars="200" w:firstLine="640"/>
        <w:rPr>
          <w:rFonts w:eastAsia="楷体_GB2312"/>
          <w:kern w:val="0"/>
          <w:sz w:val="32"/>
          <w:szCs w:val="32"/>
        </w:rPr>
      </w:pPr>
      <w:r>
        <w:rPr>
          <w:rFonts w:eastAsia="楷体_GB2312"/>
          <w:kern w:val="0"/>
          <w:sz w:val="32"/>
          <w:szCs w:val="32"/>
        </w:rPr>
        <w:t>（一）产品名称（申请分类的产品名称）</w:t>
      </w:r>
    </w:p>
    <w:p w:rsidR="009C6003" w:rsidRDefault="002A1E84">
      <w:pPr>
        <w:overflowPunct w:val="0"/>
        <w:snapToGrid w:val="0"/>
        <w:spacing w:line="560" w:lineRule="exact"/>
        <w:ind w:firstLineChars="200" w:firstLine="640"/>
        <w:rPr>
          <w:rFonts w:eastAsia="仿宋_GB2312"/>
          <w:kern w:val="0"/>
          <w:sz w:val="32"/>
          <w:szCs w:val="32"/>
        </w:rPr>
      </w:pPr>
      <w:r>
        <w:rPr>
          <w:rFonts w:eastAsia="仿宋_GB2312"/>
          <w:kern w:val="0"/>
          <w:sz w:val="32"/>
          <w:szCs w:val="32"/>
        </w:rPr>
        <w:t>分类申请表中的产品名称原则上应当符合《医疗器械通用名称命名规则》及相关命名指导原则。推荐优先使用《分类目录》中的名称。</w:t>
      </w:r>
    </w:p>
    <w:p w:rsidR="009C6003" w:rsidRDefault="002A1E84">
      <w:pPr>
        <w:overflowPunct w:val="0"/>
        <w:snapToGrid w:val="0"/>
        <w:spacing w:line="560" w:lineRule="exact"/>
        <w:ind w:firstLineChars="200" w:firstLine="640"/>
        <w:rPr>
          <w:rFonts w:eastAsia="楷体_GB2312"/>
          <w:kern w:val="0"/>
          <w:sz w:val="32"/>
          <w:szCs w:val="32"/>
        </w:rPr>
      </w:pPr>
      <w:r>
        <w:rPr>
          <w:rFonts w:eastAsia="楷体_GB2312"/>
          <w:kern w:val="0"/>
          <w:sz w:val="32"/>
          <w:szCs w:val="32"/>
        </w:rPr>
        <w:t>（二）预期用途</w:t>
      </w:r>
    </w:p>
    <w:p w:rsidR="009C6003" w:rsidRDefault="002A1E84">
      <w:pPr>
        <w:overflowPunct w:val="0"/>
        <w:snapToGrid w:val="0"/>
        <w:spacing w:line="560" w:lineRule="exact"/>
        <w:ind w:firstLineChars="200" w:firstLine="640"/>
        <w:rPr>
          <w:rFonts w:eastAsia="仿宋_GB2312"/>
          <w:kern w:val="0"/>
          <w:sz w:val="32"/>
          <w:szCs w:val="32"/>
        </w:rPr>
      </w:pPr>
      <w:r>
        <w:rPr>
          <w:rFonts w:eastAsia="仿宋_GB2312"/>
          <w:kern w:val="0"/>
          <w:sz w:val="32"/>
          <w:szCs w:val="32"/>
        </w:rPr>
        <w:t>预期用途应当清晰明确，若产品有多种预期用途，应当逐一写明。若申报产品具有治疗或者诊断作用，应当明确治疗</w:t>
      </w:r>
      <w:r>
        <w:rPr>
          <w:rFonts w:eastAsia="仿宋_GB2312"/>
          <w:kern w:val="0"/>
          <w:sz w:val="32"/>
          <w:szCs w:val="32"/>
        </w:rPr>
        <w:t>xx</w:t>
      </w:r>
      <w:r>
        <w:rPr>
          <w:rFonts w:eastAsia="仿宋_GB2312"/>
          <w:kern w:val="0"/>
          <w:sz w:val="32"/>
          <w:szCs w:val="32"/>
        </w:rPr>
        <w:t>疾病或者诊断</w:t>
      </w:r>
      <w:r>
        <w:rPr>
          <w:rFonts w:eastAsia="仿宋_GB2312"/>
          <w:kern w:val="0"/>
          <w:sz w:val="32"/>
          <w:szCs w:val="32"/>
        </w:rPr>
        <w:t>xx</w:t>
      </w:r>
      <w:r>
        <w:rPr>
          <w:rFonts w:eastAsia="仿宋_GB2312"/>
          <w:kern w:val="0"/>
          <w:sz w:val="32"/>
          <w:szCs w:val="32"/>
        </w:rPr>
        <w:t>疾病；若具有辅助治疗或者辅助诊断作用，除应当明确写明产品用于辅助治疗</w:t>
      </w:r>
      <w:r>
        <w:rPr>
          <w:rFonts w:eastAsia="仿宋_GB2312"/>
          <w:kern w:val="0"/>
          <w:sz w:val="32"/>
          <w:szCs w:val="32"/>
        </w:rPr>
        <w:t>xx</w:t>
      </w:r>
      <w:r>
        <w:rPr>
          <w:rFonts w:eastAsia="仿宋_GB2312"/>
          <w:kern w:val="0"/>
          <w:sz w:val="32"/>
          <w:szCs w:val="32"/>
        </w:rPr>
        <w:t>疾病或者辅助诊断</w:t>
      </w:r>
      <w:r>
        <w:rPr>
          <w:rFonts w:eastAsia="仿宋_GB2312"/>
          <w:kern w:val="0"/>
          <w:sz w:val="32"/>
          <w:szCs w:val="32"/>
        </w:rPr>
        <w:t>xx</w:t>
      </w:r>
      <w:r>
        <w:rPr>
          <w:rFonts w:eastAsia="仿宋_GB2312"/>
          <w:kern w:val="0"/>
          <w:sz w:val="32"/>
          <w:szCs w:val="32"/>
        </w:rPr>
        <w:t>疾病外，还应当写明对于</w:t>
      </w:r>
      <w:r>
        <w:rPr>
          <w:rFonts w:eastAsia="仿宋_GB2312"/>
          <w:kern w:val="0"/>
          <w:sz w:val="32"/>
          <w:szCs w:val="32"/>
        </w:rPr>
        <w:t>xx</w:t>
      </w:r>
      <w:r>
        <w:rPr>
          <w:rFonts w:eastAsia="仿宋_GB2312"/>
          <w:kern w:val="0"/>
          <w:sz w:val="32"/>
          <w:szCs w:val="32"/>
        </w:rPr>
        <w:t>疾病的主要作用。</w:t>
      </w:r>
    </w:p>
    <w:p w:rsidR="009C6003" w:rsidRDefault="002A1E84">
      <w:pPr>
        <w:overflowPunct w:val="0"/>
        <w:snapToGrid w:val="0"/>
        <w:spacing w:line="560" w:lineRule="exact"/>
        <w:ind w:firstLineChars="200" w:firstLine="640"/>
        <w:rPr>
          <w:rFonts w:eastAsia="楷体_GB2312"/>
          <w:kern w:val="0"/>
          <w:sz w:val="32"/>
          <w:szCs w:val="32"/>
        </w:rPr>
      </w:pPr>
      <w:r>
        <w:rPr>
          <w:rFonts w:eastAsia="楷体_GB2312"/>
          <w:kern w:val="0"/>
          <w:sz w:val="32"/>
          <w:szCs w:val="32"/>
        </w:rPr>
        <w:t>（三）结构组成（组成成分）</w:t>
      </w:r>
    </w:p>
    <w:p w:rsidR="009C6003" w:rsidRDefault="002A1E84">
      <w:pPr>
        <w:overflowPunct w:val="0"/>
        <w:snapToGrid w:val="0"/>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产品描述</w:t>
      </w:r>
      <w:r>
        <w:rPr>
          <w:rFonts w:eastAsia="仿宋_GB2312"/>
          <w:kern w:val="0"/>
          <w:sz w:val="32"/>
          <w:szCs w:val="32"/>
        </w:rPr>
        <w:t>”</w:t>
      </w:r>
      <w:r>
        <w:rPr>
          <w:rFonts w:eastAsia="仿宋_GB2312"/>
          <w:kern w:val="0"/>
          <w:sz w:val="32"/>
          <w:szCs w:val="32"/>
        </w:rPr>
        <w:t>应当详细、具体。例如，描述产品结构组成时，</w:t>
      </w:r>
      <w:r>
        <w:rPr>
          <w:rFonts w:eastAsia="仿宋_GB2312"/>
          <w:kern w:val="0"/>
          <w:sz w:val="32"/>
          <w:szCs w:val="32"/>
        </w:rPr>
        <w:lastRenderedPageBreak/>
        <w:t>应当采用</w:t>
      </w:r>
      <w:r>
        <w:rPr>
          <w:rFonts w:eastAsia="仿宋_GB2312"/>
          <w:kern w:val="0"/>
          <w:sz w:val="32"/>
          <w:szCs w:val="32"/>
        </w:rPr>
        <w:t>“</w:t>
      </w:r>
      <w:r>
        <w:rPr>
          <w:rFonts w:eastAsia="仿宋_GB2312"/>
          <w:kern w:val="0"/>
          <w:sz w:val="32"/>
          <w:szCs w:val="32"/>
        </w:rPr>
        <w:t>由</w:t>
      </w:r>
      <w:r>
        <w:rPr>
          <w:rFonts w:eastAsia="仿宋_GB2312"/>
          <w:kern w:val="0"/>
          <w:sz w:val="32"/>
          <w:szCs w:val="32"/>
        </w:rPr>
        <w:t>……</w:t>
      </w:r>
      <w:r>
        <w:rPr>
          <w:rFonts w:eastAsia="仿宋_GB2312"/>
          <w:kern w:val="0"/>
          <w:sz w:val="32"/>
          <w:szCs w:val="32"/>
        </w:rPr>
        <w:t>组成</w:t>
      </w:r>
      <w:r>
        <w:rPr>
          <w:rFonts w:eastAsia="仿宋_GB2312"/>
          <w:kern w:val="0"/>
          <w:sz w:val="32"/>
          <w:szCs w:val="32"/>
        </w:rPr>
        <w:t>”</w:t>
      </w:r>
      <w:r>
        <w:rPr>
          <w:rFonts w:eastAsia="仿宋_GB2312"/>
          <w:kern w:val="0"/>
          <w:sz w:val="32"/>
          <w:szCs w:val="32"/>
        </w:rPr>
        <w:t>的表述，逐一写明具体组成，不可使用</w:t>
      </w:r>
      <w:r>
        <w:rPr>
          <w:rFonts w:eastAsia="仿宋_GB2312"/>
          <w:kern w:val="0"/>
          <w:sz w:val="32"/>
          <w:szCs w:val="32"/>
        </w:rPr>
        <w:t>“</w:t>
      </w:r>
      <w:r>
        <w:rPr>
          <w:rFonts w:eastAsia="仿宋_GB2312"/>
          <w:kern w:val="0"/>
          <w:sz w:val="32"/>
          <w:szCs w:val="32"/>
        </w:rPr>
        <w:t>等</w:t>
      </w:r>
      <w:r>
        <w:rPr>
          <w:rFonts w:eastAsia="仿宋_GB2312"/>
          <w:kern w:val="0"/>
          <w:sz w:val="32"/>
          <w:szCs w:val="32"/>
        </w:rPr>
        <w:t>”“</w:t>
      </w:r>
      <w:r>
        <w:rPr>
          <w:rFonts w:eastAsia="仿宋_GB2312"/>
          <w:kern w:val="0"/>
          <w:sz w:val="32"/>
          <w:szCs w:val="32"/>
        </w:rPr>
        <w:t>见附件</w:t>
      </w:r>
      <w:r>
        <w:rPr>
          <w:rFonts w:eastAsia="仿宋_GB2312"/>
          <w:kern w:val="0"/>
          <w:sz w:val="32"/>
          <w:szCs w:val="32"/>
        </w:rPr>
        <w:t>”</w:t>
      </w:r>
      <w:r>
        <w:rPr>
          <w:rFonts w:eastAsia="仿宋_GB2312"/>
          <w:kern w:val="0"/>
          <w:sz w:val="32"/>
          <w:szCs w:val="32"/>
        </w:rPr>
        <w:t>或者其他笼统的描述来替代。</w:t>
      </w:r>
    </w:p>
    <w:p w:rsidR="009C6003" w:rsidRDefault="002A1E84">
      <w:pPr>
        <w:overflowPunct w:val="0"/>
        <w:snapToGrid w:val="0"/>
        <w:spacing w:line="560" w:lineRule="exact"/>
        <w:ind w:firstLineChars="200" w:firstLine="640"/>
        <w:rPr>
          <w:rFonts w:eastAsia="仿宋_GB2312"/>
          <w:kern w:val="0"/>
          <w:sz w:val="32"/>
          <w:szCs w:val="32"/>
        </w:rPr>
      </w:pPr>
      <w:r>
        <w:rPr>
          <w:rFonts w:eastAsia="仿宋_GB2312"/>
          <w:kern w:val="0"/>
          <w:sz w:val="32"/>
          <w:szCs w:val="32"/>
        </w:rPr>
        <w:t>对于由多种化学成分组成的凝胶、液体、膏状物、涂层等类型的无源产品，应当说明产品中各成分的名称和含量。</w:t>
      </w:r>
    </w:p>
    <w:p w:rsidR="009C6003" w:rsidRDefault="002A1E84">
      <w:pPr>
        <w:overflowPunct w:val="0"/>
        <w:snapToGrid w:val="0"/>
        <w:spacing w:line="560" w:lineRule="exact"/>
        <w:ind w:firstLineChars="200" w:firstLine="640"/>
        <w:rPr>
          <w:rFonts w:eastAsia="仿宋_GB2312"/>
          <w:kern w:val="0"/>
          <w:sz w:val="32"/>
          <w:szCs w:val="32"/>
        </w:rPr>
      </w:pPr>
      <w:r>
        <w:rPr>
          <w:rFonts w:eastAsia="仿宋_GB2312"/>
          <w:kern w:val="0"/>
          <w:sz w:val="32"/>
          <w:szCs w:val="32"/>
        </w:rPr>
        <w:t>产品组成中含有中药、化学药物、生物制品、消毒和抗菌成分、天然植物及其提取物等发挥药理学、免疫学、代谢作用的成分或者可被人体吸收的成分时，申请资料应当详细列明具体组成成分、含量及用途。</w:t>
      </w:r>
    </w:p>
    <w:p w:rsidR="009C6003" w:rsidRDefault="002A1E84">
      <w:pPr>
        <w:overflowPunct w:val="0"/>
        <w:snapToGrid w:val="0"/>
        <w:spacing w:line="560" w:lineRule="exact"/>
        <w:ind w:firstLineChars="200" w:firstLine="640"/>
        <w:rPr>
          <w:rFonts w:eastAsia="楷体_GB2312"/>
          <w:kern w:val="0"/>
          <w:sz w:val="32"/>
          <w:szCs w:val="32"/>
        </w:rPr>
      </w:pPr>
      <w:r>
        <w:rPr>
          <w:rFonts w:eastAsia="楷体_GB2312"/>
          <w:kern w:val="0"/>
          <w:sz w:val="32"/>
          <w:szCs w:val="32"/>
        </w:rPr>
        <w:t>（四）工作原理及作用机理</w:t>
      </w:r>
    </w:p>
    <w:p w:rsidR="009C6003" w:rsidRDefault="002A1E84">
      <w:pPr>
        <w:overflowPunct w:val="0"/>
        <w:snapToGrid w:val="0"/>
        <w:spacing w:line="560" w:lineRule="exact"/>
        <w:ind w:firstLineChars="200" w:firstLine="640"/>
        <w:rPr>
          <w:rFonts w:eastAsia="仿宋_GB2312"/>
          <w:kern w:val="0"/>
          <w:sz w:val="32"/>
          <w:szCs w:val="32"/>
        </w:rPr>
      </w:pPr>
      <w:r>
        <w:rPr>
          <w:rFonts w:eastAsia="仿宋_GB2312"/>
          <w:kern w:val="0"/>
          <w:sz w:val="32"/>
          <w:szCs w:val="32"/>
        </w:rPr>
        <w:t>产品的工作原理和</w:t>
      </w:r>
      <w:r>
        <w:rPr>
          <w:rFonts w:eastAsia="仿宋_GB2312"/>
          <w:kern w:val="0"/>
          <w:sz w:val="32"/>
          <w:szCs w:val="32"/>
        </w:rPr>
        <w:t>/</w:t>
      </w:r>
      <w:r>
        <w:rPr>
          <w:rFonts w:eastAsia="仿宋_GB2312"/>
          <w:kern w:val="0"/>
          <w:sz w:val="32"/>
          <w:szCs w:val="32"/>
        </w:rPr>
        <w:t>或作用机理，应当清晰明确，不应超出申请产品本身的功能和用途。</w:t>
      </w:r>
    </w:p>
    <w:p w:rsidR="009C6003" w:rsidRDefault="002A1E84">
      <w:pPr>
        <w:overflowPunct w:val="0"/>
        <w:snapToGrid w:val="0"/>
        <w:spacing w:line="560" w:lineRule="exact"/>
        <w:ind w:firstLineChars="200" w:firstLine="640"/>
        <w:rPr>
          <w:rFonts w:eastAsia="仿宋_GB2312"/>
          <w:kern w:val="0"/>
          <w:sz w:val="32"/>
          <w:szCs w:val="32"/>
        </w:rPr>
      </w:pPr>
      <w:r>
        <w:rPr>
          <w:rFonts w:eastAsia="仿宋_GB2312"/>
          <w:kern w:val="0"/>
          <w:sz w:val="32"/>
          <w:szCs w:val="32"/>
        </w:rPr>
        <w:t>由多种化学成分组成的凝胶、液体、膏状物、涂层等类型的无源产品，应当说明产品中各成分的名称和含量，以及各成分所发挥作用和工作机理。如果所含成分已明确列入《中华人民共和国药典》或者尚未列入《中华人民共和国药典》的活性成分，而申请</w:t>
      </w:r>
      <w:r>
        <w:rPr>
          <w:rFonts w:eastAsia="仿宋_GB2312" w:hint="eastAsia"/>
          <w:kern w:val="0"/>
          <w:sz w:val="32"/>
          <w:szCs w:val="32"/>
        </w:rPr>
        <w:t>人</w:t>
      </w:r>
      <w:r>
        <w:rPr>
          <w:rFonts w:eastAsia="仿宋_GB2312"/>
          <w:kern w:val="0"/>
          <w:sz w:val="32"/>
          <w:szCs w:val="32"/>
        </w:rPr>
        <w:t>认为这些成分未发挥药理学、免疫学、代谢作用，应当以附件形式提供资料说明理由。</w:t>
      </w:r>
    </w:p>
    <w:p w:rsidR="009C6003" w:rsidRDefault="002A1E84">
      <w:pPr>
        <w:overflowPunct w:val="0"/>
        <w:snapToGrid w:val="0"/>
        <w:spacing w:line="560" w:lineRule="exact"/>
        <w:ind w:firstLineChars="200" w:firstLine="640"/>
        <w:rPr>
          <w:rFonts w:eastAsia="仿宋_GB2312"/>
          <w:spacing w:val="6"/>
          <w:kern w:val="0"/>
          <w:sz w:val="32"/>
          <w:szCs w:val="32"/>
        </w:rPr>
      </w:pPr>
      <w:r>
        <w:rPr>
          <w:rFonts w:eastAsia="仿宋_GB2312"/>
          <w:kern w:val="0"/>
          <w:sz w:val="32"/>
          <w:szCs w:val="32"/>
        </w:rPr>
        <w:t>产品</w:t>
      </w:r>
      <w:r>
        <w:rPr>
          <w:rFonts w:eastAsia="仿宋_GB2312"/>
          <w:spacing w:val="6"/>
          <w:kern w:val="0"/>
          <w:sz w:val="32"/>
          <w:szCs w:val="32"/>
        </w:rPr>
        <w:t>组成中含有中药、化学药物、生物制品、消毒和抗菌成分、天然植物及其提取物等发挥药理学、免疫学、代谢作用的成分或者可被人体吸收的成分时，申请资料应当详细列明各组成成分在本产品中发挥的功能及原理，不可使用</w:t>
      </w:r>
      <w:r>
        <w:rPr>
          <w:rFonts w:eastAsia="仿宋_GB2312"/>
          <w:spacing w:val="6"/>
          <w:kern w:val="0"/>
          <w:sz w:val="32"/>
          <w:szCs w:val="32"/>
        </w:rPr>
        <w:t>“</w:t>
      </w:r>
      <w:r>
        <w:rPr>
          <w:rFonts w:eastAsia="仿宋_GB2312"/>
          <w:spacing w:val="6"/>
          <w:kern w:val="0"/>
          <w:sz w:val="32"/>
          <w:szCs w:val="32"/>
        </w:rPr>
        <w:t>所含成分不具有药理学作用，所含成分不可被人体吸收</w:t>
      </w:r>
      <w:r>
        <w:rPr>
          <w:rFonts w:eastAsia="仿宋_GB2312"/>
          <w:spacing w:val="6"/>
          <w:kern w:val="0"/>
          <w:sz w:val="32"/>
          <w:szCs w:val="32"/>
        </w:rPr>
        <w:t>”</w:t>
      </w:r>
      <w:r>
        <w:rPr>
          <w:rFonts w:eastAsia="仿宋_GB2312"/>
          <w:spacing w:val="6"/>
          <w:kern w:val="0"/>
          <w:sz w:val="32"/>
          <w:szCs w:val="32"/>
        </w:rPr>
        <w:t>或者类似笼统描述。</w:t>
      </w:r>
    </w:p>
    <w:p w:rsidR="009C6003" w:rsidRDefault="002A1E84">
      <w:pPr>
        <w:overflowPunct w:val="0"/>
        <w:snapToGrid w:val="0"/>
        <w:spacing w:line="560" w:lineRule="exact"/>
        <w:ind w:firstLineChars="200" w:firstLine="640"/>
        <w:rPr>
          <w:rFonts w:eastAsia="仿宋_GB2312"/>
          <w:kern w:val="0"/>
          <w:sz w:val="32"/>
          <w:szCs w:val="32"/>
        </w:rPr>
      </w:pPr>
      <w:r>
        <w:rPr>
          <w:rFonts w:eastAsia="仿宋_GB2312"/>
          <w:kern w:val="0"/>
          <w:sz w:val="32"/>
          <w:szCs w:val="32"/>
        </w:rPr>
        <w:lastRenderedPageBreak/>
        <w:t>若为有源产品，应当写明实现工作原理的主要技术参数。若为软件产品或者含有软件组件的产品，应当写明是否采用人工智能算法、是否给出诊断结论（结果）等信息。</w:t>
      </w:r>
    </w:p>
    <w:p w:rsidR="009C6003" w:rsidRDefault="002A1E84">
      <w:pPr>
        <w:overflowPunct w:val="0"/>
        <w:snapToGrid w:val="0"/>
        <w:spacing w:line="560" w:lineRule="exact"/>
        <w:ind w:firstLineChars="200" w:firstLine="640"/>
        <w:rPr>
          <w:rFonts w:eastAsia="楷体_GB2312"/>
          <w:kern w:val="0"/>
          <w:sz w:val="32"/>
          <w:szCs w:val="32"/>
        </w:rPr>
      </w:pPr>
      <w:r>
        <w:rPr>
          <w:rFonts w:eastAsia="楷体_GB2312"/>
          <w:kern w:val="0"/>
          <w:sz w:val="32"/>
          <w:szCs w:val="32"/>
        </w:rPr>
        <w:t>（五）使用形式、状态、部位、期限及方法</w:t>
      </w:r>
    </w:p>
    <w:p w:rsidR="009C6003" w:rsidRDefault="002A1E84">
      <w:pPr>
        <w:overflowPunct w:val="0"/>
        <w:snapToGrid w:val="0"/>
        <w:spacing w:line="560" w:lineRule="exact"/>
        <w:ind w:firstLineChars="200" w:firstLine="640"/>
        <w:rPr>
          <w:rFonts w:eastAsia="仿宋_GB2312"/>
          <w:kern w:val="0"/>
          <w:sz w:val="32"/>
          <w:szCs w:val="32"/>
        </w:rPr>
      </w:pPr>
      <w:r>
        <w:rPr>
          <w:rFonts w:eastAsia="仿宋_GB2312"/>
          <w:kern w:val="0"/>
          <w:sz w:val="32"/>
          <w:szCs w:val="32"/>
        </w:rPr>
        <w:t>申请资料应当详细说明临床使用时产品的接触部位和接触时间、使用步骤等内容。同时应当以附件形式提供能够说明使用步骤、接触部位、接触时间的照片或者图片，必要时可提供产品使用的视频文件。</w:t>
      </w:r>
    </w:p>
    <w:p w:rsidR="009C6003" w:rsidRDefault="002A1E84">
      <w:pPr>
        <w:overflowPunct w:val="0"/>
        <w:snapToGrid w:val="0"/>
        <w:spacing w:line="560" w:lineRule="exact"/>
        <w:ind w:firstLineChars="200" w:firstLine="640"/>
        <w:rPr>
          <w:rFonts w:eastAsia="仿宋_GB2312"/>
          <w:kern w:val="0"/>
          <w:sz w:val="32"/>
          <w:szCs w:val="32"/>
        </w:rPr>
      </w:pPr>
      <w:r>
        <w:rPr>
          <w:rFonts w:eastAsia="仿宋_GB2312" w:hint="eastAsia"/>
          <w:kern w:val="0"/>
          <w:sz w:val="32"/>
          <w:szCs w:val="32"/>
        </w:rPr>
        <w:t>如产品需要配合其他产品使用，应当写明配合使用产品的名称、结构组成、预期用途及相互间的配合方式，必要时可提供照片、图片、视频辅助说明。</w:t>
      </w:r>
    </w:p>
    <w:p w:rsidR="009C6003" w:rsidRDefault="002A1E84">
      <w:pPr>
        <w:overflowPunct w:val="0"/>
        <w:snapToGrid w:val="0"/>
        <w:spacing w:line="560" w:lineRule="exact"/>
        <w:ind w:firstLineChars="200" w:firstLine="640"/>
        <w:rPr>
          <w:rFonts w:eastAsia="楷体_GB2312"/>
          <w:kern w:val="0"/>
          <w:sz w:val="32"/>
          <w:szCs w:val="32"/>
        </w:rPr>
      </w:pPr>
      <w:r>
        <w:rPr>
          <w:rFonts w:eastAsia="楷体_GB2312"/>
          <w:kern w:val="0"/>
          <w:sz w:val="32"/>
          <w:szCs w:val="32"/>
        </w:rPr>
        <w:t>（六）材料特征</w:t>
      </w:r>
    </w:p>
    <w:p w:rsidR="009C6003" w:rsidRDefault="002A1E84">
      <w:pPr>
        <w:overflowPunct w:val="0"/>
        <w:snapToGrid w:val="0"/>
        <w:spacing w:line="560" w:lineRule="exact"/>
        <w:ind w:firstLineChars="200" w:firstLine="640"/>
        <w:rPr>
          <w:rFonts w:eastAsia="仿宋_GB2312"/>
          <w:kern w:val="0"/>
          <w:sz w:val="32"/>
          <w:szCs w:val="32"/>
        </w:rPr>
      </w:pPr>
      <w:r>
        <w:rPr>
          <w:rFonts w:eastAsia="仿宋_GB2312"/>
          <w:kern w:val="0"/>
          <w:sz w:val="32"/>
          <w:szCs w:val="32"/>
        </w:rPr>
        <w:t>若为体外诊断类产品，应当说明产品材质、生产工艺及反应体系等相关特性的信息。若为无源产品，应当说明产品材质、生产工艺等相关特性的信息。若为有源产品，应当说明与人体接触部件的材料。</w:t>
      </w:r>
      <w:r>
        <w:rPr>
          <w:rFonts w:eastAsia="仿宋_GB2312"/>
          <w:kern w:val="0"/>
          <w:sz w:val="32"/>
          <w:szCs w:val="32"/>
        </w:rPr>
        <w:t xml:space="preserve"> </w:t>
      </w:r>
    </w:p>
    <w:p w:rsidR="009C6003" w:rsidRDefault="002A1E84">
      <w:pPr>
        <w:overflowPunct w:val="0"/>
        <w:snapToGrid w:val="0"/>
        <w:spacing w:line="560" w:lineRule="exact"/>
        <w:ind w:firstLineChars="200" w:firstLine="640"/>
        <w:rPr>
          <w:rFonts w:eastAsia="楷体_GB2312"/>
          <w:kern w:val="0"/>
          <w:sz w:val="32"/>
          <w:szCs w:val="32"/>
        </w:rPr>
      </w:pPr>
      <w:r>
        <w:rPr>
          <w:rFonts w:eastAsia="楷体_GB2312"/>
          <w:kern w:val="0"/>
          <w:sz w:val="32"/>
          <w:szCs w:val="32"/>
        </w:rPr>
        <w:t>（七）型号</w:t>
      </w:r>
      <w:r>
        <w:rPr>
          <w:rFonts w:eastAsia="楷体_GB2312"/>
          <w:kern w:val="0"/>
          <w:sz w:val="32"/>
          <w:szCs w:val="32"/>
        </w:rPr>
        <w:t>/</w:t>
      </w:r>
      <w:r>
        <w:rPr>
          <w:rFonts w:eastAsia="楷体_GB2312"/>
          <w:kern w:val="0"/>
          <w:sz w:val="32"/>
          <w:szCs w:val="32"/>
        </w:rPr>
        <w:t>规格</w:t>
      </w:r>
    </w:p>
    <w:p w:rsidR="009C6003" w:rsidRDefault="002A1E84">
      <w:pPr>
        <w:overflowPunct w:val="0"/>
        <w:snapToGrid w:val="0"/>
        <w:spacing w:line="560" w:lineRule="exact"/>
        <w:ind w:firstLineChars="200" w:firstLine="640"/>
        <w:rPr>
          <w:rFonts w:eastAsia="仿宋_GB2312"/>
          <w:kern w:val="0"/>
          <w:sz w:val="32"/>
          <w:szCs w:val="32"/>
        </w:rPr>
      </w:pPr>
      <w:r>
        <w:rPr>
          <w:rFonts w:eastAsia="仿宋_GB2312"/>
          <w:kern w:val="0"/>
          <w:sz w:val="32"/>
          <w:szCs w:val="32"/>
        </w:rPr>
        <w:t>列明产品的所有规格型号，并说明规格型号划分原则以及不同规格型号的差异。</w:t>
      </w:r>
    </w:p>
    <w:p w:rsidR="009C6003" w:rsidRDefault="002A1E84">
      <w:pPr>
        <w:overflowPunct w:val="0"/>
        <w:snapToGrid w:val="0"/>
        <w:spacing w:line="560" w:lineRule="exact"/>
        <w:ind w:firstLineChars="200" w:firstLine="640"/>
        <w:rPr>
          <w:rFonts w:eastAsia="楷体_GB2312"/>
          <w:kern w:val="0"/>
          <w:sz w:val="32"/>
          <w:szCs w:val="32"/>
        </w:rPr>
      </w:pPr>
      <w:r>
        <w:rPr>
          <w:rFonts w:eastAsia="楷体_GB2312"/>
          <w:kern w:val="0"/>
          <w:sz w:val="32"/>
          <w:szCs w:val="32"/>
        </w:rPr>
        <w:t>（八）产品主要风险点</w:t>
      </w:r>
    </w:p>
    <w:p w:rsidR="009C6003" w:rsidRDefault="002A1E84">
      <w:pPr>
        <w:overflowPunct w:val="0"/>
        <w:snapToGrid w:val="0"/>
        <w:spacing w:line="560" w:lineRule="exact"/>
        <w:ind w:firstLineChars="200" w:firstLine="640"/>
        <w:rPr>
          <w:rFonts w:eastAsia="仿宋_GB2312"/>
          <w:kern w:val="0"/>
          <w:sz w:val="32"/>
          <w:szCs w:val="32"/>
        </w:rPr>
      </w:pPr>
      <w:r>
        <w:rPr>
          <w:rFonts w:eastAsia="仿宋_GB2312"/>
          <w:kern w:val="0"/>
          <w:sz w:val="32"/>
          <w:szCs w:val="32"/>
        </w:rPr>
        <w:t>描述产品风险点时，包括但不限于以下要素：医疗器械正常使用时造成直接伤害的可能性；医疗器械失效时，造成伤害的可能性和可能伤害程度；产品对治疗、诊断效果的影响程度；如果</w:t>
      </w:r>
      <w:r>
        <w:rPr>
          <w:rFonts w:eastAsia="仿宋_GB2312"/>
          <w:kern w:val="0"/>
          <w:sz w:val="32"/>
          <w:szCs w:val="32"/>
        </w:rPr>
        <w:lastRenderedPageBreak/>
        <w:t>不使用该产品，是否有其他方案。</w:t>
      </w:r>
    </w:p>
    <w:p w:rsidR="009C6003" w:rsidRDefault="002A1E84">
      <w:pPr>
        <w:overflowPunct w:val="0"/>
        <w:snapToGrid w:val="0"/>
        <w:spacing w:line="560" w:lineRule="exact"/>
        <w:ind w:firstLineChars="200" w:firstLine="640"/>
        <w:rPr>
          <w:rFonts w:eastAsia="楷体_GB2312"/>
          <w:kern w:val="0"/>
          <w:sz w:val="32"/>
          <w:szCs w:val="32"/>
        </w:rPr>
      </w:pPr>
      <w:r>
        <w:rPr>
          <w:rFonts w:eastAsia="楷体_GB2312"/>
          <w:kern w:val="0"/>
          <w:sz w:val="32"/>
          <w:szCs w:val="32"/>
        </w:rPr>
        <w:t>（九）境内外同类产品情况</w:t>
      </w:r>
    </w:p>
    <w:p w:rsidR="009C6003" w:rsidRDefault="002A1E84">
      <w:pPr>
        <w:overflowPunct w:val="0"/>
        <w:snapToGrid w:val="0"/>
        <w:spacing w:line="560" w:lineRule="exact"/>
        <w:ind w:firstLineChars="200" w:firstLine="640"/>
        <w:rPr>
          <w:rFonts w:eastAsia="仿宋_GB2312"/>
          <w:kern w:val="0"/>
          <w:sz w:val="32"/>
          <w:szCs w:val="32"/>
        </w:rPr>
      </w:pPr>
      <w:r>
        <w:rPr>
          <w:rFonts w:eastAsia="仿宋_GB2312"/>
          <w:kern w:val="0"/>
          <w:sz w:val="32"/>
          <w:szCs w:val="32"/>
        </w:rPr>
        <w:t>如有境内外同类产品上市的，应当简述境内外同类产品的管理情况，列出产品名称、功能、预期用途等。对于有已在我国上市的相似产品的，应当列出产品名称、功能、预期用途、管理情况，并附表列明产品名称</w:t>
      </w:r>
      <w:r>
        <w:rPr>
          <w:rFonts w:eastAsia="仿宋_GB2312"/>
          <w:kern w:val="0"/>
          <w:sz w:val="32"/>
          <w:szCs w:val="32"/>
        </w:rPr>
        <w:t>/</w:t>
      </w:r>
      <w:r>
        <w:rPr>
          <w:rFonts w:eastAsia="仿宋_GB2312"/>
          <w:kern w:val="0"/>
          <w:sz w:val="32"/>
          <w:szCs w:val="32"/>
        </w:rPr>
        <w:t>产品分类名称、注册证编号</w:t>
      </w:r>
      <w:r>
        <w:rPr>
          <w:rFonts w:eastAsia="仿宋_GB2312"/>
          <w:kern w:val="0"/>
          <w:sz w:val="32"/>
          <w:szCs w:val="32"/>
        </w:rPr>
        <w:t>/</w:t>
      </w:r>
      <w:r>
        <w:rPr>
          <w:rFonts w:eastAsia="仿宋_GB2312"/>
          <w:kern w:val="0"/>
          <w:sz w:val="32"/>
          <w:szCs w:val="32"/>
        </w:rPr>
        <w:t>备案号、注册人</w:t>
      </w:r>
      <w:r>
        <w:rPr>
          <w:rFonts w:eastAsia="仿宋_GB2312"/>
          <w:kern w:val="0"/>
          <w:sz w:val="32"/>
          <w:szCs w:val="32"/>
        </w:rPr>
        <w:t>/</w:t>
      </w:r>
      <w:r>
        <w:rPr>
          <w:rFonts w:eastAsia="仿宋_GB2312"/>
          <w:kern w:val="0"/>
          <w:sz w:val="32"/>
          <w:szCs w:val="32"/>
        </w:rPr>
        <w:t>备案人名称、结构及组成</w:t>
      </w:r>
      <w:r>
        <w:rPr>
          <w:rFonts w:eastAsia="仿宋_GB2312"/>
          <w:kern w:val="0"/>
          <w:sz w:val="32"/>
          <w:szCs w:val="32"/>
        </w:rPr>
        <w:t>/</w:t>
      </w:r>
      <w:r>
        <w:rPr>
          <w:rFonts w:eastAsia="仿宋_GB2312"/>
          <w:kern w:val="0"/>
          <w:sz w:val="32"/>
          <w:szCs w:val="32"/>
        </w:rPr>
        <w:t>主要组成成分</w:t>
      </w:r>
      <w:r>
        <w:rPr>
          <w:rFonts w:eastAsia="仿宋_GB2312"/>
          <w:kern w:val="0"/>
          <w:sz w:val="32"/>
          <w:szCs w:val="32"/>
        </w:rPr>
        <w:t>/</w:t>
      </w:r>
      <w:r>
        <w:rPr>
          <w:rFonts w:eastAsia="仿宋_GB2312"/>
          <w:kern w:val="0"/>
          <w:sz w:val="32"/>
          <w:szCs w:val="32"/>
        </w:rPr>
        <w:t>产品描述、型号规格、适用范围</w:t>
      </w:r>
      <w:r>
        <w:rPr>
          <w:rFonts w:eastAsia="仿宋_GB2312"/>
          <w:kern w:val="0"/>
          <w:sz w:val="32"/>
          <w:szCs w:val="32"/>
        </w:rPr>
        <w:t>/</w:t>
      </w:r>
      <w:r>
        <w:rPr>
          <w:rFonts w:eastAsia="仿宋_GB2312"/>
          <w:kern w:val="0"/>
          <w:sz w:val="32"/>
          <w:szCs w:val="32"/>
        </w:rPr>
        <w:t>预期用途；如有境外相似产品但尚未在我国上市，应当写明在境外的产品名称和分类情况，并提供相关的证明性文件。同时，应当详细对比申请产品与同类产品的异同点，包括但不限于预期用途、结构组成、使用方式、适用人群、适应证等内容。</w:t>
      </w:r>
    </w:p>
    <w:p w:rsidR="009C6003" w:rsidRDefault="002A1E84">
      <w:pPr>
        <w:overflowPunct w:val="0"/>
        <w:snapToGrid w:val="0"/>
        <w:spacing w:line="560" w:lineRule="exact"/>
        <w:ind w:firstLineChars="200" w:firstLine="640"/>
        <w:rPr>
          <w:rFonts w:eastAsia="楷体_GB2312"/>
          <w:kern w:val="0"/>
          <w:sz w:val="32"/>
          <w:szCs w:val="32"/>
        </w:rPr>
      </w:pPr>
      <w:r>
        <w:rPr>
          <w:rFonts w:eastAsia="楷体_GB2312"/>
          <w:kern w:val="0"/>
          <w:sz w:val="32"/>
          <w:szCs w:val="32"/>
        </w:rPr>
        <w:t>（十）申请人主张及理由</w:t>
      </w:r>
    </w:p>
    <w:p w:rsidR="009C6003" w:rsidRDefault="002A1E84">
      <w:pPr>
        <w:overflowPunct w:val="0"/>
        <w:snapToGrid w:val="0"/>
        <w:spacing w:line="560" w:lineRule="exact"/>
        <w:ind w:firstLineChars="200" w:firstLine="640"/>
        <w:rPr>
          <w:rFonts w:eastAsia="仿宋_GB2312"/>
          <w:kern w:val="0"/>
          <w:sz w:val="32"/>
          <w:szCs w:val="32"/>
        </w:rPr>
      </w:pPr>
      <w:r>
        <w:rPr>
          <w:rFonts w:eastAsia="仿宋_GB2312"/>
          <w:kern w:val="0"/>
          <w:sz w:val="32"/>
          <w:szCs w:val="32"/>
        </w:rPr>
        <w:t>申请人应当明确拟申请分类界定产品的管理类别和管理属性及主张依据。例</w:t>
      </w:r>
      <w:r>
        <w:rPr>
          <w:rFonts w:eastAsia="仿宋_GB2312"/>
          <w:kern w:val="0"/>
          <w:sz w:val="32"/>
          <w:szCs w:val="32"/>
        </w:rPr>
        <w:t>1</w:t>
      </w:r>
      <w:r>
        <w:rPr>
          <w:rFonts w:eastAsia="仿宋_GB2312"/>
          <w:kern w:val="0"/>
          <w:sz w:val="32"/>
          <w:szCs w:val="32"/>
        </w:rPr>
        <w:t>，申报产品与《分类目录》中</w:t>
      </w:r>
      <w:r>
        <w:rPr>
          <w:rFonts w:eastAsia="仿宋_GB2312"/>
          <w:kern w:val="0"/>
          <w:sz w:val="32"/>
          <w:szCs w:val="32"/>
        </w:rPr>
        <w:t>“xx-xx-xx</w:t>
      </w:r>
      <w:r>
        <w:rPr>
          <w:rFonts w:eastAsia="仿宋_GB2312"/>
          <w:kern w:val="0"/>
          <w:sz w:val="32"/>
          <w:szCs w:val="32"/>
        </w:rPr>
        <w:t>的某产品</w:t>
      </w:r>
      <w:r>
        <w:rPr>
          <w:rFonts w:eastAsia="仿宋_GB2312"/>
          <w:kern w:val="0"/>
          <w:sz w:val="32"/>
          <w:szCs w:val="32"/>
        </w:rPr>
        <w:t>”</w:t>
      </w:r>
      <w:r>
        <w:rPr>
          <w:rFonts w:eastAsia="仿宋_GB2312"/>
          <w:kern w:val="0"/>
          <w:sz w:val="32"/>
          <w:szCs w:val="32"/>
        </w:rPr>
        <w:t>为同类产品，管理类别宜一致；例</w:t>
      </w:r>
      <w:r>
        <w:rPr>
          <w:rFonts w:eastAsia="仿宋_GB2312"/>
          <w:kern w:val="0"/>
          <w:sz w:val="32"/>
          <w:szCs w:val="32"/>
        </w:rPr>
        <w:t>2</w:t>
      </w:r>
      <w:r>
        <w:rPr>
          <w:rFonts w:eastAsia="仿宋_GB2312"/>
          <w:kern w:val="0"/>
          <w:sz w:val="32"/>
          <w:szCs w:val="32"/>
        </w:rPr>
        <w:t>，根据《分类规则》，产品属于暂时接触人体腔道的其他无源接触器械，无菌提供，应当按照第二类医疗器械管理。</w:t>
      </w:r>
    </w:p>
    <w:p w:rsidR="009C6003" w:rsidRDefault="002A1E84">
      <w:pPr>
        <w:overflowPunct w:val="0"/>
        <w:snapToGrid w:val="0"/>
        <w:spacing w:line="560" w:lineRule="exact"/>
        <w:ind w:firstLineChars="200" w:firstLine="640"/>
        <w:rPr>
          <w:rFonts w:eastAsia="黑体"/>
          <w:kern w:val="0"/>
          <w:sz w:val="32"/>
          <w:szCs w:val="32"/>
        </w:rPr>
      </w:pPr>
      <w:r>
        <w:rPr>
          <w:rFonts w:eastAsia="黑体"/>
          <w:kern w:val="0"/>
          <w:sz w:val="32"/>
          <w:szCs w:val="32"/>
        </w:rPr>
        <w:t>三、申请分类界定资料形式要求</w:t>
      </w:r>
    </w:p>
    <w:p w:rsidR="009C6003" w:rsidRDefault="002A1E84">
      <w:pPr>
        <w:overflowPunct w:val="0"/>
        <w:snapToGrid w:val="0"/>
        <w:spacing w:line="560" w:lineRule="exact"/>
        <w:ind w:firstLineChars="200" w:firstLine="640"/>
        <w:rPr>
          <w:rFonts w:eastAsia="仿宋_GB2312"/>
          <w:kern w:val="0"/>
          <w:sz w:val="32"/>
          <w:szCs w:val="32"/>
        </w:rPr>
      </w:pPr>
      <w:r>
        <w:rPr>
          <w:rFonts w:eastAsia="仿宋_GB2312"/>
          <w:kern w:val="0"/>
          <w:sz w:val="32"/>
          <w:szCs w:val="32"/>
        </w:rPr>
        <w:t>（一）申请分类界定资料完整齐备，分类界定申请表填写完整。</w:t>
      </w:r>
    </w:p>
    <w:p w:rsidR="009C6003" w:rsidRDefault="002A1E84">
      <w:pPr>
        <w:overflowPunct w:val="0"/>
        <w:snapToGrid w:val="0"/>
        <w:spacing w:line="560" w:lineRule="exact"/>
        <w:ind w:firstLineChars="200" w:firstLine="640"/>
        <w:rPr>
          <w:rFonts w:eastAsia="仿宋_GB2312"/>
          <w:kern w:val="0"/>
          <w:sz w:val="32"/>
          <w:szCs w:val="32"/>
        </w:rPr>
      </w:pPr>
      <w:r>
        <w:rPr>
          <w:rFonts w:eastAsia="仿宋_GB2312"/>
          <w:kern w:val="0"/>
          <w:sz w:val="32"/>
          <w:szCs w:val="32"/>
        </w:rPr>
        <w:t>（二）各项文件提供形式。</w:t>
      </w:r>
    </w:p>
    <w:p w:rsidR="009C6003" w:rsidRDefault="002A1E84">
      <w:pPr>
        <w:overflowPunct w:val="0"/>
        <w:snapToGrid w:val="0"/>
        <w:spacing w:line="560" w:lineRule="exact"/>
        <w:ind w:firstLineChars="200" w:firstLine="640"/>
        <w:rPr>
          <w:rFonts w:eastAsia="仿宋_GB2312"/>
          <w:sz w:val="32"/>
          <w:szCs w:val="32"/>
        </w:rPr>
      </w:pPr>
      <w:r>
        <w:rPr>
          <w:rFonts w:eastAsia="仿宋_GB2312"/>
          <w:sz w:val="32"/>
          <w:szCs w:val="32"/>
        </w:rPr>
        <w:t>境内产品申请资料如无特殊说明的，应当由申请人签章。</w:t>
      </w:r>
    </w:p>
    <w:p w:rsidR="009C6003" w:rsidRDefault="002A1E84">
      <w:pPr>
        <w:overflowPunct w:val="0"/>
        <w:snapToGrid w:val="0"/>
        <w:spacing w:line="560" w:lineRule="exact"/>
        <w:ind w:firstLineChars="200" w:firstLine="640"/>
        <w:rPr>
          <w:rFonts w:eastAsia="仿宋_GB2312"/>
          <w:kern w:val="0"/>
          <w:sz w:val="32"/>
          <w:szCs w:val="32"/>
          <w:highlight w:val="yellow"/>
        </w:rPr>
      </w:pPr>
      <w:r>
        <w:rPr>
          <w:rFonts w:eastAsia="仿宋_GB2312" w:hint="eastAsia"/>
          <w:sz w:val="32"/>
          <w:szCs w:val="32"/>
        </w:rPr>
        <w:lastRenderedPageBreak/>
        <w:t>进口及港、澳、台产品</w:t>
      </w:r>
      <w:r>
        <w:rPr>
          <w:rFonts w:eastAsia="仿宋_GB2312"/>
          <w:sz w:val="32"/>
          <w:szCs w:val="32"/>
        </w:rPr>
        <w:t>申请资料如无特别说明，原文资料均应当由申请人签章，中文资料由代理人签章。</w:t>
      </w:r>
      <w:r>
        <w:rPr>
          <w:rFonts w:eastAsia="仿宋_GB2312"/>
          <w:kern w:val="0"/>
          <w:sz w:val="32"/>
          <w:szCs w:val="32"/>
        </w:rPr>
        <w:t>若有关联文件（例如，境外上市证明）为外文形式，应当同时提供中文译本并由申请人签章。原文资料</w:t>
      </w:r>
      <w:r>
        <w:rPr>
          <w:rFonts w:eastAsia="仿宋_GB2312"/>
          <w:kern w:val="0"/>
          <w:sz w:val="32"/>
          <w:szCs w:val="32"/>
        </w:rPr>
        <w:t>“</w:t>
      </w:r>
      <w:r>
        <w:rPr>
          <w:rFonts w:eastAsia="仿宋_GB2312"/>
          <w:kern w:val="0"/>
          <w:sz w:val="32"/>
          <w:szCs w:val="32"/>
        </w:rPr>
        <w:t>签章</w:t>
      </w:r>
      <w:r>
        <w:rPr>
          <w:rFonts w:eastAsia="仿宋_GB2312"/>
          <w:kern w:val="0"/>
          <w:sz w:val="32"/>
          <w:szCs w:val="32"/>
        </w:rPr>
        <w:t>”</w:t>
      </w:r>
      <w:r>
        <w:rPr>
          <w:rFonts w:eastAsia="仿宋_GB2312"/>
          <w:kern w:val="0"/>
          <w:sz w:val="32"/>
          <w:szCs w:val="32"/>
        </w:rPr>
        <w:t>是指：申请人的法定代表人或者负责人签名，或者签名并加盖组织机构印章；中文资料</w:t>
      </w:r>
      <w:r>
        <w:rPr>
          <w:rFonts w:eastAsia="仿宋_GB2312"/>
          <w:kern w:val="0"/>
          <w:sz w:val="32"/>
          <w:szCs w:val="32"/>
        </w:rPr>
        <w:t>“</w:t>
      </w:r>
      <w:r>
        <w:rPr>
          <w:rFonts w:eastAsia="仿宋_GB2312"/>
          <w:kern w:val="0"/>
          <w:sz w:val="32"/>
          <w:szCs w:val="32"/>
        </w:rPr>
        <w:t>签章</w:t>
      </w:r>
      <w:r>
        <w:rPr>
          <w:rFonts w:eastAsia="仿宋_GB2312"/>
          <w:kern w:val="0"/>
          <w:sz w:val="32"/>
          <w:szCs w:val="32"/>
        </w:rPr>
        <w:t>”</w:t>
      </w:r>
      <w:r>
        <w:rPr>
          <w:rFonts w:eastAsia="仿宋_GB2312"/>
          <w:kern w:val="0"/>
          <w:sz w:val="32"/>
          <w:szCs w:val="32"/>
        </w:rPr>
        <w:t>是指：代理人盖公章，或者其法定代表人、负责人签名并加盖公章。境外产品分类界定申请资料中，境外申请人向境内代理机构授权的委托书应当提供公证。</w:t>
      </w:r>
    </w:p>
    <w:p w:rsidR="009C6003" w:rsidRDefault="002A1E84">
      <w:pPr>
        <w:overflowPunct w:val="0"/>
        <w:snapToGrid w:val="0"/>
        <w:spacing w:line="560" w:lineRule="exact"/>
        <w:ind w:firstLineChars="200" w:firstLine="640"/>
        <w:rPr>
          <w:rFonts w:eastAsia="仿宋_GB2312"/>
          <w:kern w:val="0"/>
          <w:sz w:val="32"/>
          <w:szCs w:val="32"/>
        </w:rPr>
      </w:pPr>
      <w:r>
        <w:rPr>
          <w:rFonts w:eastAsia="仿宋_GB2312"/>
          <w:kern w:val="0"/>
          <w:sz w:val="32"/>
          <w:szCs w:val="32"/>
        </w:rPr>
        <w:t>（三）申请资料应当有目录，包括申请资料的一级和二级标题，以表格形式说明每项资料的页码。</w:t>
      </w:r>
    </w:p>
    <w:p w:rsidR="009C6003" w:rsidRDefault="002A1E84">
      <w:pPr>
        <w:overflowPunct w:val="0"/>
        <w:snapToGrid w:val="0"/>
        <w:spacing w:line="560" w:lineRule="exact"/>
        <w:ind w:firstLineChars="200" w:firstLine="640"/>
        <w:rPr>
          <w:rFonts w:eastAsia="黑体"/>
          <w:kern w:val="0"/>
          <w:sz w:val="32"/>
          <w:szCs w:val="32"/>
        </w:rPr>
      </w:pPr>
      <w:r>
        <w:rPr>
          <w:rFonts w:eastAsia="黑体"/>
          <w:kern w:val="0"/>
          <w:sz w:val="32"/>
          <w:szCs w:val="32"/>
        </w:rPr>
        <w:t>四、其他要求</w:t>
      </w:r>
    </w:p>
    <w:p w:rsidR="009C6003" w:rsidRDefault="002A1E84">
      <w:pPr>
        <w:overflowPunct w:val="0"/>
        <w:snapToGrid w:val="0"/>
        <w:spacing w:line="560" w:lineRule="exact"/>
        <w:ind w:firstLineChars="200" w:firstLine="640"/>
        <w:rPr>
          <w:rFonts w:eastAsia="仿宋_GB2312"/>
          <w:kern w:val="0"/>
          <w:sz w:val="32"/>
          <w:szCs w:val="32"/>
        </w:rPr>
      </w:pPr>
      <w:r>
        <w:rPr>
          <w:rFonts w:eastAsia="仿宋_GB2312"/>
          <w:kern w:val="0"/>
          <w:sz w:val="32"/>
          <w:szCs w:val="32"/>
        </w:rPr>
        <w:t>产品的特殊限定事项，应当在分类界定申请表中明确，例如</w:t>
      </w:r>
      <w:r>
        <w:rPr>
          <w:rFonts w:eastAsia="仿宋_GB2312"/>
          <w:kern w:val="0"/>
          <w:sz w:val="32"/>
          <w:szCs w:val="32"/>
        </w:rPr>
        <w:t>“</w:t>
      </w:r>
      <w:r>
        <w:rPr>
          <w:rFonts w:eastAsia="仿宋_GB2312"/>
          <w:kern w:val="0"/>
          <w:sz w:val="32"/>
          <w:szCs w:val="32"/>
        </w:rPr>
        <w:t>一次性使用</w:t>
      </w:r>
      <w:r>
        <w:rPr>
          <w:rFonts w:eastAsia="仿宋_GB2312"/>
          <w:kern w:val="0"/>
          <w:sz w:val="32"/>
          <w:szCs w:val="32"/>
        </w:rPr>
        <w:t>”“</w:t>
      </w:r>
      <w:r>
        <w:rPr>
          <w:rFonts w:eastAsia="仿宋_GB2312"/>
          <w:kern w:val="0"/>
          <w:sz w:val="32"/>
          <w:szCs w:val="32"/>
        </w:rPr>
        <w:t>重复性使用</w:t>
      </w:r>
      <w:r>
        <w:rPr>
          <w:rFonts w:eastAsia="仿宋_GB2312"/>
          <w:kern w:val="0"/>
          <w:sz w:val="32"/>
          <w:szCs w:val="32"/>
        </w:rPr>
        <w:t>”“</w:t>
      </w:r>
      <w:r>
        <w:rPr>
          <w:rFonts w:eastAsia="仿宋_GB2312"/>
          <w:kern w:val="0"/>
          <w:sz w:val="32"/>
          <w:szCs w:val="32"/>
        </w:rPr>
        <w:t>粘贴部位为完好皮肤</w:t>
      </w:r>
      <w:r>
        <w:rPr>
          <w:rFonts w:eastAsia="仿宋_GB2312"/>
          <w:kern w:val="0"/>
          <w:sz w:val="32"/>
          <w:szCs w:val="32"/>
        </w:rPr>
        <w:t>”“</w:t>
      </w:r>
      <w:r>
        <w:rPr>
          <w:rFonts w:eastAsia="仿宋_GB2312"/>
          <w:kern w:val="0"/>
          <w:sz w:val="32"/>
          <w:szCs w:val="32"/>
        </w:rPr>
        <w:t>用于非慢性创面</w:t>
      </w:r>
      <w:r>
        <w:rPr>
          <w:rFonts w:eastAsia="仿宋_GB2312"/>
          <w:kern w:val="0"/>
          <w:sz w:val="32"/>
          <w:szCs w:val="32"/>
        </w:rPr>
        <w:t>”“</w:t>
      </w:r>
      <w:r>
        <w:rPr>
          <w:rFonts w:eastAsia="仿宋_GB2312"/>
          <w:kern w:val="0"/>
          <w:sz w:val="32"/>
          <w:szCs w:val="32"/>
        </w:rPr>
        <w:t>不含冲洗液</w:t>
      </w:r>
      <w:r>
        <w:rPr>
          <w:rFonts w:eastAsia="仿宋_GB2312"/>
          <w:kern w:val="0"/>
          <w:sz w:val="32"/>
          <w:szCs w:val="32"/>
        </w:rPr>
        <w:t>”“</w:t>
      </w:r>
      <w:r>
        <w:rPr>
          <w:rFonts w:eastAsia="仿宋_GB2312"/>
          <w:kern w:val="0"/>
          <w:sz w:val="32"/>
          <w:szCs w:val="32"/>
        </w:rPr>
        <w:t>具有剂量控制功能</w:t>
      </w:r>
      <w:r>
        <w:rPr>
          <w:rFonts w:eastAsia="仿宋_GB2312"/>
          <w:kern w:val="0"/>
          <w:sz w:val="32"/>
          <w:szCs w:val="32"/>
        </w:rPr>
        <w:t>”“</w:t>
      </w:r>
      <w:r>
        <w:rPr>
          <w:rFonts w:eastAsia="仿宋_GB2312"/>
          <w:kern w:val="0"/>
          <w:sz w:val="32"/>
          <w:szCs w:val="32"/>
        </w:rPr>
        <w:t>无菌提供</w:t>
      </w:r>
      <w:r>
        <w:rPr>
          <w:rFonts w:eastAsia="仿宋_GB2312"/>
          <w:kern w:val="0"/>
          <w:sz w:val="32"/>
          <w:szCs w:val="32"/>
        </w:rPr>
        <w:t>”“</w:t>
      </w:r>
      <w:r>
        <w:rPr>
          <w:rFonts w:eastAsia="仿宋_GB2312"/>
          <w:kern w:val="0"/>
          <w:sz w:val="32"/>
          <w:szCs w:val="32"/>
        </w:rPr>
        <w:t>接触血液循环系统</w:t>
      </w:r>
      <w:r>
        <w:rPr>
          <w:rFonts w:eastAsia="仿宋_GB2312"/>
          <w:kern w:val="0"/>
          <w:sz w:val="32"/>
          <w:szCs w:val="32"/>
        </w:rPr>
        <w:t>”“</w:t>
      </w:r>
      <w:r>
        <w:rPr>
          <w:rFonts w:eastAsia="仿宋_GB2312"/>
          <w:kern w:val="0"/>
          <w:sz w:val="32"/>
          <w:szCs w:val="32"/>
        </w:rPr>
        <w:t>可被人体吸收</w:t>
      </w:r>
      <w:r>
        <w:rPr>
          <w:rFonts w:eastAsia="仿宋_GB2312"/>
          <w:kern w:val="0"/>
          <w:sz w:val="32"/>
          <w:szCs w:val="32"/>
        </w:rPr>
        <w:t>”“</w:t>
      </w:r>
      <w:r>
        <w:rPr>
          <w:rFonts w:eastAsia="仿宋_GB2312"/>
          <w:kern w:val="0"/>
          <w:sz w:val="32"/>
          <w:szCs w:val="32"/>
        </w:rPr>
        <w:t>不被人体吸收</w:t>
      </w:r>
      <w:r>
        <w:rPr>
          <w:rFonts w:eastAsia="仿宋_GB2312"/>
          <w:kern w:val="0"/>
          <w:sz w:val="32"/>
          <w:szCs w:val="32"/>
        </w:rPr>
        <w:t>”“</w:t>
      </w:r>
      <w:r>
        <w:rPr>
          <w:rFonts w:eastAsia="仿宋_GB2312"/>
          <w:kern w:val="0"/>
          <w:sz w:val="32"/>
          <w:szCs w:val="32"/>
        </w:rPr>
        <w:t>接触中枢神经</w:t>
      </w:r>
      <w:r>
        <w:rPr>
          <w:rFonts w:eastAsia="仿宋_GB2312"/>
          <w:kern w:val="0"/>
          <w:sz w:val="32"/>
          <w:szCs w:val="32"/>
        </w:rPr>
        <w:t>”“</w:t>
      </w:r>
      <w:r>
        <w:rPr>
          <w:rFonts w:eastAsia="仿宋_GB2312"/>
          <w:kern w:val="0"/>
          <w:sz w:val="32"/>
          <w:szCs w:val="32"/>
        </w:rPr>
        <w:t>接触自然腔道</w:t>
      </w:r>
      <w:r>
        <w:rPr>
          <w:rFonts w:eastAsia="仿宋_GB2312"/>
          <w:kern w:val="0"/>
          <w:sz w:val="32"/>
          <w:szCs w:val="32"/>
        </w:rPr>
        <w:t>”“</w:t>
      </w:r>
      <w:r>
        <w:rPr>
          <w:rFonts w:eastAsia="仿宋_GB2312"/>
          <w:kern w:val="0"/>
          <w:sz w:val="32"/>
          <w:szCs w:val="32"/>
        </w:rPr>
        <w:t>在内窥镜下使用</w:t>
      </w:r>
      <w:r>
        <w:rPr>
          <w:rFonts w:eastAsia="仿宋_GB2312"/>
          <w:kern w:val="0"/>
          <w:sz w:val="32"/>
          <w:szCs w:val="32"/>
        </w:rPr>
        <w:t>”“</w:t>
      </w:r>
      <w:r>
        <w:rPr>
          <w:rFonts w:eastAsia="仿宋_GB2312"/>
          <w:kern w:val="0"/>
          <w:sz w:val="32"/>
          <w:szCs w:val="32"/>
        </w:rPr>
        <w:t>与特定型号配合使用</w:t>
      </w:r>
      <w:r>
        <w:rPr>
          <w:rFonts w:eastAsia="仿宋_GB2312"/>
          <w:kern w:val="0"/>
          <w:sz w:val="32"/>
          <w:szCs w:val="32"/>
        </w:rPr>
        <w:t>”</w:t>
      </w:r>
      <w:r>
        <w:rPr>
          <w:rFonts w:eastAsia="仿宋_GB2312"/>
          <w:kern w:val="0"/>
          <w:sz w:val="32"/>
          <w:szCs w:val="32"/>
        </w:rPr>
        <w:t>等。</w:t>
      </w:r>
      <w:r>
        <w:rPr>
          <w:rFonts w:eastAsia="仿宋_GB2312"/>
          <w:kern w:val="0"/>
          <w:sz w:val="32"/>
          <w:szCs w:val="32"/>
        </w:rPr>
        <w:t xml:space="preserve">   </w:t>
      </w:r>
    </w:p>
    <w:p w:rsidR="009C6003" w:rsidRDefault="009C6003" w:rsidP="00FF14AD">
      <w:pPr>
        <w:overflowPunct w:val="0"/>
        <w:snapToGrid w:val="0"/>
        <w:spacing w:line="600" w:lineRule="exact"/>
        <w:rPr>
          <w:rFonts w:eastAsia="仿宋_GB2312"/>
          <w:kern w:val="0"/>
          <w:sz w:val="32"/>
          <w:szCs w:val="32"/>
        </w:rPr>
      </w:pPr>
      <w:bookmarkStart w:id="0" w:name="_GoBack"/>
      <w:bookmarkEnd w:id="0"/>
    </w:p>
    <w:p w:rsidR="009C6003" w:rsidRDefault="009C6003">
      <w:pPr>
        <w:rPr>
          <w:rFonts w:ascii="仿宋_GB2312" w:eastAsia="仿宋_GB2312" w:hAnsi="华文仿宋"/>
          <w:sz w:val="32"/>
          <w:szCs w:val="32"/>
        </w:rPr>
      </w:pPr>
    </w:p>
    <w:p w:rsidR="002A1E84" w:rsidRDefault="002A1E84">
      <w:pPr>
        <w:rPr>
          <w:rFonts w:ascii="仿宋_GB2312" w:eastAsia="仿宋_GB2312" w:hAnsi="华文仿宋"/>
          <w:sz w:val="32"/>
          <w:szCs w:val="32"/>
        </w:rPr>
      </w:pPr>
    </w:p>
    <w:sectPr w:rsidR="002A1E84">
      <w:footerReference w:type="default" r:id="rId6"/>
      <w:pgSz w:w="11906" w:h="16838"/>
      <w:pgMar w:top="1928" w:right="1531" w:bottom="1814" w:left="1531" w:header="851" w:footer="1361"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EE2" w:rsidRDefault="00D40EE2">
      <w:r>
        <w:separator/>
      </w:r>
    </w:p>
  </w:endnote>
  <w:endnote w:type="continuationSeparator" w:id="0">
    <w:p w:rsidR="00D40EE2" w:rsidRDefault="00D40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003" w:rsidRDefault="00C8576B">
    <w:pPr>
      <w:pStyle w:val="a5"/>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978535" cy="230505"/>
              <wp:effectExtent l="635" t="0" r="1905"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9C6003" w:rsidRDefault="002A1E84">
                          <w:pPr>
                            <w:pStyle w:val="a5"/>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FF14AD">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5.85pt;margin-top:0;width:77.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" filled="f" stroked="f">
              <v:textbox style="mso-fit-shape-to-text:t" inset="0,0,0,0">
                <w:txbxContent>
                  <w:p w:rsidR="009C6003" w:rsidRDefault="002A1E84">
                    <w:pPr>
                      <w:pStyle w:val="a5"/>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FF14AD">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EE2" w:rsidRDefault="00D40EE2">
      <w:r>
        <w:separator/>
      </w:r>
    </w:p>
  </w:footnote>
  <w:footnote w:type="continuationSeparator" w:id="0">
    <w:p w:rsidR="00D40EE2" w:rsidRDefault="00D40E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9BD2A4EF"/>
    <w:rsid w:val="9DFF1689"/>
    <w:rsid w:val="9EDF9055"/>
    <w:rsid w:val="A7B657AF"/>
    <w:rsid w:val="AA768256"/>
    <w:rsid w:val="AFEF1C9F"/>
    <w:rsid w:val="AFFE28B5"/>
    <w:rsid w:val="B64F35F9"/>
    <w:rsid w:val="B7FF51E8"/>
    <w:rsid w:val="BAFBDFFC"/>
    <w:rsid w:val="BB4DA838"/>
    <w:rsid w:val="BBF96E03"/>
    <w:rsid w:val="BBFD2EB1"/>
    <w:rsid w:val="BC6BDFF2"/>
    <w:rsid w:val="BF85CD30"/>
    <w:rsid w:val="BFFB20A9"/>
    <w:rsid w:val="BFFED062"/>
    <w:rsid w:val="C5B5CA21"/>
    <w:rsid w:val="D4FF0E71"/>
    <w:rsid w:val="DDAF2858"/>
    <w:rsid w:val="DDD70DCD"/>
    <w:rsid w:val="DDDCB9E8"/>
    <w:rsid w:val="DDFEF50B"/>
    <w:rsid w:val="DEFE2875"/>
    <w:rsid w:val="DFF6A5F9"/>
    <w:rsid w:val="DFFF999C"/>
    <w:rsid w:val="DFFFC652"/>
    <w:rsid w:val="E42B6D8C"/>
    <w:rsid w:val="EBBE0409"/>
    <w:rsid w:val="ED258CC1"/>
    <w:rsid w:val="EE773D43"/>
    <w:rsid w:val="EEFE8454"/>
    <w:rsid w:val="F3CF6270"/>
    <w:rsid w:val="F3EEAB96"/>
    <w:rsid w:val="F79E96CA"/>
    <w:rsid w:val="F7FE65FF"/>
    <w:rsid w:val="FAFD8619"/>
    <w:rsid w:val="FB7E4E86"/>
    <w:rsid w:val="FBEF4B05"/>
    <w:rsid w:val="FDF7C756"/>
    <w:rsid w:val="FEBF1DDD"/>
    <w:rsid w:val="FEF8A1EE"/>
    <w:rsid w:val="FEFD6DF6"/>
    <w:rsid w:val="FEFEABFF"/>
    <w:rsid w:val="FF7DA0B6"/>
    <w:rsid w:val="FFEE9111"/>
    <w:rsid w:val="FFFA563D"/>
    <w:rsid w:val="FFFB12C6"/>
    <w:rsid w:val="FFFF0771"/>
    <w:rsid w:val="00016D27"/>
    <w:rsid w:val="00016E93"/>
    <w:rsid w:val="00051450"/>
    <w:rsid w:val="00071507"/>
    <w:rsid w:val="00084A72"/>
    <w:rsid w:val="000A2989"/>
    <w:rsid w:val="000E0170"/>
    <w:rsid w:val="00101F08"/>
    <w:rsid w:val="00157D65"/>
    <w:rsid w:val="00164368"/>
    <w:rsid w:val="00186786"/>
    <w:rsid w:val="001B61C4"/>
    <w:rsid w:val="001C492C"/>
    <w:rsid w:val="001D3923"/>
    <w:rsid w:val="001D7B00"/>
    <w:rsid w:val="001F3FB0"/>
    <w:rsid w:val="00204B69"/>
    <w:rsid w:val="00247F9A"/>
    <w:rsid w:val="00277D15"/>
    <w:rsid w:val="002A1E84"/>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27597"/>
    <w:rsid w:val="00735046"/>
    <w:rsid w:val="00766F07"/>
    <w:rsid w:val="00770879"/>
    <w:rsid w:val="007B409A"/>
    <w:rsid w:val="007C72C1"/>
    <w:rsid w:val="007E3EB2"/>
    <w:rsid w:val="007F6C62"/>
    <w:rsid w:val="00802B33"/>
    <w:rsid w:val="008044C1"/>
    <w:rsid w:val="0080591C"/>
    <w:rsid w:val="00811EC5"/>
    <w:rsid w:val="008300E3"/>
    <w:rsid w:val="008377A6"/>
    <w:rsid w:val="00837FBB"/>
    <w:rsid w:val="00840DEF"/>
    <w:rsid w:val="00845649"/>
    <w:rsid w:val="008457F1"/>
    <w:rsid w:val="00863C35"/>
    <w:rsid w:val="008C461A"/>
    <w:rsid w:val="008C5ECE"/>
    <w:rsid w:val="008C74C4"/>
    <w:rsid w:val="00926229"/>
    <w:rsid w:val="00944679"/>
    <w:rsid w:val="0094647A"/>
    <w:rsid w:val="0097437D"/>
    <w:rsid w:val="009869EE"/>
    <w:rsid w:val="00991BF3"/>
    <w:rsid w:val="009A1829"/>
    <w:rsid w:val="009A2DB4"/>
    <w:rsid w:val="009C6003"/>
    <w:rsid w:val="009D7C65"/>
    <w:rsid w:val="009F63A3"/>
    <w:rsid w:val="00A03AD8"/>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8576B"/>
    <w:rsid w:val="00C92BC0"/>
    <w:rsid w:val="00CA2B21"/>
    <w:rsid w:val="00CC6505"/>
    <w:rsid w:val="00CD27CB"/>
    <w:rsid w:val="00CE7A0B"/>
    <w:rsid w:val="00D03FFD"/>
    <w:rsid w:val="00D40EE2"/>
    <w:rsid w:val="00D53A64"/>
    <w:rsid w:val="00D61B72"/>
    <w:rsid w:val="00DD4D3D"/>
    <w:rsid w:val="00DD5C43"/>
    <w:rsid w:val="00DF1936"/>
    <w:rsid w:val="00E05A99"/>
    <w:rsid w:val="00E21EF7"/>
    <w:rsid w:val="00E41212"/>
    <w:rsid w:val="00E41A1A"/>
    <w:rsid w:val="00E73776"/>
    <w:rsid w:val="00ED2031"/>
    <w:rsid w:val="00F64776"/>
    <w:rsid w:val="00F6624B"/>
    <w:rsid w:val="00F8685B"/>
    <w:rsid w:val="00FA60C8"/>
    <w:rsid w:val="00FD22E5"/>
    <w:rsid w:val="00FD443E"/>
    <w:rsid w:val="00FD754D"/>
    <w:rsid w:val="00FF14AD"/>
    <w:rsid w:val="0BEC7EA0"/>
    <w:rsid w:val="0F9E0E77"/>
    <w:rsid w:val="0FF2E7F3"/>
    <w:rsid w:val="16FD4C01"/>
    <w:rsid w:val="2A8D465A"/>
    <w:rsid w:val="2B9AB82C"/>
    <w:rsid w:val="33F533A6"/>
    <w:rsid w:val="3DBEF9B2"/>
    <w:rsid w:val="3F27D9EE"/>
    <w:rsid w:val="43E2636A"/>
    <w:rsid w:val="45774A6B"/>
    <w:rsid w:val="47E99333"/>
    <w:rsid w:val="4BFA0EE4"/>
    <w:rsid w:val="4C1A048F"/>
    <w:rsid w:val="4FFF6E3C"/>
    <w:rsid w:val="54B66540"/>
    <w:rsid w:val="56E23D44"/>
    <w:rsid w:val="591D3208"/>
    <w:rsid w:val="593D7E96"/>
    <w:rsid w:val="5B4E8732"/>
    <w:rsid w:val="5F297A5F"/>
    <w:rsid w:val="5F2FCC01"/>
    <w:rsid w:val="5F7FF247"/>
    <w:rsid w:val="5FBF3940"/>
    <w:rsid w:val="5FFED872"/>
    <w:rsid w:val="63AFA490"/>
    <w:rsid w:val="63E446CD"/>
    <w:rsid w:val="677B282B"/>
    <w:rsid w:val="67968D88"/>
    <w:rsid w:val="6D732512"/>
    <w:rsid w:val="6DBBB10A"/>
    <w:rsid w:val="6F7BCE71"/>
    <w:rsid w:val="6FBF5CD3"/>
    <w:rsid w:val="6FD92A55"/>
    <w:rsid w:val="74FAC1E9"/>
    <w:rsid w:val="757EE57D"/>
    <w:rsid w:val="76FFF8E1"/>
    <w:rsid w:val="7755D2D1"/>
    <w:rsid w:val="77BBA50B"/>
    <w:rsid w:val="77DE3962"/>
    <w:rsid w:val="7AFD950F"/>
    <w:rsid w:val="7BBF0EE2"/>
    <w:rsid w:val="7BFFCF48"/>
    <w:rsid w:val="7CBD014F"/>
    <w:rsid w:val="7CF056B8"/>
    <w:rsid w:val="7DBE5118"/>
    <w:rsid w:val="7ED62E8A"/>
    <w:rsid w:val="7EDA0FC4"/>
    <w:rsid w:val="7EF510B6"/>
    <w:rsid w:val="7EF6C8B9"/>
    <w:rsid w:val="7EFFC794"/>
    <w:rsid w:val="7F7F1FAB"/>
    <w:rsid w:val="7FBD0010"/>
    <w:rsid w:val="7FC9F74F"/>
    <w:rsid w:val="7FF4B7A2"/>
    <w:rsid w:val="7FF9D896"/>
    <w:rsid w:val="7FFED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B94182E-A48B-4BBD-AF7C-C7BAEA3F3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499</Words>
  <Characters>2847</Characters>
  <Application>Microsoft Office Word</Application>
  <DocSecurity>0</DocSecurity>
  <Lines>23</Lines>
  <Paragraphs>6</Paragraphs>
  <ScaleCrop>false</ScaleCrop>
  <Company>Xtzj.Com</Company>
  <LinksUpToDate>false</LinksUpToDate>
  <CharactersWithSpaces>3340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4</cp:revision>
  <cp:lastPrinted>2024-05-12T00:08:00Z</cp:lastPrinted>
  <dcterms:created xsi:type="dcterms:W3CDTF">2024-05-11T09:46:00Z</dcterms:created>
  <dcterms:modified xsi:type="dcterms:W3CDTF">2024-05-11T09:52:00Z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EAB823EB9AAF8E44A1393F66295F8B00</vt:lpwstr>
  </property>
</Properties>
</file>