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03" w:rsidRPr="00981903" w:rsidRDefault="00981903" w:rsidP="00981903">
      <w:pPr>
        <w:overflowPunct w:val="0"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981903">
        <w:rPr>
          <w:rFonts w:ascii="黑体" w:eastAsia="黑体" w:hAnsi="黑体" w:hint="eastAsia"/>
          <w:bCs/>
          <w:sz w:val="32"/>
          <w:szCs w:val="32"/>
        </w:rPr>
        <w:t>附件</w:t>
      </w:r>
      <w:r w:rsidR="00CB1823">
        <w:rPr>
          <w:rFonts w:ascii="黑体" w:eastAsia="黑体" w:hAnsi="黑体"/>
          <w:bCs/>
          <w:sz w:val="32"/>
          <w:szCs w:val="32"/>
        </w:rPr>
        <w:t>7</w:t>
      </w:r>
      <w:bookmarkStart w:id="0" w:name="_GoBack"/>
      <w:bookmarkEnd w:id="0"/>
    </w:p>
    <w:p w:rsidR="00981903" w:rsidRDefault="00981903" w:rsidP="006864C5">
      <w:pPr>
        <w:overflowPunct w:val="0"/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533D9B" w:rsidRDefault="00BB0A77" w:rsidP="006864C5">
      <w:pPr>
        <w:overflowPunct w:val="0"/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BB0A77">
        <w:rPr>
          <w:rFonts w:ascii="方正小标宋简体" w:eastAsia="方正小标宋简体" w:hint="eastAsia"/>
          <w:bCs/>
          <w:sz w:val="44"/>
          <w:szCs w:val="44"/>
        </w:rPr>
        <w:t>髋关节假体</w:t>
      </w:r>
      <w:r w:rsidR="00677C4F">
        <w:rPr>
          <w:rFonts w:ascii="方正小标宋简体" w:eastAsia="方正小标宋简体" w:hint="eastAsia"/>
          <w:bCs/>
          <w:sz w:val="44"/>
          <w:szCs w:val="44"/>
        </w:rPr>
        <w:t>同品种</w:t>
      </w:r>
      <w:r w:rsidR="003E4B10" w:rsidRPr="003E4B10">
        <w:rPr>
          <w:rFonts w:ascii="方正小标宋简体" w:eastAsia="方正小标宋简体" w:hint="eastAsia"/>
          <w:bCs/>
          <w:sz w:val="44"/>
          <w:szCs w:val="44"/>
        </w:rPr>
        <w:t>临床</w:t>
      </w:r>
      <w:r w:rsidR="003E4B10" w:rsidRPr="003E4B10">
        <w:rPr>
          <w:rFonts w:ascii="方正小标宋简体" w:eastAsia="方正小标宋简体"/>
          <w:bCs/>
          <w:sz w:val="44"/>
          <w:szCs w:val="44"/>
        </w:rPr>
        <w:t>评价</w:t>
      </w:r>
      <w:r w:rsidR="00C749C6">
        <w:rPr>
          <w:rFonts w:ascii="方正小标宋简体" w:eastAsia="方正小标宋简体" w:hint="eastAsia"/>
          <w:bCs/>
          <w:sz w:val="44"/>
          <w:szCs w:val="44"/>
        </w:rPr>
        <w:t>技术</w:t>
      </w:r>
      <w:r w:rsidR="00DA6F9B">
        <w:rPr>
          <w:rFonts w:ascii="方正小标宋简体" w:eastAsia="方正小标宋简体" w:hint="eastAsia"/>
          <w:bCs/>
          <w:sz w:val="44"/>
          <w:szCs w:val="44"/>
        </w:rPr>
        <w:t>审评要点</w:t>
      </w:r>
    </w:p>
    <w:p w:rsidR="00CF3B29" w:rsidRDefault="00CF3B29">
      <w:pPr>
        <w:overflowPunct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9E0C22" w:rsidRPr="003A3628" w:rsidRDefault="009E0C22" w:rsidP="00E9571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3628">
        <w:rPr>
          <w:rFonts w:ascii="仿宋_GB2312" w:eastAsia="仿宋_GB2312" w:hint="eastAsia"/>
          <w:sz w:val="32"/>
          <w:szCs w:val="32"/>
        </w:rPr>
        <w:t>本</w:t>
      </w:r>
      <w:r w:rsidR="00F63480">
        <w:rPr>
          <w:rFonts w:ascii="仿宋_GB2312" w:eastAsia="仿宋_GB2312" w:hint="eastAsia"/>
          <w:sz w:val="32"/>
          <w:szCs w:val="32"/>
        </w:rPr>
        <w:t>审评</w:t>
      </w:r>
      <w:r w:rsidRPr="003A3628">
        <w:rPr>
          <w:rFonts w:ascii="仿宋_GB2312" w:eastAsia="仿宋_GB2312" w:hint="eastAsia"/>
          <w:sz w:val="32"/>
          <w:szCs w:val="32"/>
        </w:rPr>
        <w:t>要点</w:t>
      </w:r>
      <w:r w:rsidRPr="003A3628">
        <w:rPr>
          <w:rFonts w:ascii="仿宋_GB2312" w:eastAsia="仿宋_GB2312"/>
          <w:sz w:val="32"/>
          <w:szCs w:val="32"/>
        </w:rPr>
        <w:t>旨在指导注册</w:t>
      </w:r>
      <w:r w:rsidRPr="003A3628">
        <w:rPr>
          <w:rFonts w:ascii="仿宋_GB2312" w:eastAsia="仿宋_GB2312" w:hint="eastAsia"/>
          <w:sz w:val="32"/>
          <w:szCs w:val="32"/>
        </w:rPr>
        <w:t>申请人</w:t>
      </w:r>
      <w:r w:rsidRPr="003A3628"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髋关节假体</w:t>
      </w:r>
      <w:r w:rsidRPr="003A3628">
        <w:rPr>
          <w:rFonts w:ascii="仿宋_GB2312" w:eastAsia="仿宋_GB2312"/>
          <w:sz w:val="32"/>
          <w:szCs w:val="32"/>
        </w:rPr>
        <w:t>产品注册申报资料的准备及撰写，同时也为技术审评部门审评注册申报资料提供参考。</w:t>
      </w:r>
    </w:p>
    <w:p w:rsidR="009E0C22" w:rsidRPr="003A3628" w:rsidRDefault="009E0C22" w:rsidP="00E9571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3628">
        <w:rPr>
          <w:rFonts w:ascii="仿宋_GB2312" w:eastAsia="仿宋_GB2312" w:hint="eastAsia"/>
          <w:sz w:val="32"/>
          <w:szCs w:val="32"/>
        </w:rPr>
        <w:t>本</w:t>
      </w:r>
      <w:r w:rsidR="00F63480">
        <w:rPr>
          <w:rFonts w:ascii="仿宋_GB2312" w:eastAsia="仿宋_GB2312" w:hint="eastAsia"/>
          <w:sz w:val="32"/>
          <w:szCs w:val="32"/>
        </w:rPr>
        <w:t>审评</w:t>
      </w:r>
      <w:r w:rsidRPr="003A3628">
        <w:rPr>
          <w:rFonts w:ascii="仿宋_GB2312" w:eastAsia="仿宋_GB2312"/>
          <w:sz w:val="32"/>
          <w:szCs w:val="32"/>
        </w:rPr>
        <w:t>要点是对</w:t>
      </w:r>
      <w:r>
        <w:rPr>
          <w:rFonts w:ascii="仿宋_GB2312" w:eastAsia="仿宋_GB2312" w:hint="eastAsia"/>
          <w:sz w:val="32"/>
          <w:szCs w:val="32"/>
        </w:rPr>
        <w:t>髋关节假体</w:t>
      </w:r>
      <w:r w:rsidRPr="003A3628">
        <w:rPr>
          <w:rFonts w:ascii="仿宋_GB2312" w:eastAsia="仿宋_GB2312"/>
          <w:sz w:val="32"/>
          <w:szCs w:val="32"/>
        </w:rPr>
        <w:t>产品的</w:t>
      </w:r>
      <w:r w:rsidR="006864C5">
        <w:rPr>
          <w:rFonts w:ascii="仿宋_GB2312" w:eastAsia="仿宋_GB2312" w:hint="eastAsia"/>
          <w:sz w:val="32"/>
          <w:szCs w:val="32"/>
        </w:rPr>
        <w:t>临床评价要求</w:t>
      </w:r>
      <w:r w:rsidRPr="003A3628">
        <w:rPr>
          <w:rFonts w:ascii="仿宋_GB2312" w:eastAsia="仿宋_GB2312"/>
          <w:sz w:val="32"/>
          <w:szCs w:val="32"/>
        </w:rPr>
        <w:t>，注册申请人应依据产品的具体特性确定其中内容是否</w:t>
      </w:r>
      <w:r w:rsidRPr="003A3628">
        <w:rPr>
          <w:rFonts w:ascii="仿宋_GB2312" w:eastAsia="仿宋_GB2312" w:hint="eastAsia"/>
          <w:sz w:val="32"/>
          <w:szCs w:val="32"/>
        </w:rPr>
        <w:t>适用</w:t>
      </w:r>
      <w:r w:rsidRPr="003A3628">
        <w:rPr>
          <w:rFonts w:ascii="仿宋_GB2312" w:eastAsia="仿宋_GB2312"/>
          <w:sz w:val="32"/>
          <w:szCs w:val="32"/>
        </w:rPr>
        <w:t>，若不适用，需具体阐述理由及相应的科学依据，并依据产品的具体特性对注册申报资料的内容进行充实和细化。</w:t>
      </w:r>
    </w:p>
    <w:p w:rsidR="003E4B10" w:rsidRPr="00290784" w:rsidRDefault="00CF3B29" w:rsidP="00E95713">
      <w:pPr>
        <w:pStyle w:val="2"/>
        <w:spacing w:line="520" w:lineRule="exact"/>
        <w:ind w:firstLine="640"/>
      </w:pPr>
      <w:r>
        <w:rPr>
          <w:rFonts w:hint="eastAsia"/>
        </w:rPr>
        <w:t>一</w:t>
      </w:r>
      <w:r w:rsidR="003E4B10" w:rsidRPr="00290784">
        <w:rPr>
          <w:rFonts w:hint="eastAsia"/>
        </w:rPr>
        <w:t>、适用范围</w:t>
      </w:r>
    </w:p>
    <w:p w:rsidR="00BB7EF7" w:rsidRDefault="005475DB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475DB">
        <w:rPr>
          <w:rFonts w:ascii="Times New Roman" w:eastAsia="仿宋_GB2312" w:hAnsi="Times New Roman" w:cs="Times New Roman" w:hint="eastAsia"/>
          <w:bCs/>
          <w:sz w:val="32"/>
          <w:szCs w:val="32"/>
        </w:rPr>
        <w:t>本审评要点适用于常规设计的髋关节假体同品种临床评价</w:t>
      </w:r>
      <w:r w:rsidR="009E0C22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9E0C22" w:rsidRPr="009E0C22">
        <w:rPr>
          <w:rFonts w:ascii="Times New Roman" w:eastAsia="仿宋_GB2312" w:hAnsi="Times New Roman" w:cs="Times New Roman" w:hint="eastAsia"/>
          <w:bCs/>
          <w:sz w:val="32"/>
          <w:szCs w:val="32"/>
        </w:rPr>
        <w:t>按现行《医疗器械分类目录》，该类产品分类编码为</w:t>
      </w:r>
      <w:r w:rsidR="009E0C22">
        <w:rPr>
          <w:rFonts w:ascii="Times New Roman" w:eastAsia="仿宋_GB2312" w:hAnsi="Times New Roman" w:cs="Times New Roman"/>
          <w:bCs/>
          <w:sz w:val="32"/>
          <w:szCs w:val="32"/>
        </w:rPr>
        <w:t>13-04-01</w:t>
      </w:r>
      <w:r w:rsidR="009E0C22" w:rsidRPr="009E0C22">
        <w:rPr>
          <w:rFonts w:ascii="Times New Roman" w:eastAsia="仿宋_GB2312" w:hAnsi="Times New Roman" w:cs="Times New Roman"/>
          <w:bCs/>
          <w:sz w:val="32"/>
          <w:szCs w:val="32"/>
        </w:rPr>
        <w:t>，管理类别为</w:t>
      </w:r>
      <w:r w:rsidR="009E0C22">
        <w:rPr>
          <w:rFonts w:ascii="Times New Roman" w:eastAsia="仿宋_GB2312" w:hAnsi="Times New Roman" w:cs="Times New Roman"/>
          <w:bCs/>
          <w:sz w:val="32"/>
          <w:szCs w:val="32"/>
        </w:rPr>
        <w:t>III</w:t>
      </w:r>
      <w:r w:rsidR="009E0C22" w:rsidRPr="009E0C22">
        <w:rPr>
          <w:rFonts w:ascii="Times New Roman" w:eastAsia="仿宋_GB2312" w:hAnsi="Times New Roman" w:cs="Times New Roman"/>
          <w:bCs/>
          <w:sz w:val="32"/>
          <w:szCs w:val="32"/>
        </w:rPr>
        <w:t>类。</w:t>
      </w:r>
      <w:r w:rsidRPr="005475DB">
        <w:rPr>
          <w:rFonts w:ascii="Times New Roman" w:eastAsia="仿宋_GB2312" w:hAnsi="Times New Roman" w:cs="Times New Roman" w:hint="eastAsia"/>
          <w:bCs/>
          <w:sz w:val="32"/>
          <w:szCs w:val="32"/>
        </w:rPr>
        <w:t>。常规设计的髋关节假体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通常由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髋臼杯、髋臼内衬、股骨球头、股骨柄组成，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具体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包括</w:t>
      </w:r>
      <w:r w:rsidR="00BB7EF7">
        <w:rPr>
          <w:rFonts w:ascii="Times New Roman" w:eastAsia="仿宋_GB2312" w:hAnsi="Times New Roman" w:cs="Times New Roman" w:hint="eastAsia"/>
          <w:bCs/>
          <w:sz w:val="32"/>
          <w:szCs w:val="32"/>
        </w:rPr>
        <w:t>:</w:t>
      </w:r>
    </w:p>
    <w:p w:rsidR="005475DB" w:rsidRDefault="005475DB" w:rsidP="007E717A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475DB">
        <w:rPr>
          <w:rFonts w:ascii="Times New Roman" w:eastAsia="仿宋_GB2312" w:hAnsi="Times New Roman" w:cs="Times New Roman" w:hint="eastAsia"/>
          <w:bCs/>
          <w:sz w:val="32"/>
          <w:szCs w:val="32"/>
        </w:rPr>
        <w:t>由符合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GB/T19701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标准的普通超高分子量聚乙烯、符合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YYT0811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标准的高交联超高分子量聚乙烯或符合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 1294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标准的陶瓷材料制成的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髋臼内衬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由符合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YY/T0117.3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标准的铸造钴铬钼、符合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YY/T0605-12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标准的锻造钴铬钼或符合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GB/T13810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TC4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TC4ELI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合金制成的髋臼杯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组件；</w:t>
      </w:r>
      <w:r w:rsidR="00927434">
        <w:rPr>
          <w:rFonts w:ascii="Times New Roman" w:eastAsia="仿宋_GB2312" w:hAnsi="Times New Roman" w:cs="Times New Roman"/>
          <w:bCs/>
          <w:sz w:val="32"/>
          <w:szCs w:val="32"/>
        </w:rPr>
        <w:t>由</w:t>
      </w:r>
      <w:r w:rsidR="008B02EA">
        <w:rPr>
          <w:rFonts w:ascii="Times New Roman" w:eastAsia="仿宋_GB2312" w:hAnsi="Times New Roman" w:cs="Times New Roman" w:hint="eastAsia"/>
          <w:bCs/>
          <w:sz w:val="32"/>
          <w:szCs w:val="32"/>
        </w:rPr>
        <w:t>分别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符合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YY/T0605-9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标准的高氮不锈钢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符合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YY/T0117.3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标准的铸造钴铬钼、符合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YY/T0605-12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标准的锻造钴铬钼或符合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GB/T13810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TC4</w:t>
      </w:r>
      <w:r w:rsidR="00354899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TC4ELI</w:t>
      </w:r>
      <w:r w:rsidR="00354899">
        <w:rPr>
          <w:rFonts w:ascii="Times New Roman" w:eastAsia="仿宋_GB2312" w:hAnsi="Times New Roman" w:cs="Times New Roman" w:hint="eastAsia"/>
          <w:bCs/>
          <w:sz w:val="32"/>
          <w:szCs w:val="32"/>
        </w:rPr>
        <w:t>和</w:t>
      </w:r>
      <w:r w:rsidR="00354899">
        <w:rPr>
          <w:rFonts w:ascii="Times New Roman" w:eastAsia="仿宋_GB2312" w:hAnsi="Times New Roman" w:cs="Times New Roman" w:hint="eastAsia"/>
          <w:bCs/>
          <w:sz w:val="32"/>
          <w:szCs w:val="32"/>
        </w:rPr>
        <w:t>TC20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制成</w:t>
      </w:r>
      <w:r w:rsidR="00927434">
        <w:rPr>
          <w:rFonts w:ascii="Times New Roman" w:eastAsia="仿宋_GB2312" w:hAnsi="Times New Roman" w:cs="Times New Roman"/>
          <w:bCs/>
          <w:sz w:val="32"/>
          <w:szCs w:val="32"/>
        </w:rPr>
        <w:t>的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股骨柄组件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；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由符合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YY/T0605-9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的高氮不锈钢、符合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YY/T0117.3</w:t>
      </w:r>
      <w:r w:rsidR="00927434" w:rsidRPr="005475DB">
        <w:rPr>
          <w:rFonts w:ascii="Times New Roman" w:eastAsia="仿宋_GB2312" w:hAnsi="Times New Roman" w:cs="Times New Roman"/>
          <w:bCs/>
          <w:sz w:val="32"/>
          <w:szCs w:val="32"/>
        </w:rPr>
        <w:t>标准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的铸造钴铬钼、符合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YY/T0605-12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准的锻造钴铬钼或符合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YY/T 1294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标准的陶瓷材料制成的股骨头，由纯钛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或</w:t>
      </w:r>
      <w:r w:rsidRPr="005475DB">
        <w:rPr>
          <w:rFonts w:ascii="Times New Roman" w:eastAsia="仿宋_GB2312" w:hAnsi="Times New Roman" w:cs="Times New Roman"/>
          <w:bCs/>
          <w:sz w:val="32"/>
          <w:szCs w:val="32"/>
        </w:rPr>
        <w:t>钙磷陶瓷制成的涂层。不包括新材料、特殊设计的髋关节假体和定制髋关节假体等。</w:t>
      </w:r>
    </w:p>
    <w:p w:rsidR="00992E94" w:rsidRDefault="00966CB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614CFA">
        <w:rPr>
          <w:rFonts w:ascii="Times New Roman" w:eastAsia="仿宋_GB2312" w:hAnsi="Times New Roman" w:cs="Times New Roman"/>
          <w:sz w:val="32"/>
          <w:szCs w:val="32"/>
        </w:rPr>
        <w:t>境内已上市产品相比，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992E94" w:rsidRPr="00992E94">
        <w:rPr>
          <w:rFonts w:ascii="Times New Roman" w:eastAsia="仿宋_GB2312" w:hAnsi="Times New Roman" w:cs="Times New Roman" w:hint="eastAsia"/>
          <w:sz w:val="32"/>
          <w:szCs w:val="32"/>
        </w:rPr>
        <w:t>如具有全新的技术特性（如采用了全新的工作原理、技术、材质、结构设计、表面</w:t>
      </w:r>
      <w:r w:rsidR="00992E94">
        <w:rPr>
          <w:rFonts w:ascii="Times New Roman" w:eastAsia="仿宋_GB2312" w:hAnsi="Times New Roman" w:cs="Times New Roman" w:hint="eastAsia"/>
          <w:sz w:val="32"/>
          <w:szCs w:val="32"/>
        </w:rPr>
        <w:t>处理</w:t>
      </w:r>
      <w:r w:rsidR="00992E94" w:rsidRPr="00992E94">
        <w:rPr>
          <w:rFonts w:ascii="Times New Roman" w:eastAsia="仿宋_GB2312" w:hAnsi="Times New Roman" w:cs="Times New Roman" w:hint="eastAsia"/>
          <w:sz w:val="32"/>
          <w:szCs w:val="32"/>
        </w:rPr>
        <w:t>、手术方式等），或具有全新的临床适用范围，已有数据无法证明拟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992E94" w:rsidRPr="00992E94">
        <w:rPr>
          <w:rFonts w:ascii="Times New Roman" w:eastAsia="仿宋_GB2312" w:hAnsi="Times New Roman" w:cs="Times New Roman" w:hint="eastAsia"/>
          <w:sz w:val="32"/>
          <w:szCs w:val="32"/>
        </w:rPr>
        <w:t>安全有效的，可考虑通过临床试验来获得临床数据。</w:t>
      </w:r>
    </w:p>
    <w:p w:rsidR="003E4B10" w:rsidRDefault="00A064E9" w:rsidP="00E95713">
      <w:pPr>
        <w:pStyle w:val="2"/>
        <w:spacing w:line="520" w:lineRule="exact"/>
        <w:ind w:firstLine="640"/>
      </w:pPr>
      <w:r>
        <w:rPr>
          <w:rFonts w:hint="eastAsia"/>
        </w:rPr>
        <w:t>二</w:t>
      </w:r>
      <w:r w:rsidR="003E4B10">
        <w:t>、</w:t>
      </w:r>
      <w:r w:rsidR="006A34A3" w:rsidRPr="006A34A3">
        <w:rPr>
          <w:rFonts w:hint="eastAsia"/>
        </w:rPr>
        <w:t>同品种临床评价的基本要求</w:t>
      </w:r>
    </w:p>
    <w:p w:rsidR="00B820C8" w:rsidRPr="00AB67DE" w:rsidRDefault="00B820C8" w:rsidP="00E95713">
      <w:pPr>
        <w:pStyle w:val="3"/>
        <w:spacing w:line="520" w:lineRule="exact"/>
        <w:ind w:firstLine="640"/>
        <w:rPr>
          <w:rFonts w:ascii="楷体_GB2312" w:eastAsia="楷体_GB2312"/>
        </w:rPr>
      </w:pPr>
      <w:r w:rsidRPr="00AB67DE">
        <w:rPr>
          <w:rFonts w:ascii="楷体_GB2312" w:eastAsia="楷体_GB2312" w:hint="eastAsia"/>
        </w:rPr>
        <w:t>（一）</w:t>
      </w:r>
      <w:r w:rsidR="00E8765E" w:rsidRPr="00AB67DE">
        <w:rPr>
          <w:rFonts w:ascii="楷体_GB2312" w:eastAsia="楷体_GB2312" w:hint="eastAsia"/>
        </w:rPr>
        <w:t>同品种医疗器械</w:t>
      </w:r>
      <w:r w:rsidRPr="00AB67DE">
        <w:rPr>
          <w:rFonts w:ascii="楷体_GB2312" w:eastAsia="楷体_GB2312" w:hint="eastAsia"/>
        </w:rPr>
        <w:t>的选择</w:t>
      </w:r>
    </w:p>
    <w:p w:rsidR="00B820C8" w:rsidRDefault="006E6E25" w:rsidP="00E95713">
      <w:pPr>
        <w:overflowPunct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6E6E25">
        <w:rPr>
          <w:rFonts w:ascii="Times New Roman" w:eastAsia="仿宋_GB2312" w:hAnsi="Times New Roman" w:cs="Times New Roman" w:hint="eastAsia"/>
          <w:bCs/>
          <w:sz w:val="32"/>
          <w:szCs w:val="32"/>
        </w:rPr>
        <w:t>注册</w:t>
      </w:r>
      <w:r w:rsidR="00AA333D">
        <w:rPr>
          <w:rFonts w:ascii="Times New Roman" w:eastAsia="仿宋_GB2312" w:hAnsi="Times New Roman" w:cs="Times New Roman" w:hint="eastAsia"/>
          <w:bCs/>
          <w:sz w:val="32"/>
          <w:szCs w:val="32"/>
        </w:rPr>
        <w:t>申请人</w:t>
      </w:r>
      <w:r w:rsidRPr="006E6E25">
        <w:rPr>
          <w:rFonts w:ascii="Times New Roman" w:eastAsia="仿宋_GB2312" w:hAnsi="Times New Roman" w:cs="Times New Roman" w:hint="eastAsia"/>
          <w:bCs/>
          <w:sz w:val="32"/>
          <w:szCs w:val="32"/>
        </w:rPr>
        <w:t>通过同品种比对方式开展</w:t>
      </w:r>
      <w:r w:rsidR="00880C43">
        <w:rPr>
          <w:rFonts w:ascii="Times New Roman" w:eastAsia="仿宋_GB2312" w:hAnsi="Times New Roman" w:cs="Times New Roman" w:hint="eastAsia"/>
          <w:bCs/>
          <w:sz w:val="32"/>
          <w:szCs w:val="32"/>
        </w:rPr>
        <w:t>髋关节假体</w:t>
      </w:r>
      <w:r w:rsidRPr="006E6E25">
        <w:rPr>
          <w:rFonts w:ascii="Times New Roman" w:eastAsia="仿宋_GB2312" w:hAnsi="Times New Roman" w:cs="Times New Roman" w:hint="eastAsia"/>
          <w:bCs/>
          <w:sz w:val="32"/>
          <w:szCs w:val="32"/>
        </w:rPr>
        <w:t>的临床评价时，可选用一个或多个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同品种医疗器械</w:t>
      </w:r>
      <w:r w:rsidRPr="006E6E25">
        <w:rPr>
          <w:rFonts w:ascii="Times New Roman" w:eastAsia="仿宋_GB2312" w:hAnsi="Times New Roman" w:cs="Times New Roman" w:hint="eastAsia"/>
          <w:bCs/>
          <w:sz w:val="32"/>
          <w:szCs w:val="32"/>
        </w:rPr>
        <w:t>进行比对，宜优先选择与申报产品适用范围相同、技术特征相同或尽可能相似的产品作为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同品种医疗器械</w:t>
      </w:r>
      <w:r w:rsidRPr="006E6E25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 w:rsidR="009D295E">
        <w:rPr>
          <w:rFonts w:eastAsia="仿宋_GB2312" w:hint="eastAsia"/>
          <w:color w:val="000000"/>
          <w:sz w:val="32"/>
          <w:szCs w:val="32"/>
        </w:rPr>
        <w:t>申报产品</w:t>
      </w:r>
      <w:r w:rsidR="00B820C8">
        <w:rPr>
          <w:rFonts w:eastAsia="仿宋_GB2312"/>
          <w:color w:val="000000"/>
          <w:sz w:val="32"/>
          <w:szCs w:val="32"/>
        </w:rPr>
        <w:t>与</w:t>
      </w:r>
      <w:r w:rsidR="00E8765E">
        <w:rPr>
          <w:rFonts w:eastAsia="仿宋_GB2312" w:hint="eastAsia"/>
          <w:color w:val="000000"/>
          <w:sz w:val="32"/>
          <w:szCs w:val="32"/>
        </w:rPr>
        <w:t>同品种医疗器械</w:t>
      </w:r>
      <w:r w:rsidR="000E5C3A">
        <w:rPr>
          <w:rFonts w:eastAsia="仿宋_GB2312" w:hint="eastAsia"/>
          <w:color w:val="000000"/>
          <w:sz w:val="32"/>
          <w:szCs w:val="32"/>
        </w:rPr>
        <w:t>技术特征</w:t>
      </w:r>
      <w:r w:rsidR="00B820C8">
        <w:rPr>
          <w:rFonts w:eastAsia="仿宋_GB2312"/>
          <w:color w:val="000000"/>
          <w:sz w:val="32"/>
          <w:szCs w:val="32"/>
        </w:rPr>
        <w:t>差异</w:t>
      </w:r>
      <w:r w:rsidR="00647806">
        <w:rPr>
          <w:rFonts w:eastAsia="仿宋_GB2312" w:hint="eastAsia"/>
          <w:color w:val="000000"/>
          <w:sz w:val="32"/>
          <w:szCs w:val="32"/>
        </w:rPr>
        <w:t>越大</w:t>
      </w:r>
      <w:r w:rsidR="00B820C8">
        <w:rPr>
          <w:rFonts w:eastAsia="仿宋_GB2312"/>
          <w:color w:val="000000"/>
          <w:sz w:val="32"/>
          <w:szCs w:val="32"/>
        </w:rPr>
        <w:t>，</w:t>
      </w:r>
      <w:r w:rsidR="00067168">
        <w:rPr>
          <w:rFonts w:eastAsia="仿宋_GB2312"/>
          <w:color w:val="000000"/>
          <w:sz w:val="32"/>
          <w:szCs w:val="32"/>
        </w:rPr>
        <w:t>论证</w:t>
      </w:r>
      <w:r w:rsidR="00B820C8">
        <w:rPr>
          <w:rFonts w:eastAsia="仿宋_GB2312"/>
          <w:color w:val="000000"/>
          <w:sz w:val="32"/>
          <w:szCs w:val="32"/>
        </w:rPr>
        <w:t>差异对安全有效性的影响</w:t>
      </w:r>
      <w:r w:rsidR="00067168">
        <w:rPr>
          <w:rFonts w:eastAsia="仿宋_GB2312" w:hint="eastAsia"/>
          <w:color w:val="000000"/>
          <w:sz w:val="32"/>
          <w:szCs w:val="32"/>
        </w:rPr>
        <w:t>难度</w:t>
      </w:r>
      <w:r w:rsidR="00647806">
        <w:rPr>
          <w:rFonts w:eastAsia="仿宋_GB2312" w:hint="eastAsia"/>
          <w:color w:val="000000"/>
          <w:sz w:val="32"/>
          <w:szCs w:val="32"/>
        </w:rPr>
        <w:t>越</w:t>
      </w:r>
      <w:r w:rsidR="00067168">
        <w:rPr>
          <w:rFonts w:eastAsia="仿宋_GB2312" w:hint="eastAsia"/>
          <w:color w:val="000000"/>
          <w:sz w:val="32"/>
          <w:szCs w:val="32"/>
        </w:rPr>
        <w:t>大</w:t>
      </w:r>
      <w:r w:rsidR="00B820C8" w:rsidRPr="00360582">
        <w:rPr>
          <w:rFonts w:eastAsia="仿宋_GB2312" w:hint="eastAsia"/>
          <w:color w:val="000000"/>
          <w:sz w:val="32"/>
          <w:szCs w:val="32"/>
        </w:rPr>
        <w:t>。</w:t>
      </w:r>
      <w:r w:rsidR="008B02EA">
        <w:rPr>
          <w:rFonts w:eastAsia="仿宋_GB2312" w:hint="eastAsia"/>
          <w:color w:val="000000"/>
          <w:sz w:val="32"/>
          <w:szCs w:val="32"/>
        </w:rPr>
        <w:t>例如</w:t>
      </w:r>
      <w:r w:rsidR="008B02EA">
        <w:rPr>
          <w:rFonts w:eastAsia="仿宋_GB2312"/>
          <w:color w:val="000000"/>
          <w:sz w:val="32"/>
          <w:szCs w:val="32"/>
        </w:rPr>
        <w:t>，</w:t>
      </w:r>
      <w:r w:rsidR="00AF399D">
        <w:rPr>
          <w:rFonts w:eastAsia="仿宋_GB2312" w:hint="eastAsia"/>
          <w:color w:val="000000"/>
          <w:sz w:val="32"/>
          <w:szCs w:val="32"/>
        </w:rPr>
        <w:t>材料</w:t>
      </w:r>
      <w:r w:rsidR="008B02EA">
        <w:rPr>
          <w:rFonts w:eastAsia="仿宋_GB2312" w:hint="eastAsia"/>
          <w:color w:val="000000"/>
          <w:sz w:val="32"/>
          <w:szCs w:val="32"/>
        </w:rPr>
        <w:t>牌号</w:t>
      </w:r>
      <w:r w:rsidR="008B02EA">
        <w:rPr>
          <w:rFonts w:eastAsia="仿宋_GB2312"/>
          <w:color w:val="000000"/>
          <w:sz w:val="32"/>
          <w:szCs w:val="32"/>
        </w:rPr>
        <w:t>不同对产品性能影响较大，建议选择相同</w:t>
      </w:r>
      <w:r w:rsidR="008B02EA">
        <w:rPr>
          <w:rFonts w:eastAsia="仿宋_GB2312" w:hint="eastAsia"/>
          <w:color w:val="000000"/>
          <w:sz w:val="32"/>
          <w:szCs w:val="32"/>
        </w:rPr>
        <w:t>牌号</w:t>
      </w:r>
      <w:r w:rsidR="008B02EA">
        <w:rPr>
          <w:rFonts w:eastAsia="仿宋_GB2312"/>
          <w:color w:val="000000"/>
          <w:sz w:val="32"/>
          <w:szCs w:val="32"/>
        </w:rPr>
        <w:t>材料产品作为同品种医疗器械。</w:t>
      </w:r>
    </w:p>
    <w:p w:rsidR="00CF3B29" w:rsidRPr="00AB67DE" w:rsidRDefault="00CF3B29" w:rsidP="00E95713">
      <w:pPr>
        <w:pStyle w:val="3"/>
        <w:spacing w:line="520" w:lineRule="exact"/>
        <w:ind w:firstLine="640"/>
        <w:rPr>
          <w:rFonts w:ascii="楷体_GB2312" w:eastAsia="楷体_GB2312" w:hAnsi="Times New Roman" w:cs="Times New Roman"/>
        </w:rPr>
      </w:pPr>
      <w:r w:rsidRPr="00AB67DE">
        <w:rPr>
          <w:rFonts w:ascii="楷体_GB2312" w:eastAsia="楷体_GB2312" w:hAnsi="Times New Roman" w:cs="Times New Roman" w:hint="eastAsia"/>
        </w:rPr>
        <w:t>（二）适用范围及临床使用相关信息的对比</w:t>
      </w:r>
    </w:p>
    <w:p w:rsidR="005A7555" w:rsidRDefault="00BA1D30" w:rsidP="00E95713">
      <w:pPr>
        <w:overflowPunct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明确</w:t>
      </w:r>
      <w:r w:rsidR="0064064A" w:rsidRPr="00D45B30">
        <w:rPr>
          <w:rFonts w:eastAsia="仿宋_GB2312" w:hint="eastAsia"/>
          <w:color w:val="000000"/>
          <w:sz w:val="32"/>
          <w:szCs w:val="32"/>
        </w:rPr>
        <w:t>适用范围以及临床使用相关信息的相同性和差异性，建议重点考虑以下内容</w:t>
      </w:r>
      <w:r>
        <w:rPr>
          <w:rFonts w:eastAsia="仿宋_GB2312" w:hint="eastAsia"/>
          <w:color w:val="000000"/>
          <w:sz w:val="32"/>
          <w:szCs w:val="32"/>
        </w:rPr>
        <w:t>对比</w:t>
      </w:r>
      <w:r w:rsidR="0064064A" w:rsidRPr="00D45B30">
        <w:rPr>
          <w:rFonts w:eastAsia="仿宋_GB2312" w:hint="eastAsia"/>
          <w:color w:val="000000"/>
          <w:sz w:val="32"/>
          <w:szCs w:val="32"/>
        </w:rPr>
        <w:t>（包括但不限于）：</w:t>
      </w:r>
    </w:p>
    <w:p w:rsidR="005A7555" w:rsidRPr="00B07850" w:rsidRDefault="005A7555" w:rsidP="00E95713">
      <w:pPr>
        <w:pStyle w:val="a3"/>
        <w:numPr>
          <w:ilvl w:val="0"/>
          <w:numId w:val="13"/>
        </w:numPr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 w:rsidRPr="00B07850">
        <w:rPr>
          <w:rFonts w:eastAsia="仿宋_GB2312" w:hint="eastAsia"/>
          <w:color w:val="000000"/>
          <w:sz w:val="32"/>
          <w:szCs w:val="32"/>
        </w:rPr>
        <w:t>适应</w:t>
      </w:r>
      <w:r w:rsidR="00BB0FB2" w:rsidRPr="00DE2282">
        <w:rPr>
          <w:rFonts w:eastAsia="仿宋_GB2312" w:hint="eastAsia"/>
          <w:color w:val="000000"/>
          <w:sz w:val="32"/>
          <w:szCs w:val="32"/>
        </w:rPr>
        <w:t>证</w:t>
      </w:r>
      <w:r w:rsidR="00880C43">
        <w:rPr>
          <w:rFonts w:eastAsia="仿宋_GB2312" w:hint="eastAsia"/>
          <w:color w:val="000000"/>
          <w:sz w:val="32"/>
          <w:szCs w:val="32"/>
        </w:rPr>
        <w:t>，</w:t>
      </w:r>
      <w:r w:rsidR="00DE2282">
        <w:rPr>
          <w:rFonts w:eastAsia="仿宋_GB2312" w:hint="eastAsia"/>
          <w:color w:val="000000"/>
          <w:sz w:val="32"/>
          <w:szCs w:val="32"/>
        </w:rPr>
        <w:t>如</w:t>
      </w:r>
      <w:r w:rsidR="00485DB5" w:rsidRPr="00DE2282">
        <w:rPr>
          <w:rFonts w:eastAsia="仿宋_GB2312" w:hint="eastAsia"/>
          <w:color w:val="000000"/>
          <w:sz w:val="32"/>
          <w:szCs w:val="32"/>
        </w:rPr>
        <w:t>骨</w:t>
      </w:r>
      <w:r w:rsidR="00DE2282" w:rsidRPr="00DE2282">
        <w:rPr>
          <w:rFonts w:eastAsia="仿宋_GB2312" w:hint="eastAsia"/>
          <w:color w:val="000000"/>
          <w:sz w:val="32"/>
          <w:szCs w:val="32"/>
        </w:rPr>
        <w:t>性</w:t>
      </w:r>
      <w:r w:rsidR="00485DB5" w:rsidRPr="00DE2282">
        <w:rPr>
          <w:rFonts w:eastAsia="仿宋_GB2312" w:hint="eastAsia"/>
          <w:color w:val="000000"/>
          <w:sz w:val="32"/>
          <w:szCs w:val="32"/>
        </w:rPr>
        <w:t>关节炎、</w:t>
      </w:r>
      <w:r w:rsidR="00DE2282">
        <w:rPr>
          <w:rFonts w:eastAsia="仿宋_GB2312" w:hint="eastAsia"/>
          <w:color w:val="000000"/>
          <w:sz w:val="32"/>
          <w:szCs w:val="32"/>
        </w:rPr>
        <w:t>类风湿关节炎、</w:t>
      </w:r>
      <w:r w:rsidR="00A963E5" w:rsidRPr="00A963E5">
        <w:rPr>
          <w:rFonts w:eastAsia="仿宋_GB2312" w:hint="eastAsia"/>
          <w:color w:val="000000"/>
          <w:sz w:val="32"/>
          <w:szCs w:val="32"/>
        </w:rPr>
        <w:t>创伤性关节炎</w:t>
      </w:r>
      <w:r w:rsidR="00A963E5">
        <w:rPr>
          <w:rFonts w:eastAsia="仿宋_GB2312" w:hint="eastAsia"/>
          <w:color w:val="000000"/>
          <w:sz w:val="32"/>
          <w:szCs w:val="32"/>
        </w:rPr>
        <w:t>、</w:t>
      </w:r>
      <w:r w:rsidR="00DE2282" w:rsidRPr="00B07850">
        <w:rPr>
          <w:rFonts w:eastAsia="仿宋_GB2312" w:hint="eastAsia"/>
          <w:color w:val="000000"/>
          <w:sz w:val="32"/>
          <w:szCs w:val="32"/>
        </w:rPr>
        <w:t>股骨头坏死、股骨颈骨折</w:t>
      </w:r>
      <w:r w:rsidR="00DE2282">
        <w:rPr>
          <w:rFonts w:eastAsia="仿宋_GB2312" w:hint="eastAsia"/>
          <w:color w:val="000000"/>
          <w:sz w:val="32"/>
          <w:szCs w:val="32"/>
        </w:rPr>
        <w:t>、</w:t>
      </w:r>
      <w:r w:rsidR="00DE2282" w:rsidRPr="00485DB5">
        <w:rPr>
          <w:rFonts w:eastAsia="仿宋_GB2312" w:hint="eastAsia"/>
          <w:color w:val="000000"/>
          <w:sz w:val="32"/>
          <w:szCs w:val="32"/>
        </w:rPr>
        <w:t>先天性髋臼发育不良</w:t>
      </w:r>
      <w:r w:rsidR="00DE2282" w:rsidRPr="00DE2282">
        <w:rPr>
          <w:rFonts w:eastAsia="仿宋_GB2312" w:hint="eastAsia"/>
          <w:color w:val="000000"/>
          <w:sz w:val="32"/>
          <w:szCs w:val="32"/>
        </w:rPr>
        <w:t>伴骨关节炎或关节脱位</w:t>
      </w:r>
      <w:r w:rsidR="00DE2282">
        <w:rPr>
          <w:rFonts w:eastAsia="仿宋_GB2312" w:hint="eastAsia"/>
          <w:color w:val="000000"/>
          <w:sz w:val="32"/>
          <w:szCs w:val="32"/>
        </w:rPr>
        <w:t>、</w:t>
      </w:r>
      <w:r w:rsidR="00A963E5">
        <w:rPr>
          <w:rFonts w:eastAsia="仿宋_GB2312" w:hint="eastAsia"/>
          <w:color w:val="000000"/>
          <w:sz w:val="32"/>
          <w:szCs w:val="32"/>
        </w:rPr>
        <w:t>股骨近端肿瘤需切除</w:t>
      </w:r>
      <w:r w:rsidR="00A963E5" w:rsidRPr="00A963E5">
        <w:rPr>
          <w:rFonts w:eastAsia="仿宋_GB2312" w:hint="eastAsia"/>
          <w:color w:val="000000"/>
          <w:sz w:val="32"/>
          <w:szCs w:val="32"/>
        </w:rPr>
        <w:t>股骨头和股骨颈的</w:t>
      </w:r>
      <w:r w:rsidR="00A963E5">
        <w:rPr>
          <w:rFonts w:eastAsia="仿宋_GB2312" w:hint="eastAsia"/>
          <w:color w:val="000000"/>
          <w:sz w:val="32"/>
          <w:szCs w:val="32"/>
        </w:rPr>
        <w:t>情形等</w:t>
      </w:r>
      <w:r w:rsidR="00880C43">
        <w:rPr>
          <w:rFonts w:eastAsia="仿宋_GB2312" w:hint="eastAsia"/>
          <w:color w:val="000000"/>
          <w:sz w:val="32"/>
          <w:szCs w:val="32"/>
        </w:rPr>
        <w:t>；</w:t>
      </w:r>
    </w:p>
    <w:p w:rsidR="005A7555" w:rsidRDefault="0064064A" w:rsidP="00E95713">
      <w:pPr>
        <w:pStyle w:val="a3"/>
        <w:numPr>
          <w:ilvl w:val="0"/>
          <w:numId w:val="13"/>
        </w:numPr>
        <w:overflowPunct w:val="0"/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 w:rsidRPr="00B07850">
        <w:rPr>
          <w:rFonts w:eastAsia="仿宋_GB2312" w:hint="eastAsia"/>
          <w:color w:val="000000"/>
          <w:sz w:val="32"/>
          <w:szCs w:val="32"/>
        </w:rPr>
        <w:t>适用人群</w:t>
      </w:r>
      <w:r w:rsidR="00880C43">
        <w:rPr>
          <w:rFonts w:eastAsia="仿宋_GB2312" w:hint="eastAsia"/>
          <w:color w:val="000000"/>
          <w:sz w:val="32"/>
          <w:szCs w:val="32"/>
        </w:rPr>
        <w:t>，</w:t>
      </w:r>
      <w:r w:rsidR="00DE2282">
        <w:rPr>
          <w:rFonts w:eastAsia="仿宋_GB2312" w:hint="eastAsia"/>
          <w:color w:val="000000"/>
          <w:sz w:val="32"/>
          <w:szCs w:val="32"/>
        </w:rPr>
        <w:t>如</w:t>
      </w:r>
      <w:r w:rsidR="00485DB5">
        <w:rPr>
          <w:rFonts w:eastAsia="仿宋_GB2312" w:hint="eastAsia"/>
          <w:color w:val="000000"/>
          <w:sz w:val="32"/>
          <w:szCs w:val="32"/>
        </w:rPr>
        <w:t>年龄等</w:t>
      </w:r>
      <w:r w:rsidR="00880C43">
        <w:rPr>
          <w:rFonts w:eastAsia="仿宋_GB2312" w:hint="eastAsia"/>
          <w:color w:val="000000"/>
          <w:sz w:val="32"/>
          <w:szCs w:val="32"/>
        </w:rPr>
        <w:t>；</w:t>
      </w:r>
    </w:p>
    <w:p w:rsidR="00485DB5" w:rsidRDefault="00485DB5" w:rsidP="00E95713">
      <w:pPr>
        <w:pStyle w:val="a3"/>
        <w:numPr>
          <w:ilvl w:val="0"/>
          <w:numId w:val="13"/>
        </w:numPr>
        <w:overflowPunct w:val="0"/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 w:rsidRPr="00485DB5">
        <w:rPr>
          <w:rFonts w:eastAsia="仿宋_GB2312" w:hint="eastAsia"/>
          <w:color w:val="000000"/>
          <w:sz w:val="32"/>
          <w:szCs w:val="32"/>
        </w:rPr>
        <w:t>疾病的严重程度和阶段</w:t>
      </w:r>
      <w:r w:rsidR="00880C43">
        <w:rPr>
          <w:rFonts w:eastAsia="仿宋_GB2312" w:hint="eastAsia"/>
          <w:color w:val="000000"/>
          <w:sz w:val="32"/>
          <w:szCs w:val="32"/>
        </w:rPr>
        <w:t>，</w:t>
      </w:r>
      <w:r w:rsidR="00DE2282">
        <w:rPr>
          <w:rFonts w:eastAsia="仿宋_GB2312" w:hint="eastAsia"/>
          <w:color w:val="000000"/>
          <w:sz w:val="32"/>
          <w:szCs w:val="32"/>
        </w:rPr>
        <w:t>如</w:t>
      </w:r>
      <w:r w:rsidR="00DE2282" w:rsidRPr="00BE315E">
        <w:rPr>
          <w:rFonts w:eastAsia="仿宋_GB2312" w:hint="eastAsia"/>
          <w:color w:val="000000"/>
          <w:sz w:val="32"/>
          <w:szCs w:val="32"/>
        </w:rPr>
        <w:t>适用的骨质条件（如</w:t>
      </w:r>
      <w:r w:rsidR="00CC5F84" w:rsidRPr="00590ED3">
        <w:rPr>
          <w:rFonts w:ascii="Times New Roman" w:eastAsia="仿宋_GB2312" w:hAnsi="Times New Roman" w:cs="Times New Roman"/>
          <w:color w:val="000000"/>
          <w:sz w:val="32"/>
          <w:szCs w:val="32"/>
        </w:rPr>
        <w:t>D</w:t>
      </w:r>
      <w:r w:rsidR="00DE2282" w:rsidRPr="00590ED3">
        <w:rPr>
          <w:rFonts w:ascii="Times New Roman" w:eastAsia="仿宋_GB2312" w:hAnsi="Times New Roman" w:cs="Times New Roman"/>
          <w:color w:val="000000"/>
          <w:sz w:val="32"/>
          <w:szCs w:val="32"/>
        </w:rPr>
        <w:t>orr</w:t>
      </w:r>
      <w:r w:rsidR="00DE2282" w:rsidRPr="00BE315E">
        <w:rPr>
          <w:rFonts w:eastAsia="仿宋_GB2312" w:hint="eastAsia"/>
          <w:color w:val="000000"/>
          <w:sz w:val="32"/>
          <w:szCs w:val="32"/>
        </w:rPr>
        <w:lastRenderedPageBreak/>
        <w:t>分型）</w:t>
      </w:r>
      <w:r w:rsidR="00DE2282">
        <w:rPr>
          <w:rFonts w:eastAsia="仿宋_GB2312" w:hint="eastAsia"/>
          <w:color w:val="000000"/>
          <w:sz w:val="32"/>
          <w:szCs w:val="32"/>
        </w:rPr>
        <w:t>、</w:t>
      </w:r>
      <w:r w:rsidR="00DE2282" w:rsidRPr="00485DB5">
        <w:rPr>
          <w:rFonts w:eastAsia="仿宋_GB2312" w:hint="eastAsia"/>
          <w:color w:val="000000"/>
          <w:sz w:val="32"/>
          <w:szCs w:val="32"/>
        </w:rPr>
        <w:t>先天性髋臼发育不良</w:t>
      </w:r>
      <w:r w:rsidR="00DE2282">
        <w:rPr>
          <w:rFonts w:eastAsia="仿宋_GB2312" w:hint="eastAsia"/>
          <w:color w:val="000000"/>
          <w:sz w:val="32"/>
          <w:szCs w:val="32"/>
        </w:rPr>
        <w:t>分级、股骨头坏死程度</w:t>
      </w:r>
      <w:r w:rsidR="00DE2282" w:rsidRPr="00BE315E">
        <w:rPr>
          <w:rFonts w:eastAsia="仿宋_GB2312" w:hint="eastAsia"/>
          <w:color w:val="000000"/>
          <w:sz w:val="32"/>
          <w:szCs w:val="32"/>
        </w:rPr>
        <w:t>等</w:t>
      </w:r>
      <w:r w:rsidR="00880C43">
        <w:rPr>
          <w:rFonts w:eastAsia="仿宋_GB2312" w:hint="eastAsia"/>
          <w:color w:val="000000"/>
          <w:sz w:val="32"/>
          <w:szCs w:val="32"/>
        </w:rPr>
        <w:t>；</w:t>
      </w:r>
    </w:p>
    <w:p w:rsidR="005A7555" w:rsidRPr="00B07850" w:rsidRDefault="005A7555" w:rsidP="00E95713">
      <w:pPr>
        <w:pStyle w:val="a3"/>
        <w:numPr>
          <w:ilvl w:val="0"/>
          <w:numId w:val="13"/>
        </w:numPr>
        <w:overflowPunct w:val="0"/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使用方法</w:t>
      </w:r>
      <w:r w:rsidR="00880C43">
        <w:rPr>
          <w:rFonts w:eastAsia="仿宋_GB2312" w:hint="eastAsia"/>
          <w:color w:val="000000"/>
          <w:sz w:val="32"/>
          <w:szCs w:val="32"/>
        </w:rPr>
        <w:t>，</w:t>
      </w:r>
      <w:r w:rsidR="00DE2282">
        <w:rPr>
          <w:rFonts w:eastAsia="仿宋_GB2312" w:hint="eastAsia"/>
          <w:color w:val="000000"/>
          <w:sz w:val="32"/>
          <w:szCs w:val="32"/>
        </w:rPr>
        <w:t>如</w:t>
      </w:r>
      <w:r w:rsidR="00DE2282" w:rsidRPr="006D5CAC">
        <w:rPr>
          <w:rFonts w:eastAsia="仿宋_GB2312" w:hint="eastAsia"/>
          <w:color w:val="000000"/>
          <w:sz w:val="32"/>
          <w:szCs w:val="32"/>
        </w:rPr>
        <w:t>适用的手术入路</w:t>
      </w:r>
      <w:r w:rsidR="002C0019">
        <w:rPr>
          <w:rFonts w:eastAsia="仿宋_GB2312" w:hint="eastAsia"/>
          <w:color w:val="000000"/>
          <w:sz w:val="32"/>
          <w:szCs w:val="32"/>
        </w:rPr>
        <w:t>等</w:t>
      </w:r>
      <w:r w:rsidR="00880C43">
        <w:rPr>
          <w:rFonts w:eastAsia="仿宋_GB2312" w:hint="eastAsia"/>
          <w:color w:val="000000"/>
          <w:sz w:val="32"/>
          <w:szCs w:val="32"/>
        </w:rPr>
        <w:t>；</w:t>
      </w:r>
    </w:p>
    <w:p w:rsidR="0064064A" w:rsidRDefault="005A7555" w:rsidP="00E95713">
      <w:pPr>
        <w:pStyle w:val="a3"/>
        <w:numPr>
          <w:ilvl w:val="0"/>
          <w:numId w:val="13"/>
        </w:numPr>
        <w:overflowPunct w:val="0"/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禁忌</w:t>
      </w:r>
      <w:r w:rsidR="00DE2282" w:rsidRPr="00DE2282">
        <w:rPr>
          <w:rFonts w:eastAsia="仿宋_GB2312" w:hint="eastAsia"/>
          <w:color w:val="000000"/>
          <w:sz w:val="32"/>
          <w:szCs w:val="32"/>
        </w:rPr>
        <w:t>证</w:t>
      </w:r>
      <w:r>
        <w:rPr>
          <w:rFonts w:eastAsia="仿宋_GB2312" w:hint="eastAsia"/>
          <w:color w:val="000000"/>
          <w:sz w:val="32"/>
          <w:szCs w:val="32"/>
        </w:rPr>
        <w:t>、</w:t>
      </w:r>
      <w:r w:rsidRPr="005A7555">
        <w:rPr>
          <w:rFonts w:eastAsia="仿宋_GB2312" w:hint="eastAsia"/>
          <w:color w:val="000000"/>
          <w:sz w:val="32"/>
          <w:szCs w:val="32"/>
        </w:rPr>
        <w:t>警告及预防措施</w:t>
      </w:r>
    </w:p>
    <w:p w:rsidR="00DE2282" w:rsidRPr="00B07850" w:rsidRDefault="00DE2282" w:rsidP="00E95713">
      <w:pPr>
        <w:pStyle w:val="a3"/>
        <w:numPr>
          <w:ilvl w:val="0"/>
          <w:numId w:val="13"/>
        </w:numPr>
        <w:overflowPunct w:val="0"/>
        <w:spacing w:line="520" w:lineRule="exact"/>
        <w:ind w:left="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其他</w:t>
      </w:r>
      <w:r w:rsidR="00562813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如表面置换、全髋</w:t>
      </w:r>
      <w:r>
        <w:rPr>
          <w:rFonts w:eastAsia="仿宋_GB2312" w:hint="eastAsia"/>
          <w:color w:val="000000"/>
          <w:sz w:val="32"/>
          <w:szCs w:val="32"/>
        </w:rPr>
        <w:t>/</w:t>
      </w:r>
      <w:r>
        <w:rPr>
          <w:rFonts w:eastAsia="仿宋_GB2312" w:hint="eastAsia"/>
          <w:color w:val="000000"/>
          <w:sz w:val="32"/>
          <w:szCs w:val="32"/>
        </w:rPr>
        <w:t>半髋置换、</w:t>
      </w:r>
      <w:r w:rsidRPr="0091125B">
        <w:rPr>
          <w:rFonts w:eastAsia="仿宋_GB2312" w:hint="eastAsia"/>
          <w:color w:val="000000"/>
          <w:sz w:val="32"/>
          <w:szCs w:val="32"/>
        </w:rPr>
        <w:t>初次</w:t>
      </w:r>
      <w:r w:rsidRPr="0091125B">
        <w:rPr>
          <w:rFonts w:eastAsia="仿宋_GB2312" w:hint="eastAsia"/>
          <w:color w:val="000000"/>
          <w:sz w:val="32"/>
          <w:szCs w:val="32"/>
        </w:rPr>
        <w:t>/</w:t>
      </w:r>
      <w:r w:rsidRPr="0091125B">
        <w:rPr>
          <w:rFonts w:eastAsia="仿宋_GB2312" w:hint="eastAsia"/>
          <w:color w:val="000000"/>
          <w:sz w:val="32"/>
          <w:szCs w:val="32"/>
        </w:rPr>
        <w:t>翻修</w:t>
      </w:r>
      <w:r>
        <w:rPr>
          <w:rFonts w:eastAsia="仿宋_GB2312" w:hint="eastAsia"/>
          <w:color w:val="000000"/>
          <w:sz w:val="32"/>
          <w:szCs w:val="32"/>
        </w:rPr>
        <w:t>等</w:t>
      </w:r>
      <w:r w:rsidR="00562813">
        <w:rPr>
          <w:rFonts w:eastAsia="仿宋_GB2312" w:hint="eastAsia"/>
          <w:color w:val="000000"/>
          <w:sz w:val="32"/>
          <w:szCs w:val="32"/>
        </w:rPr>
        <w:t>。</w:t>
      </w:r>
    </w:p>
    <w:p w:rsidR="00067168" w:rsidRPr="00AB67DE" w:rsidRDefault="006E6221" w:rsidP="00E95713">
      <w:pPr>
        <w:pStyle w:val="3"/>
        <w:spacing w:line="520" w:lineRule="exact"/>
        <w:ind w:firstLine="640"/>
        <w:rPr>
          <w:rFonts w:ascii="楷体_GB2312" w:eastAsia="楷体_GB2312"/>
        </w:rPr>
      </w:pPr>
      <w:r w:rsidRPr="00AB67DE">
        <w:rPr>
          <w:rFonts w:ascii="楷体_GB2312" w:eastAsia="楷体_GB2312" w:hint="eastAsia"/>
        </w:rPr>
        <w:t>（</w:t>
      </w:r>
      <w:r w:rsidR="00CF3B29" w:rsidRPr="00AB67DE">
        <w:rPr>
          <w:rFonts w:ascii="楷体_GB2312" w:eastAsia="楷体_GB2312" w:hint="eastAsia"/>
        </w:rPr>
        <w:t>三</w:t>
      </w:r>
      <w:r w:rsidRPr="00AB67DE">
        <w:rPr>
          <w:rFonts w:ascii="楷体_GB2312" w:eastAsia="楷体_GB2312" w:hint="eastAsia"/>
        </w:rPr>
        <w:t>）</w:t>
      </w:r>
      <w:r w:rsidR="00CF3B29" w:rsidRPr="00AB67DE">
        <w:rPr>
          <w:rFonts w:ascii="楷体_GB2312" w:eastAsia="楷体_GB2312" w:hint="eastAsia"/>
        </w:rPr>
        <w:t>技术特征的对比</w:t>
      </w:r>
    </w:p>
    <w:p w:rsidR="001F1823" w:rsidRPr="001F1823" w:rsidRDefault="00D55E12" w:rsidP="00E95713">
      <w:pPr>
        <w:overflowPunct w:val="0"/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55E12">
        <w:rPr>
          <w:rFonts w:eastAsia="仿宋_GB2312" w:hint="eastAsia"/>
          <w:color w:val="000000"/>
          <w:sz w:val="32"/>
          <w:szCs w:val="32"/>
        </w:rPr>
        <w:t>申报产品与</w:t>
      </w:r>
      <w:r w:rsidR="00E8765E">
        <w:rPr>
          <w:rFonts w:eastAsia="仿宋_GB2312" w:hint="eastAsia"/>
          <w:color w:val="000000"/>
          <w:sz w:val="32"/>
          <w:szCs w:val="32"/>
        </w:rPr>
        <w:t>同品种医疗器械</w:t>
      </w:r>
      <w:r w:rsidRPr="00D55E12">
        <w:rPr>
          <w:rFonts w:eastAsia="仿宋_GB2312" w:hint="eastAsia"/>
          <w:color w:val="000000"/>
          <w:sz w:val="32"/>
          <w:szCs w:val="32"/>
        </w:rPr>
        <w:t>技术特征对比</w:t>
      </w:r>
      <w:r w:rsidR="00C46BF3">
        <w:rPr>
          <w:rFonts w:eastAsia="仿宋_GB2312" w:hint="eastAsia"/>
          <w:color w:val="000000"/>
          <w:sz w:val="32"/>
          <w:szCs w:val="32"/>
        </w:rPr>
        <w:t>着重</w:t>
      </w:r>
      <w:r w:rsidR="00C46BF3">
        <w:rPr>
          <w:rFonts w:eastAsia="仿宋_GB2312"/>
          <w:color w:val="000000"/>
          <w:sz w:val="32"/>
          <w:szCs w:val="32"/>
        </w:rPr>
        <w:t>关注</w:t>
      </w:r>
      <w:r w:rsidR="00C46BF3">
        <w:rPr>
          <w:rFonts w:eastAsia="仿宋_GB2312" w:hint="eastAsia"/>
          <w:color w:val="000000"/>
          <w:sz w:val="32"/>
          <w:szCs w:val="32"/>
        </w:rPr>
        <w:t>以下对比</w:t>
      </w:r>
      <w:r>
        <w:rPr>
          <w:rFonts w:eastAsia="仿宋_GB2312" w:hint="eastAsia"/>
          <w:color w:val="000000"/>
          <w:sz w:val="32"/>
          <w:szCs w:val="32"/>
        </w:rPr>
        <w:t>内容</w:t>
      </w:r>
      <w:r w:rsidR="002C0019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包括但不限于</w:t>
      </w:r>
      <w:r w:rsidR="00C46BF3" w:rsidRPr="00C46BF3">
        <w:rPr>
          <w:rFonts w:eastAsia="仿宋_GB2312" w:hint="eastAsia"/>
          <w:color w:val="000000"/>
          <w:sz w:val="32"/>
          <w:szCs w:val="32"/>
        </w:rPr>
        <w:t>：</w:t>
      </w:r>
    </w:p>
    <w:p w:rsidR="00CC5F84" w:rsidRPr="007E717A" w:rsidRDefault="00CC5F84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1.</w:t>
      </w:r>
      <w:r w:rsidRPr="007E717A">
        <w:rPr>
          <w:rFonts w:ascii="Times New Roman" w:hAnsi="Times New Roman" w:cs="Times New Roman"/>
        </w:rPr>
        <w:t>产品组成</w:t>
      </w:r>
    </w:p>
    <w:p w:rsidR="00CC5F84" w:rsidRPr="007E717A" w:rsidRDefault="00CC5F84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E717A">
        <w:rPr>
          <w:rFonts w:ascii="Times New Roman" w:eastAsia="仿宋_GB2312" w:hAnsi="Times New Roman" w:cs="Times New Roman"/>
          <w:sz w:val="32"/>
          <w:szCs w:val="32"/>
        </w:rPr>
        <w:t>注册申请人需提供申报产品与同品种医疗器械组件信息对比，明确产品的组成部件，以及预期配合的组件信息。</w:t>
      </w:r>
    </w:p>
    <w:p w:rsidR="00EA255E" w:rsidRPr="007E717A" w:rsidRDefault="00CC5F84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2.</w:t>
      </w:r>
      <w:r w:rsidR="000273FA" w:rsidRPr="007E717A">
        <w:rPr>
          <w:rFonts w:ascii="Times New Roman" w:hAnsi="Times New Roman" w:cs="Times New Roman"/>
        </w:rPr>
        <w:t>产品设计和关键</w:t>
      </w:r>
      <w:r w:rsidR="00EA255E" w:rsidRPr="007E717A">
        <w:rPr>
          <w:rFonts w:ascii="Times New Roman" w:hAnsi="Times New Roman" w:cs="Times New Roman"/>
        </w:rPr>
        <w:t>尺寸</w:t>
      </w:r>
    </w:p>
    <w:p w:rsidR="003B3B02" w:rsidRPr="007E6E27" w:rsidRDefault="00AA333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0E19BB" w:rsidRPr="0055387E">
        <w:rPr>
          <w:rFonts w:ascii="Times New Roman" w:eastAsia="仿宋_GB2312" w:hAnsi="Times New Roman" w:cs="Times New Roman"/>
          <w:sz w:val="32"/>
          <w:szCs w:val="32"/>
        </w:rPr>
        <w:t>提供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0E19BB" w:rsidRPr="0055387E">
        <w:rPr>
          <w:rFonts w:ascii="Times New Roman" w:eastAsia="仿宋_GB2312" w:hAnsi="Times New Roman" w:cs="Times New Roman"/>
          <w:sz w:val="32"/>
          <w:szCs w:val="32"/>
        </w:rPr>
        <w:t>与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结构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特征和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关键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尺寸对比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，可采用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结构图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关键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尺寸列表和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文字</w:t>
      </w:r>
      <w:r w:rsidR="00D63D57">
        <w:rPr>
          <w:rFonts w:ascii="Times New Roman" w:eastAsia="仿宋_GB2312" w:hAnsi="Times New Roman" w:cs="Times New Roman" w:hint="eastAsia"/>
          <w:sz w:val="32"/>
          <w:szCs w:val="32"/>
        </w:rPr>
        <w:t>描述等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方式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，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尺寸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标注可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="00C104DA" w:rsidRPr="009603E3">
        <w:rPr>
          <w:rFonts w:ascii="Times New Roman" w:eastAsia="仿宋_GB2312" w:hAnsi="Times New Roman" w:cs="Times New Roman" w:hint="eastAsia"/>
          <w:sz w:val="32"/>
          <w:szCs w:val="32"/>
        </w:rPr>
        <w:t>YY</w:t>
      </w:r>
      <w:r w:rsidR="00C104DA" w:rsidRPr="009603E3">
        <w:rPr>
          <w:rFonts w:ascii="Times New Roman" w:eastAsia="仿宋_GB2312" w:hAnsi="Times New Roman" w:cs="Times New Roman"/>
          <w:sz w:val="32"/>
          <w:szCs w:val="32"/>
        </w:rPr>
        <w:t>/T</w:t>
      </w:r>
      <w:r w:rsidR="00C104DA" w:rsidRPr="009603E3">
        <w:rPr>
          <w:rFonts w:ascii="Times New Roman" w:eastAsia="仿宋_GB2312" w:hAnsi="Times New Roman" w:cs="Times New Roman" w:hint="eastAsia"/>
          <w:sz w:val="32"/>
          <w:szCs w:val="32"/>
        </w:rPr>
        <w:t xml:space="preserve"> 0809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.1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标准。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需注意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 w:rsidR="00C104DA" w:rsidRPr="009603E3">
        <w:rPr>
          <w:rFonts w:ascii="Times New Roman" w:eastAsia="仿宋_GB2312" w:hAnsi="Times New Roman" w:cs="Times New Roman" w:hint="eastAsia"/>
          <w:sz w:val="32"/>
          <w:szCs w:val="32"/>
        </w:rPr>
        <w:t>Y</w:t>
      </w:r>
      <w:r w:rsidR="00C104DA" w:rsidRPr="009603E3">
        <w:rPr>
          <w:rFonts w:ascii="Times New Roman" w:eastAsia="仿宋_GB2312" w:hAnsi="Times New Roman" w:cs="Times New Roman"/>
          <w:sz w:val="32"/>
          <w:szCs w:val="32"/>
        </w:rPr>
        <w:t>/T</w:t>
      </w:r>
      <w:r w:rsidR="00C104DA" w:rsidRPr="009603E3">
        <w:rPr>
          <w:rFonts w:ascii="Times New Roman" w:eastAsia="仿宋_GB2312" w:hAnsi="Times New Roman" w:cs="Times New Roman" w:hint="eastAsia"/>
          <w:sz w:val="32"/>
          <w:szCs w:val="32"/>
        </w:rPr>
        <w:t xml:space="preserve"> 0809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.1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标准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仅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标注</w:t>
      </w:r>
      <w:r w:rsidR="00C104DA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一般性的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结构</w:t>
      </w:r>
      <w:r w:rsidR="00C104DA">
        <w:rPr>
          <w:rFonts w:ascii="Times New Roman" w:eastAsia="仿宋_GB2312" w:hAnsi="Times New Roman" w:cs="Times New Roman"/>
          <w:sz w:val="32"/>
          <w:szCs w:val="32"/>
        </w:rPr>
        <w:t>尺寸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还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需结合产品</w:t>
      </w:r>
      <w:r w:rsidR="00D63D57">
        <w:rPr>
          <w:rFonts w:ascii="Times New Roman" w:eastAsia="仿宋_GB2312" w:hAnsi="Times New Roman" w:cs="Times New Roman" w:hint="eastAsia"/>
          <w:sz w:val="32"/>
          <w:szCs w:val="32"/>
        </w:rPr>
        <w:t>具体设计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提供特征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结构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关键尺寸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对比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，如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涂层区域、髋臼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杯</w:t>
      </w:r>
      <w:r w:rsidR="00927434">
        <w:rPr>
          <w:rFonts w:ascii="Times New Roman" w:eastAsia="仿宋_GB2312" w:hAnsi="Times New Roman" w:cs="Times New Roman"/>
          <w:sz w:val="32"/>
          <w:szCs w:val="32"/>
        </w:rPr>
        <w:t>和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内衬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锁定设计、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股骨</w:t>
      </w:r>
      <w:r w:rsidR="007E6E27">
        <w:rPr>
          <w:rFonts w:ascii="Times New Roman" w:eastAsia="仿宋_GB2312" w:hAnsi="Times New Roman" w:cs="Times New Roman"/>
          <w:sz w:val="32"/>
          <w:szCs w:val="32"/>
        </w:rPr>
        <w:t>柄</w:t>
      </w:r>
      <w:r w:rsidR="007E6E27" w:rsidRPr="0055387E">
        <w:rPr>
          <w:rFonts w:ascii="Times New Roman" w:eastAsia="仿宋_GB2312" w:hAnsi="Times New Roman" w:cs="Times New Roman" w:hint="eastAsia"/>
          <w:sz w:val="32"/>
          <w:szCs w:val="32"/>
        </w:rPr>
        <w:t>横截面</w:t>
      </w:r>
      <w:r w:rsidR="00A82A0A">
        <w:rPr>
          <w:rFonts w:ascii="Times New Roman" w:eastAsia="仿宋_GB2312" w:hAnsi="Times New Roman" w:cs="Times New Roman" w:hint="eastAsia"/>
          <w:sz w:val="32"/>
          <w:szCs w:val="32"/>
        </w:rPr>
        <w:t>形状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E6E27" w:rsidRPr="0055387E">
        <w:rPr>
          <w:rFonts w:ascii="Times New Roman" w:eastAsia="仿宋_GB2312" w:hAnsi="Times New Roman" w:cs="Times New Roman" w:hint="eastAsia"/>
          <w:sz w:val="32"/>
          <w:szCs w:val="32"/>
        </w:rPr>
        <w:t>裙摆设计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:rsidR="008865ED" w:rsidRPr="007E717A" w:rsidRDefault="00CC5F84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3</w:t>
      </w:r>
      <w:r w:rsidR="00EA255E" w:rsidRPr="007E717A">
        <w:rPr>
          <w:rFonts w:ascii="Times New Roman" w:hAnsi="Times New Roman" w:cs="Times New Roman" w:hint="eastAsia"/>
        </w:rPr>
        <w:t>.</w:t>
      </w:r>
      <w:r w:rsidR="007E6E27" w:rsidRPr="007E717A">
        <w:rPr>
          <w:rFonts w:ascii="Times New Roman" w:hAnsi="Times New Roman" w:cs="Times New Roman" w:hint="eastAsia"/>
        </w:rPr>
        <w:t>材料</w:t>
      </w:r>
      <w:r w:rsidR="000273FA" w:rsidRPr="007E717A">
        <w:rPr>
          <w:rFonts w:ascii="Times New Roman" w:hAnsi="Times New Roman" w:cs="Times New Roman" w:hint="eastAsia"/>
        </w:rPr>
        <w:t>性能</w:t>
      </w:r>
    </w:p>
    <w:p w:rsidR="00002492" w:rsidRDefault="00AA333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7E6E27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对比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申报产品和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各组件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42533" w:rsidRPr="0055387E">
        <w:rPr>
          <w:rFonts w:ascii="Times New Roman" w:eastAsia="仿宋_GB2312" w:hAnsi="Times New Roman" w:cs="Times New Roman"/>
          <w:sz w:val="32"/>
          <w:szCs w:val="32"/>
        </w:rPr>
        <w:t>材料</w:t>
      </w:r>
      <w:r w:rsidR="00C42533" w:rsidRPr="0055387E">
        <w:rPr>
          <w:rFonts w:ascii="Times New Roman" w:eastAsia="仿宋_GB2312" w:hAnsi="Times New Roman" w:cs="Times New Roman" w:hint="eastAsia"/>
          <w:sz w:val="32"/>
          <w:szCs w:val="32"/>
        </w:rPr>
        <w:t>牌号</w:t>
      </w:r>
      <w:r w:rsidR="0097255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材料性能</w:t>
      </w:r>
      <w:r w:rsidR="00A62644">
        <w:rPr>
          <w:rFonts w:ascii="Times New Roman" w:eastAsia="仿宋_GB2312" w:hAnsi="Times New Roman" w:cs="Times New Roman" w:hint="eastAsia"/>
          <w:sz w:val="32"/>
          <w:szCs w:val="32"/>
        </w:rPr>
        <w:t>，并论述生产工艺对材料性能的影响。</w:t>
      </w:r>
      <w:r w:rsidR="009903C5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申报产品和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牌号相同，</w:t>
      </w:r>
      <w:r w:rsidR="009903C5">
        <w:rPr>
          <w:rFonts w:ascii="Times New Roman" w:eastAsia="仿宋_GB2312" w:hAnsi="Times New Roman" w:cs="Times New Roman" w:hint="eastAsia"/>
          <w:sz w:val="32"/>
          <w:szCs w:val="32"/>
        </w:rPr>
        <w:t>且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所用材料均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符合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相应的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标准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、行业标准或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国际</w:t>
      </w:r>
      <w:r w:rsidR="00041B69">
        <w:rPr>
          <w:rFonts w:ascii="Times New Roman" w:eastAsia="仿宋_GB2312" w:hAnsi="Times New Roman" w:cs="Times New Roman" w:hint="eastAsia"/>
          <w:sz w:val="32"/>
          <w:szCs w:val="32"/>
        </w:rPr>
        <w:t>标准等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公认标准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，相应标准中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规定</w:t>
      </w:r>
      <w:r w:rsidR="000273FA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材料性能</w:t>
      </w:r>
      <w:r w:rsidR="000273FA">
        <w:rPr>
          <w:rFonts w:ascii="Times New Roman" w:eastAsia="仿宋_GB2312" w:hAnsi="Times New Roman" w:cs="Times New Roman"/>
          <w:sz w:val="32"/>
          <w:szCs w:val="32"/>
        </w:rPr>
        <w:t>的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接受限值</w:t>
      </w:r>
      <w:r w:rsidR="0069513E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972555">
        <w:rPr>
          <w:rFonts w:ascii="Times New Roman" w:eastAsia="仿宋_GB2312" w:hAnsi="Times New Roman" w:cs="Times New Roman"/>
          <w:sz w:val="32"/>
          <w:szCs w:val="32"/>
        </w:rPr>
        <w:t>，</w:t>
      </w:r>
      <w:r w:rsidR="009903C5">
        <w:rPr>
          <w:rFonts w:ascii="Times New Roman" w:eastAsia="仿宋_GB2312" w:hAnsi="Times New Roman" w:cs="Times New Roman" w:hint="eastAsia"/>
          <w:sz w:val="32"/>
          <w:szCs w:val="32"/>
        </w:rPr>
        <w:t>申报产品的材料性满足相应标准的要求即可，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可不再与</w:t>
      </w:r>
      <w:r w:rsidR="0069513E">
        <w:rPr>
          <w:rFonts w:ascii="Times New Roman" w:eastAsia="仿宋_GB2312" w:hAnsi="Times New Roman" w:cs="Times New Roman" w:hint="eastAsia"/>
          <w:sz w:val="32"/>
          <w:szCs w:val="32"/>
        </w:rPr>
        <w:t>同品种医疗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器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械</w:t>
      </w:r>
      <w:r w:rsidR="0069513E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材料性能测试</w:t>
      </w:r>
      <w:r w:rsidR="00BA4B12">
        <w:rPr>
          <w:rFonts w:ascii="Times New Roman" w:eastAsia="仿宋_GB2312" w:hAnsi="Times New Roman" w:cs="Times New Roman" w:hint="eastAsia"/>
          <w:sz w:val="32"/>
          <w:szCs w:val="32"/>
        </w:rPr>
        <w:t>对比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903C5" w:rsidRPr="00B07850">
        <w:rPr>
          <w:rFonts w:ascii="Times New Roman" w:eastAsia="仿宋_GB2312" w:hAnsi="Times New Roman" w:cs="Times New Roman" w:hint="eastAsia"/>
          <w:sz w:val="32"/>
          <w:szCs w:val="32"/>
        </w:rPr>
        <w:t>如符合</w:t>
      </w:r>
      <w:r w:rsidR="009903C5" w:rsidRPr="00B07850">
        <w:rPr>
          <w:rFonts w:ascii="Times New Roman" w:eastAsia="仿宋_GB2312" w:hAnsi="Times New Roman" w:cs="Times New Roman"/>
          <w:sz w:val="32"/>
          <w:szCs w:val="32"/>
        </w:rPr>
        <w:t>GB/T19701</w:t>
      </w:r>
      <w:r w:rsidR="009903C5" w:rsidRPr="008B4509">
        <w:rPr>
          <w:rFonts w:ascii="Times New Roman" w:eastAsia="仿宋_GB2312" w:hAnsi="Times New Roman" w:cs="Times New Roman" w:hint="eastAsia"/>
          <w:sz w:val="32"/>
          <w:szCs w:val="32"/>
        </w:rPr>
        <w:t>标准要求的超高</w:t>
      </w:r>
      <w:r w:rsidR="009903C5" w:rsidRPr="008B450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分子量聚乙烯，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="00B07850" w:rsidRPr="00B07850">
        <w:rPr>
          <w:rFonts w:ascii="Times New Roman" w:eastAsia="仿宋_GB2312" w:hAnsi="Times New Roman" w:cs="Times New Roman"/>
          <w:sz w:val="32"/>
          <w:szCs w:val="32"/>
        </w:rPr>
        <w:t>YY/T0605-9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标准的</w:t>
      </w:r>
      <w:r w:rsidR="00B07850" w:rsidRPr="008B4509">
        <w:rPr>
          <w:rFonts w:ascii="Times New Roman" w:eastAsia="仿宋_GB2312" w:hAnsi="Times New Roman" w:cs="Times New Roman" w:hint="eastAsia"/>
          <w:sz w:val="32"/>
          <w:szCs w:val="32"/>
        </w:rPr>
        <w:t>高氮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不锈钢，</w:t>
      </w:r>
      <w:r w:rsidR="008B02EA">
        <w:rPr>
          <w:rFonts w:ascii="Times New Roman" w:eastAsia="仿宋_GB2312" w:hAnsi="Times New Roman" w:cs="Times New Roman"/>
          <w:sz w:val="32"/>
          <w:szCs w:val="32"/>
        </w:rPr>
        <w:t>符合</w:t>
      </w:r>
      <w:r w:rsidR="00B07850" w:rsidRPr="00B07850">
        <w:rPr>
          <w:rFonts w:ascii="Times New Roman" w:eastAsia="仿宋_GB2312" w:hAnsi="Times New Roman" w:cs="Times New Roman"/>
          <w:sz w:val="32"/>
          <w:szCs w:val="32"/>
        </w:rPr>
        <w:t>GB/T13810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标准的</w:t>
      </w:r>
      <w:r w:rsidR="002F54DE" w:rsidRPr="008B4509">
        <w:rPr>
          <w:rFonts w:ascii="Times New Roman" w:eastAsia="仿宋_GB2312" w:hAnsi="Times New Roman" w:cs="Times New Roman"/>
          <w:sz w:val="32"/>
          <w:szCs w:val="32"/>
        </w:rPr>
        <w:t>TC4</w:t>
      </w:r>
      <w:r w:rsidR="0035489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B07850" w:rsidRPr="008B4509">
        <w:rPr>
          <w:rFonts w:ascii="Times New Roman" w:eastAsia="仿宋_GB2312" w:hAnsi="Times New Roman" w:cs="Times New Roman"/>
          <w:sz w:val="32"/>
          <w:szCs w:val="32"/>
        </w:rPr>
        <w:t>TC4ELI</w:t>
      </w:r>
      <w:r w:rsidR="00354899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54899">
        <w:rPr>
          <w:rFonts w:ascii="Times New Roman" w:eastAsia="仿宋_GB2312" w:hAnsi="Times New Roman" w:cs="Times New Roman" w:hint="eastAsia"/>
          <w:sz w:val="32"/>
          <w:szCs w:val="32"/>
        </w:rPr>
        <w:t>TC20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，符合</w:t>
      </w:r>
      <w:r w:rsidR="00B07850" w:rsidRPr="00B07850">
        <w:rPr>
          <w:rFonts w:ascii="Times New Roman" w:eastAsia="仿宋_GB2312" w:hAnsi="Times New Roman" w:cs="Times New Roman"/>
          <w:sz w:val="32"/>
          <w:szCs w:val="32"/>
        </w:rPr>
        <w:t>YY/T0117.3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标准的</w:t>
      </w:r>
      <w:r w:rsidR="009903C5" w:rsidRPr="008B4509">
        <w:rPr>
          <w:rFonts w:ascii="Times New Roman" w:eastAsia="仿宋_GB2312" w:hAnsi="Times New Roman" w:cs="Times New Roman" w:hint="eastAsia"/>
          <w:sz w:val="32"/>
          <w:szCs w:val="32"/>
        </w:rPr>
        <w:t>铸造钴铬钼</w:t>
      </w:r>
      <w:r w:rsidR="008B02E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8B02EA" w:rsidRPr="008B4509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="00B07850" w:rsidRPr="00B07850">
        <w:rPr>
          <w:rFonts w:ascii="Times New Roman" w:eastAsia="仿宋_GB2312" w:hAnsi="Times New Roman" w:cs="Times New Roman"/>
          <w:sz w:val="32"/>
          <w:szCs w:val="32"/>
        </w:rPr>
        <w:t>YY/T0605-12</w:t>
      </w:r>
      <w:r w:rsidR="008B02EA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 w:rsidR="002F54DE" w:rsidRPr="008B4509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9903C5" w:rsidRPr="008B4509">
        <w:rPr>
          <w:rFonts w:ascii="Times New Roman" w:eastAsia="仿宋_GB2312" w:hAnsi="Times New Roman" w:cs="Times New Roman" w:hint="eastAsia"/>
          <w:sz w:val="32"/>
          <w:szCs w:val="32"/>
        </w:rPr>
        <w:t>锻造钴铬钼等。</w:t>
      </w:r>
    </w:p>
    <w:p w:rsidR="00F26519" w:rsidRPr="00B07850" w:rsidRDefault="00F26519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trike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="00DA6F9B">
        <w:rPr>
          <w:rFonts w:ascii="Times New Roman" w:eastAsia="仿宋_GB2312" w:hAnsi="Times New Roman" w:cs="Times New Roman" w:hint="eastAsia"/>
          <w:sz w:val="32"/>
          <w:szCs w:val="32"/>
        </w:rPr>
        <w:t>高交联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超高分子量聚乙烯</w:t>
      </w:r>
      <w:r w:rsidR="009903C5">
        <w:rPr>
          <w:rFonts w:ascii="Times New Roman" w:eastAsia="仿宋_GB2312" w:hAnsi="Times New Roman" w:cs="Times New Roman" w:hint="eastAsia"/>
          <w:sz w:val="32"/>
          <w:szCs w:val="32"/>
        </w:rPr>
        <w:t>制成的</w:t>
      </w:r>
      <w:r w:rsidR="009E37DC">
        <w:rPr>
          <w:rFonts w:ascii="Times New Roman" w:eastAsia="仿宋_GB2312" w:hAnsi="Times New Roman" w:cs="Times New Roman" w:hint="eastAsia"/>
          <w:sz w:val="32"/>
          <w:szCs w:val="32"/>
        </w:rPr>
        <w:t>髋臼内衬</w:t>
      </w:r>
      <w:r w:rsidR="00DA6F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E6E3F">
        <w:rPr>
          <w:rFonts w:ascii="Times New Roman" w:eastAsia="仿宋_GB2312" w:hAnsi="Times New Roman" w:cs="Times New Roman" w:hint="eastAsia"/>
          <w:sz w:val="32"/>
          <w:szCs w:val="32"/>
        </w:rPr>
        <w:t>对于</w:t>
      </w:r>
      <w:r w:rsidR="00522298">
        <w:rPr>
          <w:rFonts w:ascii="Times New Roman" w:eastAsia="仿宋_GB2312" w:hAnsi="Times New Roman" w:cs="Times New Roman" w:hint="eastAsia"/>
          <w:sz w:val="32"/>
          <w:szCs w:val="32"/>
        </w:rPr>
        <w:t>压缩模量、热性能（结晶度、熔点）、</w:t>
      </w:r>
      <w:r w:rsidR="00EE5F9A" w:rsidRPr="00B07850">
        <w:rPr>
          <w:rFonts w:ascii="Times New Roman" w:eastAsia="仿宋_GB2312" w:hAnsi="Times New Roman" w:cs="Times New Roman" w:hint="eastAsia"/>
          <w:sz w:val="32"/>
          <w:szCs w:val="32"/>
        </w:rPr>
        <w:t>疲劳裂纹扩展、</w:t>
      </w:r>
      <w:r w:rsidR="00911CEB">
        <w:rPr>
          <w:rFonts w:ascii="Times New Roman" w:eastAsia="仿宋_GB2312" w:hAnsi="Times New Roman" w:cs="Times New Roman" w:hint="eastAsia"/>
          <w:sz w:val="32"/>
          <w:szCs w:val="32"/>
        </w:rPr>
        <w:t>溶胀度、</w:t>
      </w:r>
      <w:r w:rsidR="00EE5F9A" w:rsidRPr="00B07850">
        <w:rPr>
          <w:rFonts w:ascii="Times New Roman" w:eastAsia="仿宋_GB2312" w:hAnsi="Times New Roman" w:cs="Times New Roman" w:hint="eastAsia"/>
          <w:sz w:val="32"/>
          <w:szCs w:val="32"/>
        </w:rPr>
        <w:t>氧化指数、反式亚乙烯指数、自由基浓度</w:t>
      </w:r>
      <w:r w:rsidR="00911CEB">
        <w:rPr>
          <w:rFonts w:ascii="Times New Roman" w:eastAsia="仿宋_GB2312" w:hAnsi="Times New Roman" w:cs="Times New Roman" w:hint="eastAsia"/>
          <w:sz w:val="32"/>
          <w:szCs w:val="32"/>
        </w:rPr>
        <w:t>、氧化稳定性</w:t>
      </w:r>
      <w:r w:rsidR="00BE6E3F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69513E">
        <w:rPr>
          <w:rFonts w:ascii="Times New Roman" w:eastAsia="仿宋_GB2312" w:hAnsi="Times New Roman" w:cs="Times New Roman" w:hint="eastAsia"/>
          <w:sz w:val="32"/>
          <w:szCs w:val="32"/>
        </w:rPr>
        <w:t>材料性能</w:t>
      </w:r>
      <w:r w:rsidR="00BE6E3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11CEB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22298">
        <w:rPr>
          <w:rFonts w:ascii="Times New Roman" w:eastAsia="仿宋_GB2312" w:hAnsi="Times New Roman" w:cs="Times New Roman" w:hint="eastAsia"/>
          <w:sz w:val="32"/>
          <w:szCs w:val="32"/>
        </w:rPr>
        <w:t>开展研究，对研究结果的临床</w:t>
      </w:r>
      <w:r w:rsidR="00A064E9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522298">
        <w:rPr>
          <w:rFonts w:ascii="Times New Roman" w:eastAsia="仿宋_GB2312" w:hAnsi="Times New Roman" w:cs="Times New Roman" w:hint="eastAsia"/>
          <w:sz w:val="32"/>
          <w:szCs w:val="32"/>
        </w:rPr>
        <w:t>接受性应有充分的论证，与</w:t>
      </w:r>
      <w:r w:rsidR="008B02EA" w:rsidRPr="00354899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522298">
        <w:rPr>
          <w:rFonts w:ascii="Times New Roman" w:eastAsia="仿宋_GB2312" w:hAnsi="Times New Roman" w:cs="Times New Roman" w:hint="eastAsia"/>
          <w:sz w:val="32"/>
          <w:szCs w:val="32"/>
        </w:rPr>
        <w:t>进行对比有助于评估结果临床可接受性</w:t>
      </w:r>
      <w:r w:rsidR="00EE5F9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F20DA" w:rsidRPr="008A6BE0">
        <w:rPr>
          <w:rFonts w:ascii="Times New Roman" w:eastAsia="仿宋_GB2312" w:hAnsi="Times New Roman" w:cs="Times New Roman" w:hint="eastAsia"/>
          <w:sz w:val="32"/>
          <w:szCs w:val="32"/>
        </w:rPr>
        <w:t>若拉伸性能、抗冲击性能</w:t>
      </w:r>
      <w:r w:rsidR="00B07850">
        <w:rPr>
          <w:rFonts w:ascii="Times New Roman" w:eastAsia="仿宋_GB2312" w:hAnsi="Times New Roman" w:cs="Times New Roman" w:hint="eastAsia"/>
          <w:sz w:val="32"/>
          <w:szCs w:val="32"/>
        </w:rPr>
        <w:t>满足</w:t>
      </w:r>
      <w:r w:rsidR="001F20DA">
        <w:rPr>
          <w:rFonts w:ascii="Times New Roman" w:eastAsia="仿宋_GB2312" w:hAnsi="Times New Roman" w:cs="Times New Roman" w:hint="eastAsia"/>
          <w:sz w:val="32"/>
          <w:szCs w:val="32"/>
        </w:rPr>
        <w:t>G</w:t>
      </w:r>
      <w:r w:rsidR="001F20DA">
        <w:rPr>
          <w:rFonts w:ascii="Times New Roman" w:eastAsia="仿宋_GB2312" w:hAnsi="Times New Roman" w:cs="Times New Roman"/>
          <w:sz w:val="32"/>
          <w:szCs w:val="32"/>
        </w:rPr>
        <w:t>B/T19701</w:t>
      </w:r>
      <w:r w:rsidR="001F20DA">
        <w:rPr>
          <w:rFonts w:ascii="Times New Roman" w:eastAsia="仿宋_GB2312" w:hAnsi="Times New Roman" w:cs="Times New Roman" w:hint="eastAsia"/>
          <w:sz w:val="32"/>
          <w:szCs w:val="32"/>
        </w:rPr>
        <w:t>标准要求，上述两项性能可不再与同品种医疗器械进行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="001F20DA">
        <w:rPr>
          <w:rFonts w:ascii="Times New Roman" w:eastAsia="仿宋_GB2312" w:hAnsi="Times New Roman" w:cs="Times New Roman" w:hint="eastAsia"/>
          <w:sz w:val="32"/>
          <w:szCs w:val="32"/>
        </w:rPr>
        <w:t>对比。</w:t>
      </w:r>
    </w:p>
    <w:p w:rsidR="00B414EB" w:rsidRPr="007E717A" w:rsidRDefault="00CD6F25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4</w:t>
      </w:r>
      <w:r w:rsidR="00067168" w:rsidRPr="007E717A">
        <w:rPr>
          <w:rFonts w:ascii="Times New Roman" w:hAnsi="Times New Roman" w:cs="Times New Roman"/>
        </w:rPr>
        <w:t>.</w:t>
      </w:r>
      <w:r w:rsidR="00A342DC" w:rsidRPr="007E717A">
        <w:rPr>
          <w:rFonts w:ascii="Times New Roman" w:hAnsi="Times New Roman" w:cs="Times New Roman"/>
        </w:rPr>
        <w:t>产品</w:t>
      </w:r>
      <w:r w:rsidR="000B3DD0" w:rsidRPr="007E717A">
        <w:rPr>
          <w:rFonts w:ascii="Times New Roman" w:hAnsi="Times New Roman" w:cs="Times New Roman"/>
        </w:rPr>
        <w:t>性能</w:t>
      </w:r>
    </w:p>
    <w:p w:rsidR="009F54AE" w:rsidRDefault="009674E5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常规设计的</w:t>
      </w:r>
      <w:r w:rsidR="00386743" w:rsidRPr="0055387E">
        <w:rPr>
          <w:rFonts w:ascii="Times New Roman" w:eastAsia="仿宋_GB2312" w:hAnsi="Times New Roman" w:cs="Times New Roman" w:hint="eastAsia"/>
          <w:sz w:val="32"/>
          <w:szCs w:val="32"/>
        </w:rPr>
        <w:t>髋关节假体</w:t>
      </w:r>
      <w:r w:rsidR="00A342DC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8E6FF3" w:rsidRPr="0055387E">
        <w:rPr>
          <w:rFonts w:ascii="Times New Roman" w:eastAsia="仿宋_GB2312" w:hAnsi="Times New Roman" w:cs="Times New Roman" w:hint="eastAsia"/>
          <w:sz w:val="32"/>
          <w:szCs w:val="32"/>
        </w:rPr>
        <w:t>性能</w:t>
      </w:r>
      <w:r w:rsidR="00026163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="00026163">
        <w:rPr>
          <w:rFonts w:ascii="Times New Roman" w:eastAsia="仿宋_GB2312" w:hAnsi="Times New Roman" w:cs="Times New Roman"/>
          <w:sz w:val="32"/>
          <w:szCs w:val="32"/>
        </w:rPr>
        <w:t>包括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股骨柄</w:t>
      </w:r>
      <w:r w:rsidR="00026163">
        <w:rPr>
          <w:rFonts w:ascii="Times New Roman" w:eastAsia="仿宋_GB2312" w:hAnsi="Times New Roman" w:cs="Times New Roman"/>
          <w:bCs/>
          <w:sz w:val="32"/>
          <w:szCs w:val="32"/>
        </w:rPr>
        <w:t>疲劳性能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026163" w:rsidRPr="00F55F47">
        <w:rPr>
          <w:rFonts w:ascii="Times New Roman" w:eastAsia="仿宋_GB2312" w:hAnsi="Times New Roman" w:cs="Times New Roman" w:hint="eastAsia"/>
          <w:bCs/>
          <w:sz w:val="32"/>
          <w:szCs w:val="32"/>
        </w:rPr>
        <w:t>髋臼杯抗变形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性能</w:t>
      </w:r>
      <w:r w:rsidR="00A342DC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C017AA">
        <w:rPr>
          <w:rFonts w:ascii="Times New Roman" w:eastAsia="仿宋_GB2312" w:hAnsi="Times New Roman" w:cs="Times New Roman" w:hint="eastAsia"/>
          <w:bCs/>
          <w:sz w:val="32"/>
          <w:szCs w:val="32"/>
        </w:rPr>
        <w:t>关节面磨损</w:t>
      </w:r>
      <w:r w:rsidR="00C017AA">
        <w:rPr>
          <w:rFonts w:ascii="Times New Roman" w:eastAsia="仿宋_GB2312" w:hAnsi="Times New Roman" w:cs="Times New Roman"/>
          <w:bCs/>
          <w:sz w:val="32"/>
          <w:szCs w:val="32"/>
        </w:rPr>
        <w:t>性能、</w:t>
      </w:r>
      <w:r w:rsidR="00452FD9">
        <w:rPr>
          <w:rFonts w:ascii="Times New Roman" w:eastAsia="仿宋_GB2312" w:hAnsi="Times New Roman" w:cs="Times New Roman" w:hint="eastAsia"/>
          <w:bCs/>
          <w:sz w:val="32"/>
          <w:szCs w:val="32"/>
        </w:rPr>
        <w:t>涂层性能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、髋臼杯</w:t>
      </w:r>
      <w:r w:rsidR="00026163">
        <w:rPr>
          <w:rFonts w:ascii="Times New Roman" w:eastAsia="仿宋_GB2312" w:hAnsi="Times New Roman" w:cs="Times New Roman"/>
          <w:bCs/>
          <w:sz w:val="32"/>
          <w:szCs w:val="32"/>
        </w:rPr>
        <w:t>与内衬锁定性能、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球头</w:t>
      </w:r>
      <w:r w:rsidR="00026163">
        <w:rPr>
          <w:rFonts w:ascii="Times New Roman" w:eastAsia="仿宋_GB2312" w:hAnsi="Times New Roman" w:cs="Times New Roman"/>
          <w:bCs/>
          <w:sz w:val="32"/>
          <w:szCs w:val="32"/>
        </w:rPr>
        <w:t>与股骨柄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锥</w:t>
      </w:r>
      <w:r w:rsidR="00026163">
        <w:rPr>
          <w:rFonts w:ascii="Times New Roman" w:eastAsia="仿宋_GB2312" w:hAnsi="Times New Roman" w:cs="Times New Roman"/>
          <w:bCs/>
          <w:sz w:val="32"/>
          <w:szCs w:val="32"/>
        </w:rPr>
        <w:t>连接性能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 w:rsidR="00E8765E" w:rsidRPr="0055387E">
        <w:rPr>
          <w:rFonts w:ascii="Times New Roman" w:eastAsia="仿宋_GB2312" w:hAnsi="Times New Roman" w:cs="Times New Roman" w:hint="eastAsia"/>
          <w:sz w:val="32"/>
          <w:szCs w:val="32"/>
        </w:rPr>
        <w:t>髋关节假体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活动范围</w:t>
      </w:r>
      <w:r w:rsidR="00026163">
        <w:rPr>
          <w:rFonts w:ascii="Times New Roman" w:eastAsia="仿宋_GB2312" w:hAnsi="Times New Roman" w:cs="Times New Roman" w:hint="eastAsia"/>
          <w:bCs/>
          <w:sz w:val="32"/>
          <w:szCs w:val="32"/>
        </w:rPr>
        <w:t>等。</w:t>
      </w:r>
    </w:p>
    <w:p w:rsidR="009674E5" w:rsidRDefault="007E717A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9674E5">
        <w:rPr>
          <w:rFonts w:ascii="Times New Roman" w:eastAsia="仿宋_GB2312" w:hAnsi="Times New Roman" w:cs="Times New Roman" w:hint="eastAsia"/>
          <w:bCs/>
          <w:sz w:val="32"/>
          <w:szCs w:val="32"/>
        </w:rPr>
        <w:t>股骨柄疲劳性能</w:t>
      </w:r>
    </w:p>
    <w:p w:rsidR="00C017AA" w:rsidRDefault="009674E5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股骨柄疲劳性能包括颈部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和柄部疲劳性能</w:t>
      </w:r>
      <w:r w:rsidR="00C017AA">
        <w:rPr>
          <w:rFonts w:ascii="Times New Roman" w:eastAsia="仿宋_GB2312" w:hAnsi="Times New Roman" w:cs="Times New Roman" w:hint="eastAsia"/>
          <w:bCs/>
          <w:sz w:val="32"/>
          <w:szCs w:val="32"/>
        </w:rPr>
        <w:t>，建议</w:t>
      </w:r>
      <w:r w:rsidR="008B02EA">
        <w:rPr>
          <w:rFonts w:ascii="Times New Roman" w:eastAsia="仿宋_GB2312" w:hAnsi="Times New Roman" w:cs="Times New Roman" w:hint="eastAsia"/>
          <w:bCs/>
          <w:sz w:val="32"/>
          <w:szCs w:val="32"/>
        </w:rPr>
        <w:t>参照</w:t>
      </w:r>
      <w:r w:rsidR="001F47BA">
        <w:rPr>
          <w:rFonts w:ascii="Times New Roman" w:eastAsia="仿宋_GB2312" w:hAnsi="Times New Roman" w:cs="Times New Roman"/>
          <w:bCs/>
          <w:sz w:val="32"/>
          <w:szCs w:val="32"/>
        </w:rPr>
        <w:t>YY0118</w:t>
      </w:r>
      <w:r w:rsidR="001F47BA">
        <w:rPr>
          <w:rFonts w:ascii="Times New Roman" w:eastAsia="仿宋_GB2312" w:hAnsi="Times New Roman" w:cs="Times New Roman" w:hint="eastAsia"/>
          <w:bCs/>
          <w:sz w:val="32"/>
          <w:szCs w:val="32"/>
        </w:rPr>
        <w:t>标准</w:t>
      </w:r>
      <w:r w:rsidR="008B02EA">
        <w:rPr>
          <w:rFonts w:ascii="Times New Roman" w:eastAsia="仿宋_GB2312" w:hAnsi="Times New Roman" w:cs="Times New Roman" w:hint="eastAsia"/>
          <w:bCs/>
          <w:sz w:val="32"/>
          <w:szCs w:val="32"/>
        </w:rPr>
        <w:t>提及</w:t>
      </w:r>
      <w:r w:rsidR="001F47BA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 w:rsidR="00C017AA">
        <w:rPr>
          <w:rFonts w:ascii="Times New Roman" w:eastAsia="仿宋_GB2312" w:hAnsi="Times New Roman" w:cs="Times New Roman" w:hint="eastAsia"/>
          <w:bCs/>
          <w:sz w:val="32"/>
          <w:szCs w:val="32"/>
        </w:rPr>
        <w:t>方法开展试验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考虑到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相应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 w:rsidR="00C017AA">
        <w:rPr>
          <w:rFonts w:ascii="Times New Roman" w:eastAsia="仿宋_GB2312" w:hAnsi="Times New Roman" w:cs="Times New Roman"/>
          <w:sz w:val="32"/>
          <w:szCs w:val="32"/>
        </w:rPr>
        <w:t>规定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C017AA">
        <w:rPr>
          <w:rFonts w:ascii="Times New Roman" w:eastAsia="仿宋_GB2312" w:hAnsi="Times New Roman" w:cs="Times New Roman" w:hint="eastAsia"/>
          <w:bCs/>
          <w:sz w:val="32"/>
          <w:szCs w:val="32"/>
        </w:rPr>
        <w:t>股骨柄疲劳性能的</w:t>
      </w:r>
      <w:r w:rsidR="00C017AA">
        <w:rPr>
          <w:rFonts w:ascii="Times New Roman" w:eastAsia="仿宋_GB2312" w:hAnsi="Times New Roman" w:cs="Times New Roman"/>
          <w:sz w:val="32"/>
          <w:szCs w:val="32"/>
        </w:rPr>
        <w:t>接受限值</w:t>
      </w:r>
      <w:r w:rsidR="00C017AA"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疲劳性能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满足标准要求即可，</w:t>
      </w:r>
      <w:r w:rsidR="00C017AA" w:rsidRPr="0055387E">
        <w:rPr>
          <w:rFonts w:ascii="Times New Roman" w:eastAsia="仿宋_GB2312" w:hAnsi="Times New Roman" w:cs="Times New Roman" w:hint="eastAsia"/>
          <w:sz w:val="32"/>
          <w:szCs w:val="32"/>
        </w:rPr>
        <w:t>一般不再要求</w:t>
      </w:r>
      <w:r w:rsidR="00C017AA" w:rsidRPr="0055387E">
        <w:rPr>
          <w:rFonts w:ascii="Times New Roman" w:eastAsia="仿宋_GB2312" w:hAnsi="Times New Roman" w:cs="Times New Roman"/>
          <w:sz w:val="32"/>
          <w:szCs w:val="32"/>
        </w:rPr>
        <w:t>与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同品种医疗</w:t>
      </w:r>
      <w:r w:rsidR="00C017AA">
        <w:rPr>
          <w:rFonts w:ascii="Times New Roman" w:eastAsia="仿宋_GB2312" w:hAnsi="Times New Roman" w:cs="Times New Roman"/>
          <w:sz w:val="32"/>
          <w:szCs w:val="32"/>
        </w:rPr>
        <w:t>器械</w:t>
      </w:r>
      <w:r w:rsidR="00C017AA" w:rsidRPr="0055387E">
        <w:rPr>
          <w:rFonts w:ascii="Times New Roman" w:eastAsia="仿宋_GB2312" w:hAnsi="Times New Roman" w:cs="Times New Roman"/>
          <w:sz w:val="32"/>
          <w:szCs w:val="32"/>
        </w:rPr>
        <w:t>进行测试对比</w:t>
      </w:r>
      <w:r w:rsidR="00C017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674E5" w:rsidRDefault="009674E5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F55F47">
        <w:rPr>
          <w:rFonts w:ascii="Times New Roman" w:eastAsia="仿宋_GB2312" w:hAnsi="Times New Roman" w:cs="Times New Roman" w:hint="eastAsia"/>
          <w:bCs/>
          <w:sz w:val="32"/>
          <w:szCs w:val="32"/>
        </w:rPr>
        <w:t>髋臼杯抗变形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性能</w:t>
      </w:r>
    </w:p>
    <w:p w:rsidR="007D3A11" w:rsidRDefault="004452A9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建议</w:t>
      </w:r>
      <w:r w:rsidR="007D3A11">
        <w:rPr>
          <w:rFonts w:ascii="Times New Roman" w:eastAsia="仿宋_GB2312" w:hAnsi="Times New Roman" w:cs="Times New Roman" w:hint="eastAsia"/>
          <w:bCs/>
          <w:sz w:val="32"/>
          <w:szCs w:val="32"/>
        </w:rPr>
        <w:t>参照</w:t>
      </w:r>
      <w:r w:rsidRPr="004452A9">
        <w:rPr>
          <w:rFonts w:ascii="Times New Roman" w:eastAsia="仿宋_GB2312" w:hAnsi="Times New Roman" w:cs="Times New Roman"/>
          <w:bCs/>
          <w:sz w:val="32"/>
          <w:szCs w:val="32"/>
        </w:rPr>
        <w:t>YY∕T 0809.12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标准开展</w:t>
      </w:r>
      <w:r w:rsidR="00927434">
        <w:rPr>
          <w:rFonts w:ascii="Times New Roman" w:eastAsia="仿宋_GB2312" w:hAnsi="Times New Roman" w:cs="Times New Roman" w:hint="eastAsia"/>
          <w:bCs/>
          <w:sz w:val="32"/>
          <w:szCs w:val="32"/>
        </w:rPr>
        <w:t>测试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="007D3A11">
        <w:rPr>
          <w:rFonts w:ascii="Times New Roman" w:eastAsia="仿宋_GB2312" w:hAnsi="Times New Roman" w:cs="Times New Roman" w:hint="eastAsia"/>
          <w:bCs/>
          <w:sz w:val="32"/>
          <w:szCs w:val="32"/>
        </w:rPr>
        <w:t>提供</w:t>
      </w:r>
      <w:r w:rsidR="007D3A11">
        <w:rPr>
          <w:rFonts w:ascii="Times New Roman" w:eastAsia="仿宋_GB2312" w:hAnsi="Times New Roman" w:cs="Times New Roman"/>
          <w:bCs/>
          <w:sz w:val="32"/>
          <w:szCs w:val="32"/>
        </w:rPr>
        <w:t>申报产品</w:t>
      </w:r>
      <w:r w:rsidR="001F20DA">
        <w:rPr>
          <w:rFonts w:ascii="Times New Roman" w:eastAsia="仿宋_GB2312" w:hAnsi="Times New Roman" w:cs="Times New Roman" w:hint="eastAsia"/>
          <w:bCs/>
          <w:sz w:val="32"/>
          <w:szCs w:val="32"/>
        </w:rPr>
        <w:t>与</w:t>
      </w:r>
      <w:r w:rsid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同品种医疗器械</w:t>
      </w:r>
      <w:r w:rsidR="007D3A11"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测试对比</w:t>
      </w:r>
      <w:r w:rsidR="007D3A11" w:rsidRPr="008B4509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7D3A11" w:rsidRPr="00B07850" w:rsidRDefault="007D3A1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境内已上市的髋关节假体产品相比，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髋臼杯设计无</w:t>
      </w:r>
      <w:r>
        <w:rPr>
          <w:rFonts w:ascii="Times New Roman" w:eastAsia="仿宋_GB2312" w:hAnsi="Times New Roman" w:cs="Times New Roman"/>
          <w:sz w:val="32"/>
          <w:szCs w:val="32"/>
        </w:rPr>
        <w:t>任何变化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，即原材料</w:t>
      </w:r>
      <w:r>
        <w:rPr>
          <w:rFonts w:ascii="Times New Roman" w:eastAsia="仿宋_GB2312" w:hAnsi="Times New Roman" w:cs="Times New Roman"/>
          <w:sz w:val="32"/>
          <w:szCs w:val="32"/>
        </w:rPr>
        <w:t>、结构尺寸、工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艺和质控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完全相同，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可提供相应</w:t>
      </w:r>
      <w:r>
        <w:rPr>
          <w:rFonts w:ascii="Times New Roman" w:eastAsia="仿宋_GB2312" w:hAnsi="Times New Roman" w:cs="Times New Roman"/>
          <w:sz w:val="32"/>
          <w:szCs w:val="32"/>
        </w:rPr>
        <w:t>支持性资料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，或</w:t>
      </w:r>
      <w:r>
        <w:rPr>
          <w:rFonts w:ascii="Times New Roman" w:eastAsia="仿宋_GB2312" w:hAnsi="Times New Roman" w:cs="Times New Roman"/>
          <w:sz w:val="32"/>
          <w:szCs w:val="32"/>
        </w:rPr>
        <w:t>髋臼杯设计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不会改变</w:t>
      </w:r>
      <w:r>
        <w:rPr>
          <w:rFonts w:ascii="Times New Roman" w:eastAsia="仿宋_GB2312" w:hAnsi="Times New Roman" w:cs="Times New Roman"/>
          <w:sz w:val="32"/>
          <w:szCs w:val="32"/>
        </w:rPr>
        <w:t>抗变形性能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或会</w:t>
      </w:r>
      <w:r>
        <w:rPr>
          <w:rFonts w:ascii="Times New Roman" w:eastAsia="仿宋_GB2312" w:hAnsi="Times New Roman" w:cs="Times New Roman"/>
          <w:sz w:val="32"/>
          <w:szCs w:val="32"/>
        </w:rPr>
        <w:t>增强抗变形性能，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>
        <w:rPr>
          <w:rFonts w:ascii="Times New Roman" w:eastAsia="仿宋_GB2312" w:hAnsi="Times New Roman" w:cs="Times New Roman"/>
          <w:sz w:val="32"/>
          <w:szCs w:val="32"/>
        </w:rPr>
        <w:t>提供充分的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论证</w:t>
      </w:r>
      <w:r>
        <w:rPr>
          <w:rFonts w:ascii="Times New Roman" w:eastAsia="仿宋_GB2312" w:hAnsi="Times New Roman" w:cs="Times New Roman"/>
          <w:sz w:val="32"/>
          <w:szCs w:val="32"/>
        </w:rPr>
        <w:t>，不需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与同品种医疗器械进行测试</w:t>
      </w:r>
      <w:r>
        <w:rPr>
          <w:rFonts w:ascii="Times New Roman" w:eastAsia="仿宋_GB2312" w:hAnsi="Times New Roman" w:cs="Times New Roman"/>
          <w:sz w:val="32"/>
          <w:szCs w:val="32"/>
        </w:rPr>
        <w:t>对比</w:t>
      </w:r>
      <w:r w:rsidRPr="009F54A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C7486" w:rsidRPr="00B07850" w:rsidRDefault="00067168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="00C017AA" w:rsidRPr="00B07850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7C7486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磨损性能</w:t>
      </w:r>
    </w:p>
    <w:p w:rsidR="007B3E7D" w:rsidRDefault="00AA333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注册申请人</w:t>
      </w:r>
      <w:r w:rsidR="007C7486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应</w:t>
      </w:r>
      <w:r w:rsidR="007C7486" w:rsidRPr="00E8765E">
        <w:rPr>
          <w:rFonts w:ascii="Times New Roman" w:eastAsia="仿宋_GB2312" w:hAnsi="Times New Roman" w:cs="Times New Roman"/>
          <w:bCs/>
          <w:sz w:val="32"/>
          <w:szCs w:val="32"/>
        </w:rPr>
        <w:t>提供</w:t>
      </w:r>
      <w:r w:rsidR="009D295E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申报产品</w:t>
      </w:r>
      <w:r w:rsidR="004452A9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髋臼组件</w:t>
      </w:r>
      <w:r w:rsidR="007C7486" w:rsidRPr="00E8765E">
        <w:rPr>
          <w:rFonts w:ascii="Times New Roman" w:eastAsia="仿宋_GB2312" w:hAnsi="Times New Roman" w:cs="Times New Roman"/>
          <w:bCs/>
          <w:sz w:val="32"/>
          <w:szCs w:val="32"/>
        </w:rPr>
        <w:t>与</w:t>
      </w:r>
      <w:r w:rsidR="001D5959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预期</w:t>
      </w:r>
      <w:r w:rsidR="007C7486" w:rsidRPr="00E8765E">
        <w:rPr>
          <w:rFonts w:ascii="Times New Roman" w:eastAsia="仿宋_GB2312" w:hAnsi="Times New Roman" w:cs="Times New Roman"/>
          <w:bCs/>
          <w:sz w:val="32"/>
          <w:szCs w:val="32"/>
        </w:rPr>
        <w:t>配合使用</w:t>
      </w:r>
      <w:r w:rsidR="00452FD9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股骨组件形成的关节面</w:t>
      </w:r>
      <w:r w:rsidR="007C7486" w:rsidRPr="00E8765E">
        <w:rPr>
          <w:rFonts w:ascii="Times New Roman" w:eastAsia="仿宋_GB2312" w:hAnsi="Times New Roman" w:cs="Times New Roman"/>
          <w:bCs/>
          <w:sz w:val="32"/>
          <w:szCs w:val="32"/>
        </w:rPr>
        <w:t>的</w:t>
      </w:r>
      <w:r w:rsidR="001D5959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磨损</w:t>
      </w:r>
      <w:r w:rsidR="001D5959" w:rsidRPr="0055387E">
        <w:rPr>
          <w:rFonts w:ascii="Times New Roman" w:eastAsia="仿宋_GB2312" w:hAnsi="Times New Roman" w:cs="Times New Roman" w:hint="eastAsia"/>
          <w:sz w:val="32"/>
          <w:szCs w:val="32"/>
        </w:rPr>
        <w:t>性能资料</w:t>
      </w:r>
      <w:r w:rsidR="001D5959" w:rsidRPr="0055387E">
        <w:rPr>
          <w:rFonts w:ascii="Times New Roman" w:eastAsia="仿宋_GB2312" w:hAnsi="Times New Roman" w:cs="Times New Roman"/>
          <w:sz w:val="32"/>
          <w:szCs w:val="32"/>
        </w:rPr>
        <w:t>，并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452FD9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在相同试验方法下</w:t>
      </w:r>
      <w:r w:rsidR="00452FD9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1D5959" w:rsidRPr="0055387E">
        <w:rPr>
          <w:rFonts w:ascii="Times New Roman" w:eastAsia="仿宋_GB2312" w:hAnsi="Times New Roman" w:cs="Times New Roman"/>
          <w:sz w:val="32"/>
          <w:szCs w:val="32"/>
        </w:rPr>
        <w:t>进行</w:t>
      </w:r>
      <w:r w:rsidR="00536B0F">
        <w:rPr>
          <w:rFonts w:ascii="Times New Roman" w:eastAsia="仿宋_GB2312" w:hAnsi="Times New Roman" w:cs="Times New Roman" w:hint="eastAsia"/>
          <w:sz w:val="32"/>
          <w:szCs w:val="32"/>
        </w:rPr>
        <w:t>磨损</w:t>
      </w:r>
      <w:r w:rsidR="00536B0F">
        <w:rPr>
          <w:rFonts w:ascii="Times New Roman" w:eastAsia="仿宋_GB2312" w:hAnsi="Times New Roman" w:cs="Times New Roman"/>
          <w:sz w:val="32"/>
          <w:szCs w:val="32"/>
        </w:rPr>
        <w:t>性能</w:t>
      </w:r>
      <w:r w:rsidR="001D5959" w:rsidRPr="0055387E">
        <w:rPr>
          <w:rFonts w:ascii="Times New Roman" w:eastAsia="仿宋_GB2312" w:hAnsi="Times New Roman" w:cs="Times New Roman" w:hint="eastAsia"/>
          <w:sz w:val="32"/>
          <w:szCs w:val="32"/>
        </w:rPr>
        <w:t>对比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。进行磨损性能对比时，同品种医疗器械的关节面材料与申报产品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需尽可能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相同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；若存在差异，需阐明同品种医疗器械的选择依据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34C1C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334C1C" w:rsidRPr="0055387E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YY/T 0651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、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ISO 14242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、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ISO 17853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等标准</w:t>
      </w:r>
      <w:r w:rsidR="00334C1C" w:rsidRPr="0055387E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的</w:t>
      </w:r>
      <w:r w:rsidR="00AF7617">
        <w:rPr>
          <w:rFonts w:ascii="Times New Roman" w:eastAsia="仿宋_GB2312" w:hAnsi="Times New Roman" w:cs="Times New Roman" w:hint="eastAsia"/>
          <w:sz w:val="32"/>
          <w:szCs w:val="32"/>
        </w:rPr>
        <w:t>测试方法和</w:t>
      </w:r>
      <w:r w:rsidR="00AF7617">
        <w:rPr>
          <w:rFonts w:ascii="Times New Roman" w:eastAsia="仿宋_GB2312" w:hAnsi="Times New Roman" w:cs="Times New Roman"/>
          <w:sz w:val="32"/>
          <w:szCs w:val="32"/>
        </w:rPr>
        <w:t>参数</w:t>
      </w:r>
      <w:r w:rsidR="008B6AA3" w:rsidRPr="0055387E">
        <w:rPr>
          <w:rFonts w:ascii="Times New Roman" w:eastAsia="仿宋_GB2312" w:hAnsi="Times New Roman" w:cs="Times New Roman"/>
          <w:sz w:val="32"/>
          <w:szCs w:val="32"/>
        </w:rPr>
        <w:t>。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磨损性能的</w:t>
      </w:r>
      <w:r w:rsidR="007C7486" w:rsidRPr="0055387E">
        <w:rPr>
          <w:rFonts w:ascii="Times New Roman" w:eastAsia="仿宋_GB2312" w:hAnsi="Times New Roman" w:cs="Times New Roman"/>
          <w:sz w:val="32"/>
          <w:szCs w:val="32"/>
        </w:rPr>
        <w:t>对比</w:t>
      </w:r>
      <w:r w:rsidR="00BE01AB">
        <w:rPr>
          <w:rFonts w:ascii="Times New Roman" w:eastAsia="仿宋_GB2312" w:hAnsi="Times New Roman" w:cs="Times New Roman" w:hint="eastAsia"/>
          <w:sz w:val="32"/>
          <w:szCs w:val="32"/>
        </w:rPr>
        <w:t>建议</w:t>
      </w:r>
      <w:r w:rsidR="00764550" w:rsidRPr="0055387E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7C7486" w:rsidRPr="0055387E">
        <w:rPr>
          <w:rFonts w:ascii="Times New Roman" w:eastAsia="仿宋_GB2312" w:hAnsi="Times New Roman" w:cs="Times New Roman"/>
          <w:sz w:val="32"/>
          <w:szCs w:val="32"/>
        </w:rPr>
        <w:t>磨损</w:t>
      </w:r>
      <w:r w:rsidR="007C7486" w:rsidRPr="0055387E">
        <w:rPr>
          <w:rFonts w:ascii="Times New Roman" w:eastAsia="仿宋_GB2312" w:hAnsi="Times New Roman" w:cs="Times New Roman" w:hint="eastAsia"/>
          <w:sz w:val="32"/>
          <w:szCs w:val="32"/>
        </w:rPr>
        <w:t>率</w:t>
      </w:r>
      <w:r w:rsidR="007C7486" w:rsidRPr="0055387E">
        <w:rPr>
          <w:rFonts w:ascii="Times New Roman" w:eastAsia="仿宋_GB2312" w:hAnsi="Times New Roman" w:cs="Times New Roman"/>
          <w:sz w:val="32"/>
          <w:szCs w:val="32"/>
        </w:rPr>
        <w:t>、磨损</w:t>
      </w:r>
      <w:r w:rsidR="007C7486" w:rsidRPr="0055387E">
        <w:rPr>
          <w:rFonts w:ascii="Times New Roman" w:eastAsia="仿宋_GB2312" w:hAnsi="Times New Roman" w:cs="Times New Roman" w:hint="eastAsia"/>
          <w:sz w:val="32"/>
          <w:szCs w:val="32"/>
        </w:rPr>
        <w:t>量</w:t>
      </w:r>
      <w:r w:rsidR="008B6AA3" w:rsidRPr="0055387E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8B6AA3" w:rsidRPr="0055387E">
        <w:rPr>
          <w:rFonts w:ascii="Times New Roman" w:eastAsia="仿宋_GB2312" w:hAnsi="Times New Roman" w:cs="Times New Roman"/>
          <w:sz w:val="32"/>
          <w:szCs w:val="32"/>
        </w:rPr>
        <w:t>时间</w:t>
      </w:r>
      <w:r w:rsidR="007C7486" w:rsidRPr="0055387E">
        <w:rPr>
          <w:rFonts w:ascii="Times New Roman" w:eastAsia="仿宋_GB2312" w:hAnsi="Times New Roman" w:cs="Times New Roman"/>
          <w:sz w:val="32"/>
          <w:szCs w:val="32"/>
        </w:rPr>
        <w:t>曲线</w:t>
      </w:r>
      <w:r w:rsidR="00334C1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026163" w:rsidRPr="0055387E">
        <w:rPr>
          <w:rFonts w:ascii="Times New Roman" w:eastAsia="仿宋_GB2312" w:hAnsi="Times New Roman" w:cs="Times New Roman" w:hint="eastAsia"/>
          <w:sz w:val="32"/>
          <w:szCs w:val="32"/>
        </w:rPr>
        <w:t>肉眼</w:t>
      </w:r>
      <w:r w:rsidR="00026163" w:rsidRPr="0055387E">
        <w:rPr>
          <w:rFonts w:ascii="Times New Roman" w:eastAsia="仿宋_GB2312" w:hAnsi="Times New Roman" w:cs="Times New Roman"/>
          <w:sz w:val="32"/>
          <w:szCs w:val="32"/>
        </w:rPr>
        <w:t>和显微镜下</w:t>
      </w:r>
      <w:r w:rsidR="00334C1C" w:rsidRPr="0055387E">
        <w:rPr>
          <w:rFonts w:ascii="Times New Roman" w:eastAsia="仿宋_GB2312" w:hAnsi="Times New Roman" w:cs="Times New Roman" w:hint="eastAsia"/>
          <w:sz w:val="32"/>
          <w:szCs w:val="32"/>
        </w:rPr>
        <w:t>磨损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试验</w:t>
      </w:r>
      <w:r w:rsidR="00A02A7F"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 w:rsidR="00334C1C" w:rsidRPr="0055387E">
        <w:rPr>
          <w:rFonts w:ascii="Times New Roman" w:eastAsia="仿宋_GB2312" w:hAnsi="Times New Roman" w:cs="Times New Roman"/>
          <w:sz w:val="32"/>
          <w:szCs w:val="32"/>
        </w:rPr>
        <w:t>后关节面形貌</w:t>
      </w:r>
      <w:r w:rsidR="00764550" w:rsidRPr="0055387E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334C1C">
        <w:rPr>
          <w:rFonts w:ascii="Times New Roman" w:eastAsia="仿宋_GB2312" w:hAnsi="Times New Roman" w:cs="Times New Roman" w:hint="eastAsia"/>
          <w:sz w:val="32"/>
          <w:szCs w:val="32"/>
        </w:rPr>
        <w:t>。若</w:t>
      </w:r>
      <w:r w:rsidR="009F2274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9F2274">
        <w:rPr>
          <w:rFonts w:ascii="Times New Roman" w:eastAsia="仿宋_GB2312" w:hAnsi="Times New Roman" w:cs="Times New Roman"/>
          <w:sz w:val="32"/>
          <w:szCs w:val="32"/>
        </w:rPr>
        <w:t>新型</w:t>
      </w:r>
      <w:r w:rsidR="009F2274">
        <w:rPr>
          <w:rFonts w:ascii="Times New Roman" w:eastAsia="仿宋_GB2312" w:hAnsi="Times New Roman" w:cs="Times New Roman" w:hint="eastAsia"/>
          <w:sz w:val="32"/>
          <w:szCs w:val="32"/>
        </w:rPr>
        <w:t>关节面</w:t>
      </w:r>
      <w:r w:rsidR="009F2274">
        <w:rPr>
          <w:rFonts w:ascii="Times New Roman" w:eastAsia="仿宋_GB2312" w:hAnsi="Times New Roman" w:cs="Times New Roman"/>
          <w:sz w:val="32"/>
          <w:szCs w:val="32"/>
        </w:rPr>
        <w:t>材料</w:t>
      </w:r>
      <w:r w:rsidR="00334C1C">
        <w:rPr>
          <w:rFonts w:ascii="Times New Roman" w:eastAsia="仿宋_GB2312" w:hAnsi="Times New Roman" w:cs="Times New Roman"/>
          <w:sz w:val="32"/>
          <w:szCs w:val="32"/>
        </w:rPr>
        <w:t>，还</w:t>
      </w:r>
      <w:r w:rsidR="00764550" w:rsidRPr="0055387E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B1790A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7C7486" w:rsidRPr="0055387E">
        <w:rPr>
          <w:rFonts w:ascii="Times New Roman" w:eastAsia="仿宋_GB2312" w:hAnsi="Times New Roman" w:cs="Times New Roman" w:hint="eastAsia"/>
          <w:sz w:val="32"/>
          <w:szCs w:val="32"/>
        </w:rPr>
        <w:t>磨</w:t>
      </w:r>
      <w:r w:rsidR="007C7486" w:rsidRPr="0055387E">
        <w:rPr>
          <w:rFonts w:ascii="Times New Roman" w:eastAsia="仿宋_GB2312" w:hAnsi="Times New Roman" w:cs="Times New Roman"/>
          <w:sz w:val="32"/>
          <w:szCs w:val="32"/>
        </w:rPr>
        <w:t>屑</w:t>
      </w:r>
      <w:r w:rsidR="008B6AA3" w:rsidRPr="0055387E">
        <w:rPr>
          <w:rFonts w:ascii="Times New Roman" w:eastAsia="仿宋_GB2312" w:hAnsi="Times New Roman" w:cs="Times New Roman" w:hint="eastAsia"/>
          <w:sz w:val="32"/>
          <w:szCs w:val="32"/>
        </w:rPr>
        <w:t>粒径大小</w:t>
      </w:r>
      <w:r w:rsidR="00B1790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C7486" w:rsidRPr="0055387E">
        <w:rPr>
          <w:rFonts w:ascii="Times New Roman" w:eastAsia="仿宋_GB2312" w:hAnsi="Times New Roman" w:cs="Times New Roman" w:hint="eastAsia"/>
          <w:sz w:val="32"/>
          <w:szCs w:val="32"/>
        </w:rPr>
        <w:t>形貌</w:t>
      </w:r>
      <w:r w:rsidR="00B1790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764550" w:rsidRPr="0055387E">
        <w:rPr>
          <w:rFonts w:ascii="Times New Roman" w:eastAsia="仿宋_GB2312" w:hAnsi="Times New Roman" w:cs="Times New Roman" w:hint="eastAsia"/>
          <w:sz w:val="32"/>
          <w:szCs w:val="32"/>
        </w:rPr>
        <w:t>生物相容性</w:t>
      </w:r>
      <w:r w:rsidR="00174980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174980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B1790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D5975" w:rsidRPr="009D5975" w:rsidRDefault="009D5975" w:rsidP="00E95713">
      <w:pPr>
        <w:overflowPunct w:val="0"/>
        <w:spacing w:line="520" w:lineRule="exact"/>
        <w:ind w:firstLineChars="200" w:firstLine="640"/>
        <w:rPr>
          <w:rFonts w:ascii="Times New Roman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8B4509">
        <w:rPr>
          <w:rFonts w:ascii="Times New Roman" w:eastAsia="仿宋_GB2312" w:hAnsi="Times New Roman" w:cs="Times New Roman" w:hint="eastAsia"/>
          <w:bCs/>
          <w:sz w:val="32"/>
          <w:szCs w:val="32"/>
        </w:rPr>
        <w:t>生物型股骨柄和髋臼杯的涂层性能</w:t>
      </w:r>
    </w:p>
    <w:p w:rsidR="009D5975" w:rsidRDefault="009D5975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生物型</w:t>
      </w:r>
      <w:r>
        <w:rPr>
          <w:rFonts w:ascii="Times New Roman" w:eastAsia="仿宋_GB2312" w:hAnsi="Times New Roman" w:cs="Times New Roman"/>
          <w:sz w:val="32"/>
          <w:szCs w:val="32"/>
        </w:rPr>
        <w:t>股骨柄和髋臼杯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常见的</w:t>
      </w:r>
      <w:r>
        <w:rPr>
          <w:rFonts w:ascii="Times New Roman" w:eastAsia="仿宋_GB2312" w:hAnsi="Times New Roman" w:cs="Times New Roman"/>
          <w:sz w:val="32"/>
          <w:szCs w:val="32"/>
        </w:rPr>
        <w:t>涂层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材料包括纯钛和钙磷陶瓷等，常见</w:t>
      </w:r>
      <w:r>
        <w:rPr>
          <w:rFonts w:ascii="Times New Roman" w:eastAsia="仿宋_GB2312" w:hAnsi="Times New Roman" w:cs="Times New Roman"/>
          <w:sz w:val="32"/>
          <w:szCs w:val="32"/>
        </w:rPr>
        <w:t>的涂层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工艺包括</w:t>
      </w:r>
      <w:r>
        <w:rPr>
          <w:rFonts w:ascii="Times New Roman" w:eastAsia="仿宋_GB2312" w:hAnsi="Times New Roman" w:cs="Times New Roman"/>
          <w:sz w:val="32"/>
          <w:szCs w:val="32"/>
        </w:rPr>
        <w:t>等离子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喷涂、烧结和</w:t>
      </w:r>
      <w:r>
        <w:rPr>
          <w:rFonts w:ascii="Times New Roman" w:eastAsia="仿宋_GB2312" w:hAnsi="Times New Roman" w:cs="Times New Roman"/>
          <w:sz w:val="32"/>
          <w:szCs w:val="32"/>
        </w:rPr>
        <w:t>电泳沉积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等。不同涂层</w:t>
      </w:r>
      <w:r>
        <w:rPr>
          <w:rFonts w:ascii="Times New Roman" w:eastAsia="仿宋_GB2312" w:hAnsi="Times New Roman" w:cs="Times New Roman"/>
          <w:sz w:val="32"/>
          <w:szCs w:val="32"/>
        </w:rPr>
        <w:t>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工艺形成的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涂层微观</w:t>
      </w:r>
      <w:r>
        <w:rPr>
          <w:rFonts w:ascii="Times New Roman" w:eastAsia="仿宋_GB2312" w:hAnsi="Times New Roman" w:cs="Times New Roman"/>
          <w:sz w:val="32"/>
          <w:szCs w:val="32"/>
        </w:rPr>
        <w:t>结构、力学性能和骨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结合性能不同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因此</w:t>
      </w:r>
      <w:r>
        <w:rPr>
          <w:rFonts w:ascii="Times New Roman" w:eastAsia="仿宋_GB2312" w:hAnsi="Times New Roman" w:cs="Times New Roman"/>
          <w:sz w:val="32"/>
          <w:szCs w:val="32"/>
        </w:rPr>
        <w:t>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尽可能</w:t>
      </w:r>
      <w:r>
        <w:rPr>
          <w:rFonts w:ascii="Times New Roman" w:eastAsia="仿宋_GB2312" w:hAnsi="Times New Roman" w:cs="Times New Roman"/>
          <w:sz w:val="32"/>
          <w:szCs w:val="32"/>
        </w:rPr>
        <w:t>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>
        <w:rPr>
          <w:rFonts w:ascii="Times New Roman" w:eastAsia="仿宋_GB2312" w:hAnsi="Times New Roman" w:cs="Times New Roman"/>
          <w:sz w:val="32"/>
          <w:szCs w:val="32"/>
        </w:rPr>
        <w:t>相同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涂层材料和工艺的</w:t>
      </w:r>
      <w:r>
        <w:rPr>
          <w:rFonts w:ascii="Times New Roman" w:eastAsia="仿宋_GB2312" w:hAnsi="Times New Roman" w:cs="Times New Roman"/>
          <w:sz w:val="32"/>
          <w:szCs w:val="32"/>
        </w:rPr>
        <w:t>产品作为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同品种医疗</w:t>
      </w:r>
      <w:r>
        <w:rPr>
          <w:rFonts w:ascii="Times New Roman" w:eastAsia="仿宋_GB2312" w:hAnsi="Times New Roman" w:cs="Times New Roman"/>
          <w:sz w:val="32"/>
          <w:szCs w:val="32"/>
        </w:rPr>
        <w:t>器械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D5975" w:rsidRDefault="009D5975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需对比申报产品与同品种医疗器械的涂层性能和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微观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结构</w:t>
      </w:r>
      <w:r>
        <w:rPr>
          <w:rFonts w:ascii="Times New Roman" w:eastAsia="仿宋_GB2312" w:hAnsi="Times New Roman" w:cs="Times New Roman"/>
          <w:sz w:val="32"/>
          <w:szCs w:val="32"/>
        </w:rPr>
        <w:t>。涂层性能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>
        <w:rPr>
          <w:rFonts w:ascii="Times New Roman" w:eastAsia="仿宋_GB2312" w:hAnsi="Times New Roman" w:cs="Times New Roman"/>
          <w:sz w:val="32"/>
          <w:szCs w:val="32"/>
        </w:rPr>
        <w:t>涂层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与基体材料</w:t>
      </w:r>
      <w:r>
        <w:rPr>
          <w:rFonts w:ascii="Times New Roman" w:eastAsia="仿宋_GB2312" w:hAnsi="Times New Roman" w:cs="Times New Roman"/>
          <w:sz w:val="32"/>
          <w:szCs w:val="32"/>
        </w:rPr>
        <w:t>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力学性能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（如拉伸</w:t>
      </w:r>
      <w:r>
        <w:rPr>
          <w:rFonts w:ascii="Times New Roman" w:eastAsia="仿宋_GB2312" w:hAnsi="Times New Roman" w:cs="Times New Roman"/>
          <w:sz w:val="32"/>
          <w:szCs w:val="32"/>
        </w:rPr>
        <w:t>强度、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动静态剪切</w:t>
      </w:r>
      <w:r>
        <w:rPr>
          <w:rFonts w:ascii="Times New Roman" w:eastAsia="仿宋_GB2312" w:hAnsi="Times New Roman" w:cs="Times New Roman"/>
          <w:sz w:val="32"/>
          <w:szCs w:val="32"/>
        </w:rPr>
        <w:t>强度等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）和</w:t>
      </w:r>
      <w:r>
        <w:rPr>
          <w:rFonts w:ascii="Times New Roman" w:eastAsia="仿宋_GB2312" w:hAnsi="Times New Roman" w:cs="Times New Roman"/>
          <w:sz w:val="32"/>
          <w:szCs w:val="32"/>
        </w:rPr>
        <w:t>磨损性能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。涂层微观</w:t>
      </w:r>
      <w:r>
        <w:rPr>
          <w:rFonts w:ascii="Times New Roman" w:eastAsia="仿宋_GB2312" w:hAnsi="Times New Roman" w:cs="Times New Roman"/>
          <w:sz w:val="32"/>
          <w:szCs w:val="32"/>
        </w:rPr>
        <w:t>结构主要包括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涂层</w:t>
      </w:r>
      <w:r>
        <w:rPr>
          <w:rFonts w:ascii="Times New Roman" w:eastAsia="仿宋_GB2312" w:hAnsi="Times New Roman" w:cs="Times New Roman"/>
          <w:sz w:val="32"/>
          <w:szCs w:val="32"/>
        </w:rPr>
        <w:t>厚度、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形貌</w:t>
      </w:r>
      <w:r>
        <w:rPr>
          <w:rFonts w:ascii="Times New Roman" w:eastAsia="仿宋_GB2312" w:hAnsi="Times New Roman" w:cs="Times New Roman"/>
          <w:sz w:val="32"/>
          <w:szCs w:val="32"/>
        </w:rPr>
        <w:t>、粗糙度、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孔隙率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平均空隙截距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，具体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>
        <w:rPr>
          <w:rFonts w:ascii="Times New Roman" w:eastAsia="仿宋_GB2312" w:hAnsi="Times New Roman" w:cs="Times New Roman"/>
          <w:sz w:val="32"/>
          <w:szCs w:val="32"/>
        </w:rPr>
        <w:t>对比项目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涂层类型相适应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，例如，</w:t>
      </w:r>
      <w:r>
        <w:rPr>
          <w:rFonts w:ascii="Times New Roman" w:eastAsia="仿宋_GB2312" w:hAnsi="Times New Roman" w:cs="Times New Roman"/>
          <w:sz w:val="32"/>
          <w:szCs w:val="32"/>
        </w:rPr>
        <w:t>对于等离子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喷</w:t>
      </w:r>
      <w:r>
        <w:rPr>
          <w:rFonts w:ascii="Times New Roman" w:eastAsia="仿宋_GB2312" w:hAnsi="Times New Roman" w:cs="Times New Roman"/>
          <w:sz w:val="32"/>
          <w:szCs w:val="32"/>
        </w:rPr>
        <w:t>涂涂层，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>
        <w:rPr>
          <w:rFonts w:ascii="Times New Roman" w:eastAsia="仿宋_GB2312" w:hAnsi="Times New Roman" w:cs="Times New Roman"/>
          <w:sz w:val="32"/>
          <w:szCs w:val="32"/>
        </w:rPr>
        <w:t>至少包括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形貌图</w:t>
      </w:r>
      <w:r>
        <w:rPr>
          <w:rFonts w:ascii="Times New Roman" w:eastAsia="仿宋_GB2312" w:hAnsi="Times New Roman" w:cs="Times New Roman"/>
          <w:sz w:val="32"/>
          <w:szCs w:val="32"/>
        </w:rPr>
        <w:t>、厚度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孔隙率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平均空隙截距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对于</w:t>
      </w:r>
      <w:r w:rsidR="008B02EA">
        <w:rPr>
          <w:rFonts w:ascii="Times New Roman" w:eastAsia="仿宋_GB2312" w:hAnsi="Times New Roman" w:cs="Times New Roman" w:hint="eastAsia"/>
          <w:sz w:val="32"/>
          <w:szCs w:val="32"/>
        </w:rPr>
        <w:t>髋臼杯外表面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打印</w:t>
      </w:r>
      <w:r>
        <w:rPr>
          <w:rFonts w:ascii="Times New Roman" w:eastAsia="仿宋_GB2312" w:hAnsi="Times New Roman" w:cs="Times New Roman"/>
          <w:sz w:val="32"/>
          <w:szCs w:val="32"/>
        </w:rPr>
        <w:t>多孔结构，微观结构至少应包括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形貌图、</w:t>
      </w: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丝径、最小打印单元结构、孔隙率、孔径、孔隙渐变梯度、内部连通性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等。考虑到</w:t>
      </w:r>
      <w:r>
        <w:rPr>
          <w:rFonts w:ascii="Times New Roman" w:eastAsia="仿宋_GB2312" w:hAnsi="Times New Roman" w:cs="Times New Roman"/>
          <w:sz w:val="32"/>
          <w:szCs w:val="32"/>
        </w:rPr>
        <w:t>YY0118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>
        <w:rPr>
          <w:rFonts w:ascii="Times New Roman" w:eastAsia="仿宋_GB2312" w:hAnsi="Times New Roman" w:cs="Times New Roman"/>
          <w:sz w:val="32"/>
          <w:szCs w:val="32"/>
        </w:rPr>
        <w:t>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了等离子</w:t>
      </w:r>
      <w:r>
        <w:rPr>
          <w:rFonts w:ascii="Times New Roman" w:eastAsia="仿宋_GB2312" w:hAnsi="Times New Roman" w:cs="Times New Roman"/>
          <w:sz w:val="32"/>
          <w:szCs w:val="32"/>
        </w:rPr>
        <w:t>喷涂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金属涂层</w:t>
      </w:r>
      <w:r w:rsidRPr="00FC6EB0">
        <w:rPr>
          <w:rFonts w:ascii="Times New Roman" w:eastAsia="仿宋_GB2312" w:hAnsi="Times New Roman" w:cs="Times New Roman" w:hint="eastAsia"/>
          <w:sz w:val="32"/>
          <w:szCs w:val="32"/>
        </w:rPr>
        <w:t>磨损性能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接受限值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申报产品满足标准要求即可，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一般不再要求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同品种医疗</w:t>
      </w:r>
      <w:r>
        <w:rPr>
          <w:rFonts w:ascii="Times New Roman" w:eastAsia="仿宋_GB2312" w:hAnsi="Times New Roman" w:cs="Times New Roman"/>
          <w:sz w:val="32"/>
          <w:szCs w:val="32"/>
        </w:rPr>
        <w:t>器械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进行测试对比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D5975" w:rsidRDefault="009D5975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Pr="00D45B30">
        <w:rPr>
          <w:rFonts w:ascii="Times New Roman" w:eastAsia="仿宋_GB2312" w:hAnsi="Times New Roman" w:cs="Times New Roman" w:hint="eastAsia"/>
          <w:sz w:val="32"/>
          <w:szCs w:val="32"/>
        </w:rPr>
        <w:t>股骨柄和髋臼杯的涂层</w:t>
      </w: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境内已上市的髋关节假体相比，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基底材料、涂层材料、涂层</w:t>
      </w: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工艺、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及其质控要求均未发生改变，可充分表征</w:t>
      </w:r>
      <w:r>
        <w:rPr>
          <w:rFonts w:ascii="Times New Roman" w:eastAsia="仿宋_GB2312" w:hAnsi="Times New Roman" w:cs="Times New Roman"/>
          <w:sz w:val="32"/>
          <w:szCs w:val="32"/>
        </w:rPr>
        <w:t>申报产品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的涂层性能和微观结构</w:t>
      </w:r>
      <w:r>
        <w:rPr>
          <w:rFonts w:ascii="Times New Roman" w:eastAsia="仿宋_GB2312" w:hAnsi="Times New Roman" w:cs="Times New Roman"/>
          <w:sz w:val="32"/>
          <w:szCs w:val="32"/>
        </w:rPr>
        <w:t>，提供涂层未发生变化的支持性资料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，不再需要与同品种医疗器械进行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对比</w:t>
      </w:r>
      <w:r w:rsidRPr="003A5B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C7486" w:rsidRPr="00B07850" w:rsidRDefault="00067168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="009D5975"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026163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髋臼杯与</w:t>
      </w:r>
      <w:r w:rsidR="00F955C5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聚乙烯</w:t>
      </w:r>
      <w:r w:rsidR="00026163" w:rsidRPr="00B07850">
        <w:rPr>
          <w:rFonts w:ascii="Times New Roman" w:eastAsia="仿宋_GB2312" w:hAnsi="Times New Roman" w:cs="Times New Roman"/>
          <w:bCs/>
          <w:sz w:val="32"/>
          <w:szCs w:val="32"/>
        </w:rPr>
        <w:t>内衬锁定性能</w:t>
      </w:r>
    </w:p>
    <w:p w:rsidR="00026163" w:rsidRPr="00E8765E" w:rsidRDefault="00BE01AB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髋臼杯和</w:t>
      </w:r>
      <w:r w:rsidR="00026163" w:rsidRPr="00E8765E">
        <w:rPr>
          <w:rFonts w:ascii="Times New Roman" w:eastAsia="仿宋_GB2312" w:hAnsi="Times New Roman" w:cs="Times New Roman"/>
          <w:bCs/>
          <w:sz w:val="32"/>
          <w:szCs w:val="32"/>
        </w:rPr>
        <w:t>衬垫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通常为</w:t>
      </w:r>
      <w:r w:rsidR="00026163" w:rsidRPr="00E8765E">
        <w:rPr>
          <w:rFonts w:ascii="Times New Roman" w:eastAsia="仿宋_GB2312" w:hAnsi="Times New Roman" w:cs="Times New Roman"/>
          <w:bCs/>
          <w:sz w:val="32"/>
          <w:szCs w:val="32"/>
        </w:rPr>
        <w:t>机械锁定</w:t>
      </w:r>
      <w:r w:rsidR="00026163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需对比申报产品与同品种医疗器械的</w:t>
      </w:r>
      <w:r w:rsidR="00026163" w:rsidRPr="00E8765E">
        <w:rPr>
          <w:rFonts w:ascii="Times New Roman" w:eastAsia="仿宋_GB2312" w:hAnsi="Times New Roman" w:cs="Times New Roman"/>
          <w:bCs/>
          <w:sz w:val="32"/>
          <w:szCs w:val="32"/>
        </w:rPr>
        <w:t>锁定</w:t>
      </w:r>
      <w:r w:rsidR="00071310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性能</w:t>
      </w:r>
      <w:r w:rsidR="00026163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，包括轴向推出试验、撬出试验、旋转分离试验</w:t>
      </w:r>
      <w:r w:rsidR="00071310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等</w:t>
      </w:r>
      <w:r w:rsidR="00026163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A62644" w:rsidRPr="00B07850" w:rsidRDefault="00A62644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境内已上市的髋关节假体产品相比，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髋臼杯</w:t>
      </w:r>
      <w:r>
        <w:rPr>
          <w:rFonts w:ascii="Times New Roman" w:eastAsia="仿宋_GB2312" w:hAnsi="Times New Roman" w:cs="Times New Roman"/>
          <w:sz w:val="32"/>
          <w:szCs w:val="32"/>
        </w:rPr>
        <w:t>内衬机械锁定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设计无</w:t>
      </w:r>
      <w:r>
        <w:rPr>
          <w:rFonts w:ascii="Times New Roman" w:eastAsia="仿宋_GB2312" w:hAnsi="Times New Roman" w:cs="Times New Roman"/>
          <w:sz w:val="32"/>
          <w:szCs w:val="32"/>
        </w:rPr>
        <w:t>任何变化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，即原材料</w:t>
      </w:r>
      <w:r>
        <w:rPr>
          <w:rFonts w:ascii="Times New Roman" w:eastAsia="仿宋_GB2312" w:hAnsi="Times New Roman" w:cs="Times New Roman"/>
          <w:sz w:val="32"/>
          <w:szCs w:val="32"/>
        </w:rPr>
        <w:t>、结构尺寸、工艺和质控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完全相同，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可提供相应</w:t>
      </w:r>
      <w:r>
        <w:rPr>
          <w:rFonts w:ascii="Times New Roman" w:eastAsia="仿宋_GB2312" w:hAnsi="Times New Roman" w:cs="Times New Roman"/>
          <w:sz w:val="32"/>
          <w:szCs w:val="32"/>
        </w:rPr>
        <w:t>支持性资料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与同品种医疗器械进行</w:t>
      </w:r>
      <w:r w:rsidR="001F20DA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>
        <w:rPr>
          <w:rFonts w:ascii="Times New Roman" w:eastAsia="仿宋_GB2312" w:hAnsi="Times New Roman" w:cs="Times New Roman"/>
          <w:sz w:val="32"/>
          <w:szCs w:val="32"/>
        </w:rPr>
        <w:t>对比</w:t>
      </w:r>
      <w:r w:rsidRPr="009F54A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26163" w:rsidRPr="00B07850" w:rsidRDefault="0002616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="009D5975"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F955C5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金属</w:t>
      </w:r>
      <w:r w:rsidR="00F955C5" w:rsidRPr="00B07850">
        <w:rPr>
          <w:rFonts w:ascii="Times New Roman" w:eastAsia="仿宋_GB2312" w:hAnsi="Times New Roman" w:cs="Times New Roman"/>
          <w:bCs/>
          <w:sz w:val="32"/>
          <w:szCs w:val="32"/>
        </w:rPr>
        <w:t>球头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锥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连接性能</w:t>
      </w:r>
    </w:p>
    <w:p w:rsidR="00026163" w:rsidRDefault="0002616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若申报产品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组件含有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锥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连接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（如球头</w:t>
      </w:r>
      <w:r w:rsidR="00071310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与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股骨柄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、模块式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股骨柄</w:t>
      </w:r>
      <w:r w:rsidR="00A02A7F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组件</w:t>
      </w:r>
      <w:r w:rsidR="00071310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间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需提供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申报产品与</w:t>
      </w:r>
      <w:r w:rsidR="00071310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同品种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医疗</w:t>
      </w:r>
      <w:r w:rsidR="00331C69">
        <w:rPr>
          <w:rFonts w:ascii="Times New Roman" w:eastAsia="仿宋_GB2312" w:hAnsi="Times New Roman" w:cs="Times New Roman"/>
          <w:sz w:val="32"/>
          <w:szCs w:val="32"/>
        </w:rPr>
        <w:t>器械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锥连接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性能的</w:t>
      </w:r>
      <w:r w:rsidR="00071310" w:rsidRPr="0055387E">
        <w:rPr>
          <w:rFonts w:ascii="Times New Roman" w:eastAsia="仿宋_GB2312" w:hAnsi="Times New Roman" w:cs="Times New Roman"/>
          <w:sz w:val="32"/>
          <w:szCs w:val="32"/>
        </w:rPr>
        <w:t>对比</w:t>
      </w:r>
      <w:r w:rsidR="00071310" w:rsidRPr="0055387E">
        <w:rPr>
          <w:rFonts w:ascii="Times New Roman" w:eastAsia="仿宋_GB2312" w:hAnsi="Times New Roman" w:cs="Times New Roman" w:hint="eastAsia"/>
          <w:sz w:val="32"/>
          <w:szCs w:val="32"/>
        </w:rPr>
        <w:t>资料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，如抗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拔出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性能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、抗扭矩性能</w:t>
      </w:r>
      <w:r w:rsidR="00071310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62644" w:rsidRPr="00B07850" w:rsidRDefault="00A62644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Pr="008B41D4">
        <w:rPr>
          <w:rFonts w:ascii="Times New Roman" w:eastAsia="仿宋_GB2312" w:hAnsi="Times New Roman" w:cs="Times New Roman" w:hint="eastAsia"/>
          <w:sz w:val="32"/>
          <w:szCs w:val="32"/>
        </w:rPr>
        <w:t>境内已上市的髋关节假体产品相比，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锥连接设计无</w:t>
      </w:r>
      <w:r>
        <w:rPr>
          <w:rFonts w:ascii="Times New Roman" w:eastAsia="仿宋_GB2312" w:hAnsi="Times New Roman" w:cs="Times New Roman"/>
          <w:sz w:val="32"/>
          <w:szCs w:val="32"/>
        </w:rPr>
        <w:t>任何变化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，即原材料</w:t>
      </w:r>
      <w:r>
        <w:rPr>
          <w:rFonts w:ascii="Times New Roman" w:eastAsia="仿宋_GB2312" w:hAnsi="Times New Roman" w:cs="Times New Roman"/>
          <w:sz w:val="32"/>
          <w:szCs w:val="32"/>
        </w:rPr>
        <w:t>、结构尺寸、工艺和质控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 w:cs="Times New Roman"/>
          <w:sz w:val="32"/>
          <w:szCs w:val="32"/>
        </w:rPr>
        <w:t>完全相同，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可提供相应</w:t>
      </w:r>
      <w:r>
        <w:rPr>
          <w:rFonts w:ascii="Times New Roman" w:eastAsia="仿宋_GB2312" w:hAnsi="Times New Roman" w:cs="Times New Roman"/>
          <w:sz w:val="32"/>
          <w:szCs w:val="32"/>
        </w:rPr>
        <w:t>支持性资料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与同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品种医疗器械进行</w:t>
      </w:r>
      <w:r w:rsidR="00536B0F">
        <w:rPr>
          <w:rFonts w:ascii="Times New Roman" w:eastAsia="仿宋_GB2312" w:hAnsi="Times New Roman" w:cs="Times New Roman" w:hint="eastAsia"/>
          <w:bCs/>
          <w:sz w:val="32"/>
          <w:szCs w:val="32"/>
        </w:rPr>
        <w:t>测试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对比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:rsidR="00026163" w:rsidRPr="00B07850" w:rsidRDefault="00F955C5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（</w:t>
      </w:r>
      <w:r w:rsidR="009D5975">
        <w:rPr>
          <w:rFonts w:ascii="Times New Roman" w:eastAsia="仿宋_GB2312" w:hAnsi="Times New Roman" w:cs="Times New Roman"/>
          <w:bCs/>
          <w:sz w:val="32"/>
          <w:szCs w:val="32"/>
        </w:rPr>
        <w:t>7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）陶瓷</w:t>
      </w:r>
      <w:r w:rsidRPr="00B07850">
        <w:rPr>
          <w:rFonts w:ascii="Times New Roman" w:eastAsia="仿宋_GB2312" w:hAnsi="Times New Roman" w:cs="Times New Roman"/>
          <w:bCs/>
          <w:sz w:val="32"/>
          <w:szCs w:val="32"/>
        </w:rPr>
        <w:t>球头与陶瓷内衬</w:t>
      </w:r>
      <w:r w:rsidR="00391625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组件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性能</w:t>
      </w:r>
    </w:p>
    <w:p w:rsidR="005B5ED2" w:rsidRDefault="009E37DC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陶瓷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球头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需</w:t>
      </w:r>
      <w:r w:rsidR="00CE5382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与配合使用的股骨部件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进行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破碎试验、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疲劳试验、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疲劳后破碎试验、脱出试验、扭矩试验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 w:rsidRPr="00E8765E">
        <w:rPr>
          <w:rFonts w:ascii="Times New Roman" w:eastAsia="仿宋_GB2312" w:hAnsi="Times New Roman" w:cs="Times New Roman"/>
          <w:bCs/>
          <w:sz w:val="32"/>
          <w:szCs w:val="32"/>
        </w:rPr>
        <w:t>陶瓷内衬</w:t>
      </w:r>
      <w:r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需</w:t>
      </w:r>
      <w:r w:rsidR="00CE5382" w:rsidRPr="00E8765E">
        <w:rPr>
          <w:rFonts w:ascii="Times New Roman" w:eastAsia="仿宋_GB2312" w:hAnsi="Times New Roman" w:cs="Times New Roman" w:hint="eastAsia"/>
          <w:bCs/>
          <w:sz w:val="32"/>
          <w:szCs w:val="32"/>
        </w:rPr>
        <w:t>与配合使用的髋臼外杯、股骨部件</w:t>
      </w:r>
      <w:r>
        <w:rPr>
          <w:rFonts w:ascii="Times New Roman" w:eastAsia="仿宋_GB2312" w:hAnsi="Times New Roman" w:cs="Times New Roman"/>
          <w:sz w:val="32"/>
          <w:szCs w:val="32"/>
        </w:rPr>
        <w:t>进行破碎试验、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疲劳试验、</w:t>
      </w:r>
      <w:r>
        <w:rPr>
          <w:rFonts w:ascii="Times New Roman" w:eastAsia="仿宋_GB2312" w:hAnsi="Times New Roman" w:cs="Times New Roman"/>
          <w:sz w:val="32"/>
          <w:szCs w:val="32"/>
        </w:rPr>
        <w:t>疲劳后破碎试验、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压出试验</w:t>
      </w:r>
      <w:r>
        <w:rPr>
          <w:rFonts w:ascii="Times New Roman" w:eastAsia="仿宋_GB2312" w:hAnsi="Times New Roman" w:cs="Times New Roman"/>
          <w:sz w:val="32"/>
          <w:szCs w:val="32"/>
        </w:rPr>
        <w:t>、扭矩试验和撬出试验。</w:t>
      </w:r>
      <w:r w:rsidR="00CE5382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申请人</w:t>
      </w:r>
      <w:r w:rsidR="00CE5382">
        <w:rPr>
          <w:rFonts w:ascii="Times New Roman" w:eastAsia="仿宋_GB2312" w:hAnsi="Times New Roman" w:cs="Times New Roman" w:hint="eastAsia"/>
          <w:sz w:val="32"/>
          <w:szCs w:val="32"/>
        </w:rPr>
        <w:t>可将上述试验结果与同品种医疗器械进行比较，也可根据公认的接受限值论述试验结果的可接受性。</w:t>
      </w:r>
    </w:p>
    <w:p w:rsidR="00026163" w:rsidRPr="00B07850" w:rsidRDefault="0002616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="009D5975">
        <w:rPr>
          <w:rFonts w:ascii="Times New Roman" w:eastAsia="仿宋_GB2312" w:hAnsi="Times New Roman" w:cs="Times New Roman"/>
          <w:bCs/>
          <w:sz w:val="32"/>
          <w:szCs w:val="32"/>
        </w:rPr>
        <w:t>8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 w:rsidR="00C017AA"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活动范围</w:t>
      </w:r>
    </w:p>
    <w:p w:rsidR="00391625" w:rsidRPr="00B07850" w:rsidRDefault="008B02EA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8B02EA">
        <w:rPr>
          <w:rFonts w:ascii="Times New Roman" w:eastAsia="仿宋_GB2312" w:hAnsi="Times New Roman" w:cs="Times New Roman" w:hint="eastAsia"/>
          <w:bCs/>
          <w:sz w:val="32"/>
          <w:szCs w:val="32"/>
        </w:rPr>
        <w:t>建议参照</w:t>
      </w:r>
      <w:r w:rsidRPr="008B02EA">
        <w:rPr>
          <w:rFonts w:ascii="Times New Roman" w:eastAsia="仿宋_GB2312" w:hAnsi="Times New Roman" w:cs="Times New Roman"/>
          <w:bCs/>
          <w:sz w:val="32"/>
          <w:szCs w:val="32"/>
        </w:rPr>
        <w:t>YY0118</w:t>
      </w:r>
      <w:r w:rsidRPr="008B02EA">
        <w:rPr>
          <w:rFonts w:ascii="Times New Roman" w:eastAsia="仿宋_GB2312" w:hAnsi="Times New Roman" w:cs="Times New Roman"/>
          <w:bCs/>
          <w:sz w:val="32"/>
          <w:szCs w:val="32"/>
        </w:rPr>
        <w:t>标准提及的方法开展试验。考虑到相应标准规定了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活动范围</w:t>
      </w:r>
      <w:r w:rsidRPr="008B02EA">
        <w:rPr>
          <w:rFonts w:ascii="Times New Roman" w:eastAsia="仿宋_GB2312" w:hAnsi="Times New Roman" w:cs="Times New Roman"/>
          <w:bCs/>
          <w:sz w:val="32"/>
          <w:szCs w:val="32"/>
        </w:rPr>
        <w:t>的接受限值，申报产品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活动范围</w:t>
      </w:r>
      <w:r w:rsidRPr="008B02EA">
        <w:rPr>
          <w:rFonts w:ascii="Times New Roman" w:eastAsia="仿宋_GB2312" w:hAnsi="Times New Roman" w:cs="Times New Roman"/>
          <w:bCs/>
          <w:sz w:val="32"/>
          <w:szCs w:val="32"/>
        </w:rPr>
        <w:t>满足标准要求即可，一般不再要求与同品种医疗器械进行测试对比</w:t>
      </w:r>
    </w:p>
    <w:p w:rsidR="00C017AA" w:rsidRPr="00B07850" w:rsidRDefault="00C017AA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="009D5975">
        <w:rPr>
          <w:rFonts w:ascii="Times New Roman" w:eastAsia="仿宋_GB2312" w:hAnsi="Times New Roman" w:cs="Times New Roman"/>
          <w:bCs/>
          <w:sz w:val="32"/>
          <w:szCs w:val="32"/>
        </w:rPr>
        <w:t>9</w:t>
      </w:r>
      <w:r w:rsidRPr="00B07850">
        <w:rPr>
          <w:rFonts w:ascii="Times New Roman" w:eastAsia="仿宋_GB2312" w:hAnsi="Times New Roman" w:cs="Times New Roman" w:hint="eastAsia"/>
          <w:bCs/>
          <w:sz w:val="32"/>
          <w:szCs w:val="32"/>
        </w:rPr>
        <w:t>）其他</w:t>
      </w:r>
    </w:p>
    <w:p w:rsidR="002A7E3B" w:rsidRDefault="00AA333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2A7E3B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2A7E3B">
        <w:rPr>
          <w:rFonts w:ascii="Times New Roman" w:eastAsia="仿宋_GB2312" w:hAnsi="Times New Roman" w:cs="Times New Roman"/>
          <w:sz w:val="32"/>
          <w:szCs w:val="32"/>
        </w:rPr>
        <w:t>选择各</w:t>
      </w:r>
      <w:r w:rsidR="002A7E3B">
        <w:rPr>
          <w:rFonts w:ascii="Times New Roman" w:eastAsia="仿宋_GB2312" w:hAnsi="Times New Roman" w:cs="Times New Roman" w:hint="eastAsia"/>
          <w:sz w:val="32"/>
          <w:szCs w:val="32"/>
        </w:rPr>
        <w:t>组件</w:t>
      </w:r>
      <w:r w:rsidR="002A7E3B">
        <w:rPr>
          <w:rFonts w:ascii="Times New Roman" w:eastAsia="仿宋_GB2312" w:hAnsi="Times New Roman" w:cs="Times New Roman"/>
          <w:sz w:val="32"/>
          <w:szCs w:val="32"/>
        </w:rPr>
        <w:t>最差</w:t>
      </w:r>
      <w:r w:rsidR="00A62644">
        <w:rPr>
          <w:rFonts w:ascii="Times New Roman" w:eastAsia="仿宋_GB2312" w:hAnsi="Times New Roman" w:cs="Times New Roman" w:hint="eastAsia"/>
          <w:sz w:val="32"/>
          <w:szCs w:val="32"/>
        </w:rPr>
        <w:t>情形</w:t>
      </w:r>
      <w:r w:rsidR="002A7E3B">
        <w:rPr>
          <w:rFonts w:ascii="Times New Roman" w:eastAsia="仿宋_GB2312" w:hAnsi="Times New Roman" w:cs="Times New Roman"/>
          <w:sz w:val="32"/>
          <w:szCs w:val="32"/>
        </w:rPr>
        <w:t>作为</w:t>
      </w:r>
      <w:r w:rsidR="00A62644">
        <w:rPr>
          <w:rFonts w:ascii="Times New Roman" w:eastAsia="仿宋_GB2312" w:hAnsi="Times New Roman" w:cs="Times New Roman" w:hint="eastAsia"/>
          <w:sz w:val="32"/>
          <w:szCs w:val="32"/>
        </w:rPr>
        <w:t>测试样品</w:t>
      </w:r>
      <w:r w:rsidR="002A7E3B">
        <w:rPr>
          <w:rFonts w:ascii="Times New Roman" w:eastAsia="仿宋_GB2312" w:hAnsi="Times New Roman" w:cs="Times New Roman"/>
          <w:sz w:val="32"/>
          <w:szCs w:val="32"/>
        </w:rPr>
        <w:t>，最差情况</w:t>
      </w:r>
      <w:r w:rsidR="00322EF3">
        <w:rPr>
          <w:rFonts w:ascii="Times New Roman" w:eastAsia="仿宋_GB2312" w:hAnsi="Times New Roman" w:cs="Times New Roman" w:hint="eastAsia"/>
          <w:sz w:val="32"/>
          <w:szCs w:val="32"/>
        </w:rPr>
        <w:t>指</w:t>
      </w:r>
      <w:r w:rsidR="00A60F0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322EF3">
        <w:rPr>
          <w:rFonts w:ascii="Times New Roman" w:eastAsia="仿宋_GB2312" w:hAnsi="Times New Roman" w:cs="Times New Roman" w:hint="eastAsia"/>
          <w:sz w:val="32"/>
          <w:szCs w:val="32"/>
        </w:rPr>
        <w:t>性能</w:t>
      </w:r>
      <w:r w:rsidR="00322EF3">
        <w:rPr>
          <w:rFonts w:ascii="Times New Roman" w:eastAsia="仿宋_GB2312" w:hAnsi="Times New Roman" w:cs="Times New Roman"/>
          <w:sz w:val="32"/>
          <w:szCs w:val="32"/>
        </w:rPr>
        <w:t>测试</w:t>
      </w:r>
      <w:r w:rsidR="00A60F03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322EF3">
        <w:rPr>
          <w:rFonts w:ascii="Times New Roman" w:eastAsia="仿宋_GB2312" w:hAnsi="Times New Roman" w:cs="Times New Roman"/>
          <w:sz w:val="32"/>
          <w:szCs w:val="32"/>
        </w:rPr>
        <w:t>预期表现最差的</w:t>
      </w:r>
      <w:r w:rsidR="00A60F03">
        <w:rPr>
          <w:rFonts w:ascii="Times New Roman" w:eastAsia="仿宋_GB2312" w:hAnsi="Times New Roman" w:cs="Times New Roman" w:hint="eastAsia"/>
          <w:sz w:val="32"/>
          <w:szCs w:val="32"/>
        </w:rPr>
        <w:t>规格。</w:t>
      </w:r>
      <w:r w:rsidR="00A62644">
        <w:rPr>
          <w:rFonts w:ascii="Times New Roman" w:eastAsia="仿宋_GB2312" w:hAnsi="Times New Roman" w:cs="Times New Roman" w:hint="eastAsia"/>
          <w:sz w:val="32"/>
          <w:szCs w:val="32"/>
        </w:rPr>
        <w:t>结构设计</w:t>
      </w:r>
      <w:r w:rsidR="00536B0F">
        <w:rPr>
          <w:rFonts w:ascii="Times New Roman" w:eastAsia="仿宋_GB2312" w:hAnsi="Times New Roman" w:cs="Times New Roman" w:hint="eastAsia"/>
          <w:sz w:val="32"/>
          <w:szCs w:val="32"/>
        </w:rPr>
        <w:t>差异显著</w:t>
      </w:r>
      <w:r w:rsidR="00536B0F">
        <w:rPr>
          <w:rFonts w:ascii="Times New Roman" w:eastAsia="仿宋_GB2312" w:hAnsi="Times New Roman" w:cs="Times New Roman"/>
          <w:sz w:val="32"/>
          <w:szCs w:val="32"/>
        </w:rPr>
        <w:t>，</w:t>
      </w:r>
      <w:r w:rsidR="008B02EA">
        <w:rPr>
          <w:rFonts w:ascii="Times New Roman" w:eastAsia="仿宋_GB2312" w:hAnsi="Times New Roman" w:cs="Times New Roman" w:hint="eastAsia"/>
          <w:sz w:val="32"/>
          <w:szCs w:val="32"/>
        </w:rPr>
        <w:t>难以</w:t>
      </w:r>
      <w:r w:rsidR="008B02EA">
        <w:rPr>
          <w:rFonts w:ascii="Times New Roman" w:eastAsia="仿宋_GB2312" w:hAnsi="Times New Roman" w:cs="Times New Roman"/>
          <w:sz w:val="32"/>
          <w:szCs w:val="32"/>
        </w:rPr>
        <w:t>论证</w:t>
      </w:r>
      <w:r w:rsidR="00536B0F">
        <w:rPr>
          <w:rFonts w:ascii="Times New Roman" w:eastAsia="仿宋_GB2312" w:hAnsi="Times New Roman" w:cs="Times New Roman" w:hint="eastAsia"/>
          <w:sz w:val="32"/>
          <w:szCs w:val="32"/>
        </w:rPr>
        <w:t>最差情况</w:t>
      </w:r>
      <w:r w:rsidR="00536B0F">
        <w:rPr>
          <w:rFonts w:ascii="Times New Roman" w:eastAsia="仿宋_GB2312" w:hAnsi="Times New Roman" w:cs="Times New Roman"/>
          <w:sz w:val="32"/>
          <w:szCs w:val="32"/>
        </w:rPr>
        <w:t>的</w:t>
      </w:r>
      <w:r w:rsidR="00A62644">
        <w:rPr>
          <w:rFonts w:ascii="Times New Roman" w:eastAsia="仿宋_GB2312" w:hAnsi="Times New Roman" w:cs="Times New Roman" w:hint="eastAsia"/>
          <w:sz w:val="32"/>
          <w:szCs w:val="32"/>
        </w:rPr>
        <w:t>组件建议分别开展测试。</w:t>
      </w:r>
    </w:p>
    <w:p w:rsidR="00026163" w:rsidRDefault="00026163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在与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性能对比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，</w:t>
      </w:r>
      <w:r w:rsidR="002A7E3B" w:rsidRPr="0055387E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="002A7E3B" w:rsidRPr="0055387E">
        <w:rPr>
          <w:rFonts w:ascii="Times New Roman" w:eastAsia="仿宋_GB2312" w:hAnsi="Times New Roman" w:cs="Times New Roman"/>
          <w:sz w:val="32"/>
          <w:szCs w:val="32"/>
        </w:rPr>
        <w:t>方法</w:t>
      </w:r>
      <w:r w:rsidR="002A7E3B" w:rsidRPr="0055387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2A7E3B" w:rsidRPr="0055387E">
        <w:rPr>
          <w:rFonts w:ascii="Times New Roman" w:eastAsia="仿宋_GB2312" w:hAnsi="Times New Roman" w:cs="Times New Roman"/>
          <w:sz w:val="32"/>
          <w:szCs w:val="32"/>
        </w:rPr>
        <w:t>参数应</w:t>
      </w:r>
      <w:r w:rsidR="002A7E3B">
        <w:rPr>
          <w:rFonts w:ascii="Times New Roman" w:eastAsia="仿宋_GB2312" w:hAnsi="Times New Roman" w:cs="Times New Roman" w:hint="eastAsia"/>
          <w:sz w:val="32"/>
          <w:szCs w:val="32"/>
        </w:rPr>
        <w:t>相同，</w:t>
      </w:r>
      <w:r w:rsidR="00AA333D">
        <w:rPr>
          <w:rFonts w:ascii="Times New Roman" w:eastAsia="仿宋_GB2312" w:hAnsi="Times New Roman" w:cs="Times New Roman"/>
          <w:sz w:val="32"/>
          <w:szCs w:val="32"/>
        </w:rPr>
        <w:t>注册申请人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应在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对比表中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列明</w:t>
      </w:r>
      <w:r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与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方法和结果数据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36B0F" w:rsidRPr="0055387E" w:rsidRDefault="00536B0F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/>
          <w:sz w:val="32"/>
          <w:szCs w:val="32"/>
        </w:rPr>
        <w:t>存在相应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测试</w:t>
      </w:r>
      <w:r>
        <w:rPr>
          <w:rFonts w:ascii="Times New Roman" w:eastAsia="仿宋_GB2312" w:hAnsi="Times New Roman" w:cs="Times New Roman"/>
          <w:sz w:val="32"/>
          <w:szCs w:val="32"/>
        </w:rPr>
        <w:t>标准，建议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采取标准规定</w:t>
      </w:r>
      <w:r>
        <w:rPr>
          <w:rFonts w:ascii="Times New Roman" w:eastAsia="仿宋_GB2312" w:hAnsi="Times New Roman" w:cs="Times New Roman"/>
          <w:sz w:val="32"/>
          <w:szCs w:val="32"/>
        </w:rPr>
        <w:t>的测试方法和参数进行测试，若自行设计测试方法</w:t>
      </w:r>
      <w:r w:rsidR="00927434">
        <w:rPr>
          <w:rFonts w:ascii="Times New Roman" w:eastAsia="仿宋_GB2312" w:hAnsi="Times New Roman" w:cs="Times New Roman" w:hint="eastAsia"/>
          <w:sz w:val="32"/>
          <w:szCs w:val="32"/>
        </w:rPr>
        <w:t>或改变</w:t>
      </w:r>
      <w:r w:rsidR="00927434">
        <w:rPr>
          <w:rFonts w:ascii="Times New Roman" w:eastAsia="仿宋_GB2312" w:hAnsi="Times New Roman" w:cs="Times New Roman"/>
          <w:sz w:val="32"/>
          <w:szCs w:val="32"/>
        </w:rPr>
        <w:t>标准中的测试</w:t>
      </w:r>
      <w:r>
        <w:rPr>
          <w:rFonts w:ascii="Times New Roman" w:eastAsia="仿宋_GB2312" w:hAnsi="Times New Roman" w:cs="Times New Roman"/>
          <w:sz w:val="32"/>
          <w:szCs w:val="32"/>
        </w:rPr>
        <w:t>参数，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需提供</w:t>
      </w:r>
      <w:r>
        <w:rPr>
          <w:rFonts w:ascii="Times New Roman" w:eastAsia="仿宋_GB2312" w:hAnsi="Times New Roman" w:cs="Times New Roman"/>
          <w:sz w:val="32"/>
          <w:szCs w:val="32"/>
        </w:rPr>
        <w:t>测试方法和参数的合理依据，同时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sz w:val="32"/>
          <w:szCs w:val="32"/>
        </w:rPr>
        <w:t>测试对比。</w:t>
      </w:r>
    </w:p>
    <w:p w:rsidR="00067168" w:rsidRPr="007E717A" w:rsidRDefault="00932A8B" w:rsidP="00E95713">
      <w:pPr>
        <w:pStyle w:val="3"/>
        <w:spacing w:line="520" w:lineRule="exact"/>
        <w:ind w:firstLine="640"/>
        <w:rPr>
          <w:rFonts w:ascii="楷体_GB2312" w:eastAsia="楷体_GB2312"/>
        </w:rPr>
      </w:pPr>
      <w:r w:rsidRPr="007E717A">
        <w:rPr>
          <w:rFonts w:ascii="楷体_GB2312" w:eastAsia="楷体_GB2312" w:hint="eastAsia"/>
        </w:rPr>
        <w:t>（</w:t>
      </w:r>
      <w:r w:rsidR="00954023" w:rsidRPr="007E717A">
        <w:rPr>
          <w:rFonts w:ascii="楷体_GB2312" w:eastAsia="楷体_GB2312" w:hint="eastAsia"/>
        </w:rPr>
        <w:t>四</w:t>
      </w:r>
      <w:r w:rsidRPr="007E717A">
        <w:rPr>
          <w:rFonts w:ascii="楷体_GB2312" w:eastAsia="楷体_GB2312" w:hint="eastAsia"/>
        </w:rPr>
        <w:t>）</w:t>
      </w:r>
      <w:r w:rsidR="0009136E" w:rsidRPr="007E717A">
        <w:rPr>
          <w:rFonts w:ascii="楷体_GB2312" w:eastAsia="楷体_GB2312" w:hint="eastAsia"/>
        </w:rPr>
        <w:t>论证差异不对安全有效性产生不利影响</w:t>
      </w:r>
    </w:p>
    <w:p w:rsidR="00067168" w:rsidRPr="007E717A" w:rsidRDefault="00067168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1.</w:t>
      </w:r>
      <w:r w:rsidR="009D5975" w:rsidRPr="007E717A">
        <w:rPr>
          <w:rFonts w:ascii="Times New Roman" w:hAnsi="Times New Roman" w:cs="Times New Roman"/>
        </w:rPr>
        <w:t>产品设计和关键尺寸</w:t>
      </w:r>
    </w:p>
    <w:p w:rsidR="00067168" w:rsidRDefault="00AA333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明确</w:t>
      </w:r>
      <w:r w:rsidR="009D295E"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与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结构尺</w:t>
      </w:r>
      <w:r w:rsidR="00067168">
        <w:rPr>
          <w:rFonts w:ascii="Times New Roman" w:eastAsia="仿宋_GB2312" w:hAnsi="Times New Roman" w:cs="Times New Roman"/>
          <w:sz w:val="32"/>
          <w:szCs w:val="32"/>
        </w:rPr>
        <w:lastRenderedPageBreak/>
        <w:t>寸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的相同性和差异性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，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并论述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差异对产品安全有效性的影响。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不同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结构尺寸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差异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对安全有效性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影响不同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，评价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差异对安全有效性影响的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方法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亦不相同。</w:t>
      </w:r>
    </w:p>
    <w:p w:rsidR="00067168" w:rsidRDefault="00DC038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结构尺寸差异通过分析可论证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不对安全有效性产生不利影响。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例如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近端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固定生物型股骨柄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基础上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了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远端开槽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设计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开槽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位置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位于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远端且长度较小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，经过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充分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分析发现其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不影响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柄身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力学性能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亦不影响股骨柄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初始和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长期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固定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稳定性，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论证该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差异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对</w:t>
      </w:r>
      <w:r w:rsidR="009D295E"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安全有效性产生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不利影响。</w:t>
      </w:r>
    </w:p>
    <w:p w:rsidR="00067168" w:rsidRPr="0055387E" w:rsidRDefault="00DC038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结构尺寸差异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力学试验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论证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不对安全有效性产生不利影响。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例如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锥连接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结构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尺寸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存在差异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，</w:t>
      </w:r>
      <w:r w:rsidR="00680BB7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该差异仅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影响股骨柄和球头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连接性能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此时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可开展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锥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连接</w:t>
      </w:r>
      <w:r w:rsidR="00067168" w:rsidRPr="0055387E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球头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连接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力学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试验，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若结果显示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不差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则可证明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该结构尺寸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差异不对</w:t>
      </w:r>
      <w:r w:rsidR="009D295E"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安全有效性产生不利影响</w:t>
      </w:r>
      <w:r w:rsidR="00067168" w:rsidRPr="0055387E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67168" w:rsidRPr="00FC6CFB" w:rsidRDefault="00DC0383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结构尺寸差异需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具有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相似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或相同设计的已上市产品作为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以论证其不对安全有效性产生不利影响。</w:t>
      </w:r>
      <w:r w:rsidR="00067168">
        <w:rPr>
          <w:rFonts w:ascii="Times New Roman" w:eastAsia="仿宋_GB2312" w:hAnsi="Times New Roman" w:cs="Times New Roman" w:hint="eastAsia"/>
          <w:sz w:val="32"/>
          <w:szCs w:val="32"/>
        </w:rPr>
        <w:t>例如</w:t>
      </w:r>
      <w:r w:rsidR="00067168">
        <w:rPr>
          <w:rFonts w:ascii="Times New Roman" w:eastAsia="仿宋_GB2312" w:hAnsi="Times New Roman" w:cs="Times New Roman"/>
          <w:sz w:val="32"/>
          <w:szCs w:val="32"/>
        </w:rPr>
        <w:t>，</w:t>
      </w:r>
      <w:r w:rsidR="00D01C37" w:rsidRPr="00D01C37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存在与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所选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不同设计型号</w:t>
      </w:r>
      <w:r w:rsidR="00D01C37" w:rsidRPr="00D01C37">
        <w:rPr>
          <w:rFonts w:ascii="Times New Roman" w:eastAsia="仿宋_GB2312" w:hAnsi="Times New Roman" w:cs="Times New Roman" w:hint="eastAsia"/>
          <w:sz w:val="32"/>
          <w:szCs w:val="32"/>
        </w:rPr>
        <w:t>时，可增加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D01C37" w:rsidRPr="00D01C37">
        <w:rPr>
          <w:rFonts w:ascii="Times New Roman" w:eastAsia="仿宋_GB2312" w:hAnsi="Times New Roman" w:cs="Times New Roman" w:hint="eastAsia"/>
          <w:sz w:val="32"/>
          <w:szCs w:val="32"/>
        </w:rPr>
        <w:t>以证明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该设计型号</w:t>
      </w:r>
      <w:r w:rsidR="00D01C37" w:rsidRPr="00D01C37">
        <w:rPr>
          <w:rFonts w:ascii="Times New Roman" w:eastAsia="仿宋_GB2312" w:hAnsi="Times New Roman" w:cs="Times New Roman" w:hint="eastAsia"/>
          <w:sz w:val="32"/>
          <w:szCs w:val="32"/>
        </w:rPr>
        <w:t>的安全有效性。</w:t>
      </w:r>
    </w:p>
    <w:p w:rsidR="00067168" w:rsidRPr="007E717A" w:rsidRDefault="00067168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2.</w:t>
      </w:r>
      <w:r w:rsidRPr="007E717A">
        <w:rPr>
          <w:rFonts w:ascii="Times New Roman" w:hAnsi="Times New Roman" w:cs="Times New Roman"/>
        </w:rPr>
        <w:t>材料</w:t>
      </w:r>
      <w:r w:rsidR="00C017AA" w:rsidRPr="007E717A">
        <w:rPr>
          <w:rFonts w:ascii="Times New Roman" w:hAnsi="Times New Roman" w:cs="Times New Roman"/>
        </w:rPr>
        <w:t>性能</w:t>
      </w:r>
    </w:p>
    <w:p w:rsidR="00D01C37" w:rsidRPr="008E3DF2" w:rsidRDefault="00067168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3DF2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D295E" w:rsidRPr="008E3DF2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="009B40BD" w:rsidRPr="008E3DF2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E8765E" w:rsidRPr="008E3DF2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9B40BD" w:rsidRPr="008E3DF2">
        <w:rPr>
          <w:rFonts w:ascii="Times New Roman" w:eastAsia="仿宋_GB2312" w:hAnsi="Times New Roman" w:cs="Times New Roman" w:hint="eastAsia"/>
          <w:sz w:val="32"/>
          <w:szCs w:val="32"/>
        </w:rPr>
        <w:t>材料牌号不同</w:t>
      </w:r>
      <w:r w:rsidRPr="008E3DF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84AA2" w:rsidRPr="008E3DF2">
        <w:rPr>
          <w:rFonts w:ascii="Times New Roman" w:eastAsia="仿宋_GB2312" w:hAnsi="Times New Roman" w:cs="Times New Roman" w:hint="eastAsia"/>
          <w:sz w:val="32"/>
          <w:szCs w:val="32"/>
        </w:rPr>
        <w:t>建议增加相同牌号材料同品种医疗器械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进行测试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对比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1790A" w:rsidRPr="007E717A" w:rsidRDefault="009D5975" w:rsidP="00E95713">
      <w:pPr>
        <w:pStyle w:val="4"/>
        <w:spacing w:line="520" w:lineRule="exact"/>
        <w:ind w:firstLine="640"/>
        <w:rPr>
          <w:rFonts w:ascii="Times New Roman" w:hAnsi="Times New Roman" w:cs="Times New Roman"/>
        </w:rPr>
      </w:pPr>
      <w:r w:rsidRPr="007E717A">
        <w:rPr>
          <w:rFonts w:ascii="Times New Roman" w:hAnsi="Times New Roman" w:cs="Times New Roman"/>
        </w:rPr>
        <w:t>3</w:t>
      </w:r>
      <w:r w:rsidR="00B1790A" w:rsidRPr="007E717A">
        <w:rPr>
          <w:rFonts w:ascii="Times New Roman" w:hAnsi="Times New Roman" w:cs="Times New Roman"/>
        </w:rPr>
        <w:t>.</w:t>
      </w:r>
      <w:r w:rsidR="008F6211" w:rsidRPr="007E717A">
        <w:rPr>
          <w:rFonts w:ascii="Times New Roman" w:hAnsi="Times New Roman" w:cs="Times New Roman"/>
        </w:rPr>
        <w:t>产品性能</w:t>
      </w:r>
    </w:p>
    <w:p w:rsidR="00B1790A" w:rsidRDefault="00B1790A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D295E">
        <w:rPr>
          <w:rFonts w:ascii="Times New Roman" w:eastAsia="仿宋_GB2312" w:hAnsi="Times New Roman" w:cs="Times New Roman"/>
          <w:sz w:val="32"/>
          <w:szCs w:val="32"/>
        </w:rPr>
        <w:t>申报产品</w:t>
      </w:r>
      <w:r>
        <w:rPr>
          <w:rFonts w:ascii="Times New Roman" w:eastAsia="仿宋_GB2312" w:hAnsi="Times New Roman" w:cs="Times New Roman"/>
          <w:sz w:val="32"/>
          <w:szCs w:val="32"/>
        </w:rPr>
        <w:t>性能</w:t>
      </w:r>
      <w:r w:rsidR="00A243E8">
        <w:rPr>
          <w:rFonts w:ascii="Times New Roman" w:eastAsia="仿宋_GB2312" w:hAnsi="Times New Roman" w:cs="Times New Roman" w:hint="eastAsia"/>
          <w:sz w:val="32"/>
          <w:szCs w:val="32"/>
        </w:rPr>
        <w:t>优于或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A243E8">
        <w:rPr>
          <w:rFonts w:ascii="Times New Roman" w:eastAsia="仿宋_GB2312" w:hAnsi="Times New Roman" w:cs="Times New Roman" w:hint="eastAsia"/>
          <w:sz w:val="32"/>
          <w:szCs w:val="32"/>
        </w:rPr>
        <w:t>同品种医疗</w:t>
      </w:r>
      <w:r w:rsidR="00331C69">
        <w:rPr>
          <w:rFonts w:ascii="Times New Roman" w:eastAsia="仿宋_GB2312" w:hAnsi="Times New Roman" w:cs="Times New Roman"/>
          <w:sz w:val="32"/>
          <w:szCs w:val="32"/>
        </w:rPr>
        <w:t>器械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相当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="00A243E8">
        <w:rPr>
          <w:rFonts w:ascii="Times New Roman" w:eastAsia="仿宋_GB2312" w:hAnsi="Times New Roman" w:cs="Times New Roman" w:hint="eastAsia"/>
          <w:sz w:val="32"/>
          <w:szCs w:val="32"/>
        </w:rPr>
        <w:t>可为申报产品与同品种医疗器械具有相同的安全有效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提供科学证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据</w:t>
      </w:r>
      <w:r w:rsidR="00A243E8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95719B"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部分</w:t>
      </w:r>
      <w:r w:rsidR="0095719B">
        <w:rPr>
          <w:rFonts w:ascii="Times New Roman" w:eastAsia="仿宋_GB2312" w:hAnsi="Times New Roman" w:cs="Times New Roman"/>
          <w:sz w:val="32"/>
          <w:szCs w:val="32"/>
        </w:rPr>
        <w:t>力学性能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低于同品种医疗</w:t>
      </w:r>
      <w:r w:rsidR="0095719B">
        <w:rPr>
          <w:rFonts w:ascii="Times New Roman" w:eastAsia="仿宋_GB2312" w:hAnsi="Times New Roman" w:cs="Times New Roman"/>
          <w:sz w:val="32"/>
          <w:szCs w:val="32"/>
        </w:rPr>
        <w:t>器械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需分析申报产品力学性能较低的原因，</w:t>
      </w:r>
      <w:r w:rsidR="000D1EC7">
        <w:rPr>
          <w:rFonts w:ascii="Times New Roman" w:eastAsia="仿宋_GB2312" w:hAnsi="Times New Roman" w:cs="Times New Roman" w:hint="eastAsia"/>
          <w:sz w:val="32"/>
          <w:szCs w:val="32"/>
        </w:rPr>
        <w:t>可通过</w:t>
      </w:r>
      <w:r w:rsidR="0095719B" w:rsidRPr="008B4509">
        <w:rPr>
          <w:rFonts w:ascii="Times New Roman" w:eastAsia="仿宋_GB2312" w:hAnsi="Times New Roman" w:cs="Times New Roman" w:hint="eastAsia"/>
          <w:sz w:val="32"/>
          <w:szCs w:val="32"/>
        </w:rPr>
        <w:t>对产品进行设计变更以</w:t>
      </w:r>
      <w:r w:rsidR="00013564" w:rsidRPr="008B4509">
        <w:rPr>
          <w:rFonts w:ascii="Times New Roman" w:eastAsia="仿宋_GB2312" w:hAnsi="Times New Roman" w:cs="Times New Roman" w:hint="eastAsia"/>
          <w:sz w:val="32"/>
          <w:szCs w:val="32"/>
        </w:rPr>
        <w:t>提高产品的力学性能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。若</w:t>
      </w:r>
      <w:r w:rsidR="002F601B">
        <w:rPr>
          <w:rFonts w:ascii="Times New Roman" w:eastAsia="仿宋_GB2312" w:hAnsi="Times New Roman" w:cs="Times New Roman" w:hint="eastAsia"/>
          <w:sz w:val="32"/>
          <w:szCs w:val="32"/>
        </w:rPr>
        <w:t>注册申请人降低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申报产品部分力学性能</w:t>
      </w:r>
      <w:r w:rsidR="002F601B">
        <w:rPr>
          <w:rFonts w:ascii="Times New Roman" w:eastAsia="仿宋_GB2312" w:hAnsi="Times New Roman" w:cs="Times New Roman" w:hint="eastAsia"/>
          <w:sz w:val="32"/>
          <w:szCs w:val="32"/>
        </w:rPr>
        <w:t>，以获取其他</w:t>
      </w:r>
      <w:r w:rsidR="00013564">
        <w:rPr>
          <w:rFonts w:ascii="Times New Roman" w:eastAsia="仿宋_GB2312" w:hAnsi="Times New Roman" w:cs="Times New Roman" w:hint="eastAsia"/>
          <w:sz w:val="32"/>
          <w:szCs w:val="32"/>
        </w:rPr>
        <w:t>方面</w:t>
      </w:r>
      <w:r w:rsidR="002F601B">
        <w:rPr>
          <w:rFonts w:ascii="Times New Roman" w:eastAsia="仿宋_GB2312" w:hAnsi="Times New Roman" w:cs="Times New Roman" w:hint="eastAsia"/>
          <w:sz w:val="32"/>
          <w:szCs w:val="32"/>
        </w:rPr>
        <w:t>的临床受益，需</w:t>
      </w:r>
      <w:r w:rsidR="0095719B">
        <w:rPr>
          <w:rFonts w:ascii="Times New Roman" w:eastAsia="仿宋_GB2312" w:hAnsi="Times New Roman" w:cs="Times New Roman" w:hint="eastAsia"/>
          <w:sz w:val="32"/>
          <w:szCs w:val="32"/>
        </w:rPr>
        <w:t>从临床风险和受益的角度</w:t>
      </w:r>
      <w:r w:rsidR="002F601B">
        <w:rPr>
          <w:rFonts w:ascii="Times New Roman" w:eastAsia="仿宋_GB2312" w:hAnsi="Times New Roman" w:cs="Times New Roman" w:hint="eastAsia"/>
          <w:sz w:val="32"/>
          <w:szCs w:val="32"/>
        </w:rPr>
        <w:t>论述力学性能降低后仍可以接受的充分理由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及证据</w:t>
      </w:r>
      <w:r w:rsidR="002F601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D295E" w:rsidRPr="00412609">
        <w:rPr>
          <w:rFonts w:ascii="Times New Roman" w:eastAsia="仿宋_GB2312" w:hAnsi="Times New Roman" w:cs="Times New Roman" w:hint="eastAsia"/>
          <w:sz w:val="32"/>
          <w:szCs w:val="32"/>
        </w:rPr>
        <w:t>申报产品</w:t>
      </w:r>
      <w:r w:rsidRPr="00412609">
        <w:rPr>
          <w:rFonts w:ascii="Times New Roman" w:eastAsia="仿宋_GB2312" w:hAnsi="Times New Roman" w:cs="Times New Roman" w:hint="eastAsia"/>
          <w:sz w:val="32"/>
          <w:szCs w:val="32"/>
        </w:rPr>
        <w:t>临床数据</w:t>
      </w:r>
      <w:r w:rsidR="00795636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9D5975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9D5975">
        <w:rPr>
          <w:rFonts w:ascii="Times New Roman" w:eastAsia="仿宋_GB2312" w:hAnsi="Times New Roman" w:cs="Times New Roman"/>
          <w:sz w:val="32"/>
          <w:szCs w:val="32"/>
        </w:rPr>
        <w:t>产品临床风险</w:t>
      </w:r>
      <w:r w:rsidR="00A01129">
        <w:rPr>
          <w:rFonts w:ascii="Times New Roman" w:eastAsia="仿宋_GB2312" w:hAnsi="Times New Roman" w:cs="Times New Roman" w:hint="eastAsia"/>
          <w:sz w:val="32"/>
          <w:szCs w:val="32"/>
        </w:rPr>
        <w:t>受</w:t>
      </w:r>
      <w:r w:rsidR="009D5975">
        <w:rPr>
          <w:rFonts w:ascii="Times New Roman" w:eastAsia="仿宋_GB2312" w:hAnsi="Times New Roman" w:cs="Times New Roman"/>
          <w:sz w:val="32"/>
          <w:szCs w:val="32"/>
        </w:rPr>
        <w:t>益</w:t>
      </w:r>
      <w:r w:rsidR="00A01129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A01129">
        <w:rPr>
          <w:rFonts w:ascii="Times New Roman" w:eastAsia="仿宋_GB2312" w:hAnsi="Times New Roman" w:cs="Times New Roman"/>
          <w:sz w:val="32"/>
          <w:szCs w:val="32"/>
        </w:rPr>
        <w:t>证据</w:t>
      </w:r>
      <w:r w:rsidR="009D1630" w:rsidRPr="00412609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53876" w:rsidRDefault="008E3DF2" w:rsidP="00E95713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论证</w:t>
      </w:r>
      <w:r>
        <w:rPr>
          <w:rFonts w:ascii="Times New Roman" w:eastAsia="仿宋_GB2312" w:hAnsi="Times New Roman" w:cs="Times New Roman"/>
          <w:sz w:val="32"/>
          <w:szCs w:val="32"/>
        </w:rPr>
        <w:t>涂层微观结构对体内骨整合效果的影响</w:t>
      </w:r>
      <w:r w:rsidR="00C84AA2">
        <w:rPr>
          <w:rFonts w:ascii="Times New Roman" w:eastAsia="仿宋_GB2312" w:hAnsi="Times New Roman" w:cs="Times New Roman" w:hint="eastAsia"/>
          <w:sz w:val="32"/>
          <w:szCs w:val="32"/>
        </w:rPr>
        <w:t>通常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较难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>
        <w:rPr>
          <w:rFonts w:ascii="Times New Roman" w:eastAsia="仿宋_GB2312" w:hAnsi="Times New Roman" w:cs="Times New Roman"/>
          <w:sz w:val="32"/>
          <w:szCs w:val="32"/>
        </w:rPr>
        <w:t>难以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论证微观结构差异对骨整合</w:t>
      </w:r>
      <w:r w:rsidR="00A53876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影响，</w:t>
      </w:r>
      <w:r w:rsidR="00A53876">
        <w:rPr>
          <w:rFonts w:ascii="Times New Roman" w:eastAsia="仿宋_GB2312" w:hAnsi="Times New Roman" w:cs="Times New Roman" w:hint="eastAsia"/>
          <w:sz w:val="32"/>
          <w:szCs w:val="32"/>
        </w:rPr>
        <w:t>可考虑增加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具有相同涂层的同品种医疗器械，或</w:t>
      </w:r>
      <w:r w:rsidR="00A53876"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动物</w:t>
      </w:r>
      <w:r w:rsidR="00A53876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A53876">
        <w:rPr>
          <w:rFonts w:ascii="Times New Roman" w:eastAsia="仿宋_GB2312" w:hAnsi="Times New Roman" w:cs="Times New Roman"/>
          <w:sz w:val="32"/>
          <w:szCs w:val="32"/>
        </w:rPr>
        <w:t>予以论证。</w:t>
      </w:r>
    </w:p>
    <w:p w:rsidR="00290784" w:rsidRPr="00B07850" w:rsidRDefault="00954023" w:rsidP="00E95713">
      <w:pPr>
        <w:pStyle w:val="2"/>
        <w:spacing w:line="520" w:lineRule="exact"/>
        <w:ind w:firstLine="640"/>
      </w:pPr>
      <w:r w:rsidRPr="00B07850">
        <w:rPr>
          <w:rFonts w:hint="eastAsia"/>
        </w:rPr>
        <w:t>三</w:t>
      </w:r>
      <w:r w:rsidR="003E4B10" w:rsidRPr="00B07850">
        <w:rPr>
          <w:rFonts w:hint="eastAsia"/>
        </w:rPr>
        <w:t>、</w:t>
      </w:r>
      <w:r w:rsidR="00E8765E" w:rsidRPr="00B07850">
        <w:rPr>
          <w:rFonts w:hint="eastAsia"/>
        </w:rPr>
        <w:t>同品种医疗器械</w:t>
      </w:r>
      <w:r w:rsidR="003E4B10" w:rsidRPr="00B07850">
        <w:rPr>
          <w:rFonts w:hint="eastAsia"/>
        </w:rPr>
        <w:t>的临床数据</w:t>
      </w:r>
    </w:p>
    <w:p w:rsidR="00F41CE1" w:rsidRDefault="00C017AA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建议优先</w:t>
      </w:r>
      <w:r w:rsidR="00A71108" w:rsidRPr="0055387E">
        <w:rPr>
          <w:rFonts w:ascii="Times New Roman" w:eastAsia="仿宋_GB2312" w:hAnsi="Times New Roman" w:cs="Times New Roman" w:hint="eastAsia"/>
          <w:sz w:val="32"/>
          <w:szCs w:val="32"/>
        </w:rPr>
        <w:t>选择具有长期临床安全应用史的产品作为</w:t>
      </w:r>
      <w:r w:rsidR="009D295E">
        <w:rPr>
          <w:rFonts w:ascii="Times New Roman" w:eastAsia="仿宋_GB2312" w:hAnsi="Times New Roman" w:cs="Times New Roman" w:hint="eastAsia"/>
          <w:sz w:val="32"/>
          <w:szCs w:val="32"/>
        </w:rPr>
        <w:t>同品种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医疗器械</w:t>
      </w:r>
      <w:r w:rsidR="00A71108">
        <w:rPr>
          <w:rFonts w:ascii="Times New Roman" w:eastAsia="仿宋_GB2312" w:hAnsi="Times New Roman" w:cs="Times New Roman" w:hint="eastAsia"/>
          <w:sz w:val="32"/>
          <w:szCs w:val="32"/>
        </w:rPr>
        <w:t>。该类产品</w:t>
      </w:r>
      <w:r w:rsidR="00D30E27" w:rsidRPr="0055387E">
        <w:rPr>
          <w:rFonts w:ascii="Times New Roman" w:eastAsia="仿宋_GB2312" w:hAnsi="Times New Roman" w:cs="Times New Roman" w:hint="eastAsia"/>
          <w:sz w:val="32"/>
          <w:szCs w:val="32"/>
        </w:rPr>
        <w:t>积累了</w:t>
      </w:r>
      <w:r w:rsidR="00D30E27" w:rsidRPr="0055387E">
        <w:rPr>
          <w:rFonts w:ascii="Times New Roman" w:eastAsia="仿宋_GB2312" w:hAnsi="Times New Roman" w:cs="Times New Roman"/>
          <w:sz w:val="32"/>
          <w:szCs w:val="32"/>
        </w:rPr>
        <w:t>较多的临床数据，</w:t>
      </w:r>
      <w:r w:rsidR="00851C5A" w:rsidRPr="0055387E">
        <w:rPr>
          <w:rFonts w:ascii="Times New Roman" w:eastAsia="仿宋_GB2312" w:hAnsi="Times New Roman" w:cs="Times New Roman"/>
          <w:sz w:val="32"/>
          <w:szCs w:val="32"/>
        </w:rPr>
        <w:t>含有</w:t>
      </w:r>
      <w:r w:rsidR="00851C5A" w:rsidRPr="0055387E">
        <w:rPr>
          <w:rFonts w:ascii="Times New Roman" w:eastAsia="仿宋_GB2312" w:hAnsi="Times New Roman" w:cs="Times New Roman" w:hint="eastAsia"/>
          <w:sz w:val="32"/>
          <w:szCs w:val="32"/>
        </w:rPr>
        <w:t>较多公开</w:t>
      </w:r>
      <w:r w:rsidR="007C497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51C5A" w:rsidRPr="0055387E">
        <w:rPr>
          <w:rFonts w:ascii="Times New Roman" w:eastAsia="仿宋_GB2312" w:hAnsi="Times New Roman" w:cs="Times New Roman" w:hint="eastAsia"/>
          <w:sz w:val="32"/>
          <w:szCs w:val="32"/>
        </w:rPr>
        <w:t>临床数据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1C5A" w:rsidRPr="0055387E">
        <w:rPr>
          <w:rFonts w:ascii="Times New Roman" w:eastAsia="仿宋_GB2312" w:hAnsi="Times New Roman" w:cs="Times New Roman" w:hint="eastAsia"/>
          <w:sz w:val="32"/>
          <w:szCs w:val="32"/>
        </w:rPr>
        <w:t>如临床文献和登记数据库数据，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亦包括较多</w:t>
      </w:r>
      <w:r w:rsidR="00851C5A">
        <w:rPr>
          <w:rFonts w:ascii="Times New Roman" w:eastAsia="仿宋_GB2312" w:hAnsi="Times New Roman" w:cs="Times New Roman"/>
          <w:sz w:val="32"/>
          <w:szCs w:val="32"/>
        </w:rPr>
        <w:t>的</w:t>
      </w:r>
      <w:r w:rsidR="00851C5A" w:rsidRPr="0055387E">
        <w:rPr>
          <w:rFonts w:ascii="Times New Roman" w:eastAsia="仿宋_GB2312" w:hAnsi="Times New Roman" w:cs="Times New Roman" w:hint="eastAsia"/>
          <w:sz w:val="32"/>
          <w:szCs w:val="32"/>
        </w:rPr>
        <w:t>中长期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临床数据，</w:t>
      </w:r>
      <w:r w:rsidR="00D30E27" w:rsidRPr="0055387E">
        <w:rPr>
          <w:rFonts w:ascii="Times New Roman" w:eastAsia="仿宋_GB2312" w:hAnsi="Times New Roman" w:cs="Times New Roman"/>
          <w:sz w:val="32"/>
          <w:szCs w:val="32"/>
        </w:rPr>
        <w:t>其在</w:t>
      </w:r>
      <w:r w:rsidR="00D30E27" w:rsidRPr="0055387E">
        <w:rPr>
          <w:rFonts w:ascii="Times New Roman" w:eastAsia="仿宋_GB2312" w:hAnsi="Times New Roman" w:cs="Times New Roman" w:hint="eastAsia"/>
          <w:sz w:val="32"/>
          <w:szCs w:val="32"/>
        </w:rPr>
        <w:t>真实的临床实践环境中的安全有效性较为确切</w:t>
      </w:r>
      <w:r w:rsidR="007C497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C64E5" w:rsidRPr="0055387E" w:rsidRDefault="00A10A3B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髋关节假体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>
        <w:rPr>
          <w:rFonts w:ascii="Times New Roman" w:eastAsia="仿宋_GB2312" w:hAnsi="Times New Roman" w:cs="Times New Roman"/>
          <w:sz w:val="32"/>
          <w:szCs w:val="32"/>
        </w:rPr>
        <w:t>的临床数据常包括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临床文献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、登记数据库数据、不良事件数据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类型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也可通过</w:t>
      </w:r>
      <w:r w:rsidR="00E8765E">
        <w:rPr>
          <w:rFonts w:ascii="Times New Roman" w:eastAsia="仿宋_GB2312" w:hAnsi="Times New Roman" w:cs="Times New Roman" w:hint="eastAsia"/>
          <w:sz w:val="32"/>
          <w:szCs w:val="32"/>
        </w:rPr>
        <w:t>同品种医疗器械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授权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获取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临床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试验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鼓励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使用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良好治理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的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各国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关节数据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登记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数据库中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数据，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相较于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其他类型数据，该数据具有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人群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覆盖面大、随访时间长等优势，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可用于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评价髋关节假体系统的中远期安全有效性。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登记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数据库数据呈现注意明确不同时间点的累计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翻修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率及其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95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%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置信区间、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假体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植入例数、翻修例数、累计观察年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、最短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最长观察</w:t>
      </w:r>
      <w:r w:rsidR="008E3DF2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E3DF2">
        <w:rPr>
          <w:rFonts w:ascii="Times New Roman" w:eastAsia="仿宋_GB2312" w:hAnsi="Times New Roman" w:cs="Times New Roman"/>
          <w:sz w:val="32"/>
          <w:szCs w:val="32"/>
        </w:rPr>
        <w:t>等</w:t>
      </w:r>
      <w:r w:rsidR="00C84AA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F3069" w:rsidRPr="0055387E" w:rsidRDefault="00D0511A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考虑到髋关节假体数据来源的多样性，建议</w:t>
      </w:r>
      <w:r w:rsidR="00AA333D">
        <w:rPr>
          <w:rFonts w:ascii="Times New Roman" w:eastAsia="仿宋_GB2312" w:hAnsi="Times New Roman" w:cs="Times New Roman" w:hint="eastAsia"/>
          <w:sz w:val="32"/>
          <w:szCs w:val="32"/>
        </w:rPr>
        <w:t>注册申请人</w:t>
      </w:r>
      <w:r w:rsidR="00F73EC0" w:rsidRPr="0055387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提取关键要素，以图表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形式</w:t>
      </w:r>
      <w:r w:rsidR="00A10A3B">
        <w:rPr>
          <w:rFonts w:ascii="Times New Roman" w:eastAsia="仿宋_GB2312" w:hAnsi="Times New Roman" w:cs="Times New Roman" w:hint="eastAsia"/>
          <w:sz w:val="32"/>
          <w:szCs w:val="32"/>
        </w:rPr>
        <w:t>呈现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F73EC0" w:rsidRPr="0055387E">
        <w:rPr>
          <w:rFonts w:ascii="Times New Roman" w:eastAsia="仿宋_GB2312" w:hAnsi="Times New Roman" w:cs="Times New Roman" w:hint="eastAsia"/>
          <w:sz w:val="32"/>
          <w:szCs w:val="32"/>
        </w:rPr>
        <w:t>，以附件的形式提供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数据来源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的原文件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0C64E5" w:rsidRPr="0055387E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0C64E5" w:rsidRPr="0055387E">
        <w:rPr>
          <w:rFonts w:ascii="Times New Roman" w:eastAsia="仿宋_GB2312" w:hAnsi="Times New Roman" w:cs="Times New Roman"/>
          <w:sz w:val="32"/>
          <w:szCs w:val="32"/>
        </w:rPr>
        <w:t>或原文</w:t>
      </w:r>
      <w:r w:rsidR="002A6CB1" w:rsidRPr="0055387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13427" w:rsidRPr="007E717A" w:rsidRDefault="009D4A34" w:rsidP="00E95713">
      <w:pPr>
        <w:pStyle w:val="3"/>
        <w:spacing w:line="520" w:lineRule="exact"/>
        <w:ind w:firstLine="640"/>
        <w:rPr>
          <w:rFonts w:ascii="楷体_GB2312" w:eastAsia="楷体_GB2312"/>
        </w:rPr>
      </w:pPr>
      <w:r w:rsidRPr="007E717A">
        <w:rPr>
          <w:rFonts w:ascii="楷体_GB2312" w:eastAsia="楷体_GB2312" w:hint="eastAsia"/>
        </w:rPr>
        <w:t>（一）</w:t>
      </w:r>
      <w:r w:rsidR="004943D1" w:rsidRPr="007E717A">
        <w:rPr>
          <w:rFonts w:ascii="楷体_GB2312" w:eastAsia="楷体_GB2312" w:hint="eastAsia"/>
        </w:rPr>
        <w:t>有效性数据</w:t>
      </w:r>
    </w:p>
    <w:p w:rsidR="00A739C3" w:rsidRPr="0055387E" w:rsidRDefault="00112EDD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387E">
        <w:rPr>
          <w:rFonts w:ascii="Times New Roman" w:eastAsia="仿宋_GB2312" w:hAnsi="Times New Roman" w:cs="Times New Roman"/>
          <w:sz w:val="32"/>
          <w:szCs w:val="32"/>
        </w:rPr>
        <w:t>对于髋关节假体，</w:t>
      </w:r>
      <w:r w:rsidR="00A1729A" w:rsidRPr="0055387E">
        <w:rPr>
          <w:rFonts w:ascii="Times New Roman" w:eastAsia="仿宋_GB2312" w:hAnsi="Times New Roman" w:cs="Times New Roman" w:hint="eastAsia"/>
          <w:sz w:val="32"/>
          <w:szCs w:val="32"/>
        </w:rPr>
        <w:t>有效性临床数据可</w:t>
      </w:r>
      <w:r w:rsidR="00F41CE1" w:rsidRPr="00F41CE1">
        <w:rPr>
          <w:rFonts w:ascii="Times New Roman" w:eastAsia="仿宋_GB2312" w:hAnsi="Times New Roman" w:cs="Times New Roman" w:hint="eastAsia"/>
          <w:sz w:val="32"/>
          <w:szCs w:val="32"/>
        </w:rPr>
        <w:t>参考</w:t>
      </w:r>
      <w:r w:rsidR="00A1729A" w:rsidRPr="0055387E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2A6CB1" w:rsidRPr="0055387E">
        <w:rPr>
          <w:rFonts w:ascii="Times New Roman" w:eastAsia="仿宋_GB2312" w:hAnsi="Times New Roman" w:cs="Times New Roman"/>
          <w:sz w:val="32"/>
          <w:szCs w:val="32"/>
        </w:rPr>
        <w:t>下关键要素提取数据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12EDD" w:rsidRPr="00F41CE1" w:rsidRDefault="00F41CE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患者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112EDD" w:rsidRPr="00F41CE1">
        <w:rPr>
          <w:rFonts w:ascii="Times New Roman" w:eastAsia="仿宋_GB2312" w:hAnsi="Times New Roman" w:cs="Times New Roman"/>
          <w:sz w:val="32"/>
          <w:szCs w:val="32"/>
        </w:rPr>
        <w:t>性别、年龄、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诊断</w:t>
      </w:r>
      <w:r w:rsidR="002A6CB1" w:rsidRPr="00F41CE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A6CB1" w:rsidRPr="00F41CE1">
        <w:rPr>
          <w:rFonts w:ascii="Times New Roman" w:eastAsia="仿宋_GB2312" w:hAnsi="Times New Roman" w:cs="Times New Roman"/>
          <w:sz w:val="32"/>
          <w:szCs w:val="32"/>
        </w:rPr>
        <w:t>骨质情况</w:t>
      </w:r>
      <w:r w:rsidR="00643129" w:rsidRPr="00F41CE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43129" w:rsidRPr="00F41CE1">
        <w:rPr>
          <w:rFonts w:ascii="Times New Roman" w:eastAsia="仿宋_GB2312" w:hAnsi="Times New Roman" w:cs="Times New Roman"/>
          <w:sz w:val="32"/>
          <w:szCs w:val="32"/>
        </w:rPr>
        <w:t>伴随疾病</w:t>
      </w:r>
      <w:r w:rsidR="00851C5A" w:rsidRPr="00F41CE1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851C5A" w:rsidRPr="00F41CE1">
        <w:rPr>
          <w:rFonts w:ascii="Times New Roman" w:eastAsia="仿宋_GB2312" w:hAnsi="Times New Roman" w:cs="Times New Roman"/>
          <w:sz w:val="32"/>
          <w:szCs w:val="32"/>
        </w:rPr>
        <w:t>其他影响临床结局的特征</w:t>
      </w:r>
      <w:r w:rsidR="002A6CB1" w:rsidRPr="00F41CE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EDD" w:rsidRPr="00F41CE1" w:rsidRDefault="00F41CE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 w:rsidR="002A6CB1" w:rsidRPr="00F41CE1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产品名称</w:t>
      </w:r>
      <w:r w:rsidR="00112EDD" w:rsidRPr="00F41CE1">
        <w:rPr>
          <w:rFonts w:ascii="Times New Roman" w:eastAsia="仿宋_GB2312" w:hAnsi="Times New Roman" w:cs="Times New Roman"/>
          <w:sz w:val="32"/>
          <w:szCs w:val="32"/>
        </w:rPr>
        <w:t>、型号规格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12EDD" w:rsidRPr="00F41CE1" w:rsidRDefault="00F41CE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F13039" w:rsidRPr="00F41CE1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12EDD" w:rsidRPr="00F41CE1">
        <w:rPr>
          <w:rFonts w:ascii="Times New Roman" w:eastAsia="仿宋_GB2312" w:hAnsi="Times New Roman" w:cs="Times New Roman"/>
          <w:sz w:val="32"/>
          <w:szCs w:val="32"/>
        </w:rPr>
        <w:t>设计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643129" w:rsidRPr="00F41CE1">
        <w:rPr>
          <w:rFonts w:ascii="Times New Roman" w:eastAsia="仿宋_GB2312" w:hAnsi="Times New Roman" w:cs="Times New Roman"/>
          <w:sz w:val="32"/>
          <w:szCs w:val="32"/>
        </w:rPr>
        <w:t>设计</w:t>
      </w:r>
      <w:r w:rsidR="00643129" w:rsidRPr="00F41CE1">
        <w:rPr>
          <w:rFonts w:ascii="Times New Roman" w:eastAsia="仿宋_GB2312" w:hAnsi="Times New Roman" w:cs="Times New Roman" w:hint="eastAsia"/>
          <w:sz w:val="32"/>
          <w:szCs w:val="32"/>
        </w:rPr>
        <w:t>类型、</w:t>
      </w:r>
      <w:r w:rsidR="00196A89" w:rsidRPr="00F41CE1">
        <w:rPr>
          <w:rFonts w:ascii="Times New Roman" w:eastAsia="仿宋_GB2312" w:hAnsi="Times New Roman" w:cs="Times New Roman" w:hint="eastAsia"/>
          <w:sz w:val="32"/>
          <w:szCs w:val="32"/>
        </w:rPr>
        <w:t>样本量、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12EDD" w:rsidRPr="00F41CE1">
        <w:rPr>
          <w:rFonts w:ascii="Times New Roman" w:eastAsia="仿宋_GB2312" w:hAnsi="Times New Roman" w:cs="Times New Roman"/>
          <w:sz w:val="32"/>
          <w:szCs w:val="32"/>
        </w:rPr>
        <w:t>证据等级</w:t>
      </w:r>
      <w:r w:rsidR="00A01129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97A76" w:rsidRPr="00F41CE1" w:rsidRDefault="00F41CE1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="00112EDD" w:rsidRPr="00F41CE1">
        <w:rPr>
          <w:rFonts w:ascii="Times New Roman" w:eastAsia="仿宋_GB2312" w:hAnsi="Times New Roman" w:cs="Times New Roman" w:hint="eastAsia"/>
          <w:sz w:val="32"/>
          <w:szCs w:val="32"/>
        </w:rPr>
        <w:t>评价指标：</w:t>
      </w:r>
      <w:r w:rsidR="00821D46" w:rsidRPr="00F41CE1">
        <w:rPr>
          <w:rFonts w:ascii="Times New Roman" w:eastAsia="仿宋_GB2312" w:hAnsi="Times New Roman" w:cs="Times New Roman" w:hint="eastAsia"/>
          <w:sz w:val="32"/>
          <w:szCs w:val="32"/>
        </w:rPr>
        <w:t>提取各</w:t>
      </w:r>
      <w:r w:rsidR="00821D46" w:rsidRPr="00F41CE1">
        <w:rPr>
          <w:rFonts w:ascii="Times New Roman" w:eastAsia="仿宋_GB2312" w:hAnsi="Times New Roman" w:cs="Times New Roman"/>
          <w:sz w:val="32"/>
          <w:szCs w:val="32"/>
        </w:rPr>
        <w:t>时间点（</w:t>
      </w:r>
      <w:r w:rsidR="00821D46" w:rsidRPr="00F41CE1">
        <w:rPr>
          <w:rFonts w:ascii="Times New Roman" w:eastAsia="仿宋_GB2312" w:hAnsi="Times New Roman" w:cs="Times New Roman" w:hint="eastAsia"/>
          <w:sz w:val="32"/>
          <w:szCs w:val="32"/>
        </w:rPr>
        <w:t>包括术前</w:t>
      </w:r>
      <w:r w:rsidR="00821D46" w:rsidRPr="00F41CE1">
        <w:rPr>
          <w:rFonts w:ascii="Times New Roman" w:eastAsia="仿宋_GB2312" w:hAnsi="Times New Roman" w:cs="Times New Roman"/>
          <w:sz w:val="32"/>
          <w:szCs w:val="32"/>
        </w:rPr>
        <w:t>、</w:t>
      </w:r>
      <w:r w:rsidR="00821D46" w:rsidRPr="00F41CE1">
        <w:rPr>
          <w:rFonts w:ascii="Times New Roman" w:eastAsia="仿宋_GB2312" w:hAnsi="Times New Roman" w:cs="Times New Roman" w:hint="eastAsia"/>
          <w:sz w:val="32"/>
          <w:szCs w:val="32"/>
        </w:rPr>
        <w:t>术后</w:t>
      </w:r>
      <w:r w:rsidR="004E69FE" w:rsidRPr="00F41CE1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821D46" w:rsidRPr="00F41CE1">
        <w:rPr>
          <w:rFonts w:ascii="Times New Roman" w:eastAsia="仿宋_GB2312" w:hAnsi="Times New Roman" w:cs="Times New Roman"/>
          <w:sz w:val="32"/>
          <w:szCs w:val="32"/>
        </w:rPr>
        <w:t>随访点）</w:t>
      </w:r>
      <w:r w:rsidR="00821D46" w:rsidRPr="00F41CE1">
        <w:rPr>
          <w:rFonts w:ascii="Times New Roman" w:eastAsia="仿宋_GB2312" w:hAnsi="Times New Roman" w:cs="Times New Roman" w:hint="eastAsia"/>
          <w:sz w:val="32"/>
          <w:szCs w:val="32"/>
        </w:rPr>
        <w:t>评价</w:t>
      </w:r>
      <w:r w:rsidR="004E69FE" w:rsidRPr="00F41CE1">
        <w:rPr>
          <w:rFonts w:ascii="Times New Roman" w:eastAsia="仿宋_GB2312" w:hAnsi="Times New Roman" w:cs="Times New Roman"/>
          <w:sz w:val="32"/>
          <w:szCs w:val="32"/>
        </w:rPr>
        <w:t>指标数据</w:t>
      </w:r>
      <w:r w:rsidR="00821D46" w:rsidRPr="00F41CE1">
        <w:rPr>
          <w:rFonts w:ascii="Times New Roman" w:eastAsia="仿宋_GB2312" w:hAnsi="Times New Roman" w:cs="Times New Roman"/>
          <w:sz w:val="32"/>
          <w:szCs w:val="32"/>
        </w:rPr>
        <w:t>，包括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但不限于</w:t>
      </w:r>
      <w:r w:rsidR="00DB112A" w:rsidRPr="00F41CE1">
        <w:rPr>
          <w:rFonts w:ascii="Times New Roman" w:eastAsia="仿宋_GB2312" w:hAnsi="Times New Roman" w:cs="Times New Roman"/>
          <w:sz w:val="32"/>
          <w:szCs w:val="32"/>
        </w:rPr>
        <w:t>生存率</w:t>
      </w:r>
      <w:r w:rsidR="00897A76" w:rsidRPr="00F41CE1">
        <w:rPr>
          <w:rFonts w:ascii="Times New Roman" w:eastAsia="仿宋_GB2312" w:hAnsi="Times New Roman" w:cs="Times New Roman" w:hint="eastAsia"/>
          <w:sz w:val="32"/>
          <w:szCs w:val="32"/>
        </w:rPr>
        <w:t>或翻修率</w:t>
      </w:r>
      <w:r w:rsidR="00DB112A" w:rsidRPr="00F41CE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E69FE" w:rsidRPr="00F41CE1">
        <w:rPr>
          <w:rFonts w:ascii="Times New Roman" w:eastAsia="仿宋_GB2312" w:hAnsi="Times New Roman" w:cs="Times New Roman" w:hint="eastAsia"/>
          <w:sz w:val="32"/>
          <w:szCs w:val="32"/>
        </w:rPr>
        <w:t>功能</w:t>
      </w:r>
      <w:r w:rsidR="004E69FE" w:rsidRPr="00F41CE1">
        <w:rPr>
          <w:rFonts w:ascii="Times New Roman" w:eastAsia="仿宋_GB2312" w:hAnsi="Times New Roman" w:cs="Times New Roman"/>
          <w:sz w:val="32"/>
          <w:szCs w:val="32"/>
        </w:rPr>
        <w:t>性</w:t>
      </w:r>
      <w:r w:rsidR="00A1729A" w:rsidRPr="00F41CE1">
        <w:rPr>
          <w:rFonts w:ascii="Times New Roman" w:eastAsia="仿宋_GB2312" w:hAnsi="Times New Roman" w:cs="Times New Roman" w:hint="eastAsia"/>
          <w:sz w:val="32"/>
          <w:szCs w:val="32"/>
        </w:rPr>
        <w:t>评分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B112A" w:rsidRPr="00F41CE1">
        <w:rPr>
          <w:rFonts w:ascii="Times New Roman" w:eastAsia="仿宋_GB2312" w:hAnsi="Times New Roman" w:cs="Times New Roman"/>
          <w:sz w:val="32"/>
          <w:szCs w:val="32"/>
        </w:rPr>
        <w:t>活动范围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和生活质量评分</w:t>
      </w:r>
      <w:r w:rsidR="00F13039" w:rsidRPr="00F41CE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4E69FE" w:rsidRPr="00F41CE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851C5A" w:rsidRPr="00F41CE1">
        <w:rPr>
          <w:rFonts w:ascii="Times New Roman" w:eastAsia="仿宋_GB2312" w:hAnsi="Times New Roman" w:cs="Times New Roman" w:hint="eastAsia"/>
          <w:sz w:val="32"/>
          <w:szCs w:val="32"/>
        </w:rPr>
        <w:t>相关的</w:t>
      </w:r>
      <w:r w:rsidR="00A1729A" w:rsidRPr="00F41CE1">
        <w:rPr>
          <w:rFonts w:ascii="Times New Roman" w:eastAsia="仿宋_GB2312" w:hAnsi="Times New Roman" w:cs="Times New Roman" w:hint="eastAsia"/>
          <w:sz w:val="32"/>
          <w:szCs w:val="32"/>
        </w:rPr>
        <w:t>功能性评分包括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Harris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评分、</w:t>
      </w:r>
      <w:r w:rsidR="00DB112A" w:rsidRPr="00F41CE1">
        <w:rPr>
          <w:rFonts w:ascii="Times New Roman" w:eastAsia="仿宋_GB2312" w:hAnsi="Times New Roman" w:cs="Times New Roman" w:hint="eastAsia"/>
          <w:sz w:val="32"/>
          <w:szCs w:val="32"/>
        </w:rPr>
        <w:t>Ox</w:t>
      </w:r>
      <w:r w:rsidR="00DB112A" w:rsidRPr="00F41CE1">
        <w:rPr>
          <w:rFonts w:ascii="Times New Roman" w:eastAsia="仿宋_GB2312" w:hAnsi="Times New Roman" w:cs="Times New Roman"/>
          <w:sz w:val="32"/>
          <w:szCs w:val="32"/>
        </w:rPr>
        <w:t>ford</w:t>
      </w:r>
      <w:r w:rsidR="00DB112A" w:rsidRPr="00F41CE1">
        <w:rPr>
          <w:rFonts w:ascii="Times New Roman" w:eastAsia="仿宋_GB2312" w:hAnsi="Times New Roman" w:cs="Times New Roman"/>
          <w:sz w:val="32"/>
          <w:szCs w:val="32"/>
        </w:rPr>
        <w:t>评分</w:t>
      </w:r>
      <w:r w:rsidR="00DB112A" w:rsidRPr="00F41CE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B112A" w:rsidRPr="00F41CE1">
        <w:rPr>
          <w:rFonts w:ascii="Times New Roman" w:eastAsia="仿宋_GB2312" w:hAnsi="Times New Roman" w:cs="Times New Roman" w:hint="eastAsia"/>
          <w:sz w:val="32"/>
          <w:szCs w:val="32"/>
        </w:rPr>
        <w:t>Charnley</w:t>
      </w:r>
      <w:r w:rsidR="00DB112A" w:rsidRPr="00F41CE1">
        <w:rPr>
          <w:rFonts w:ascii="Times New Roman" w:eastAsia="仿宋_GB2312" w:hAnsi="Times New Roman" w:cs="Times New Roman"/>
          <w:sz w:val="32"/>
          <w:szCs w:val="32"/>
        </w:rPr>
        <w:t>评分</w:t>
      </w:r>
      <w:r w:rsidR="00DB112A" w:rsidRPr="00F41CE1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HHS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评分、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M</w:t>
      </w:r>
      <w:r w:rsidR="00D44F70" w:rsidRPr="00F41CE1">
        <w:rPr>
          <w:rFonts w:ascii="Times New Roman" w:eastAsia="仿宋_GB2312" w:hAnsi="Times New Roman" w:cs="Times New Roman"/>
          <w:sz w:val="32"/>
          <w:szCs w:val="32"/>
        </w:rPr>
        <w:t>erle D’Aubigne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评分、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VAS</w:t>
      </w:r>
      <w:r w:rsidR="00D44F70" w:rsidRPr="00F41CE1">
        <w:rPr>
          <w:rFonts w:ascii="Times New Roman" w:eastAsia="仿宋_GB2312" w:hAnsi="Times New Roman" w:cs="Times New Roman" w:hint="eastAsia"/>
          <w:sz w:val="32"/>
          <w:szCs w:val="32"/>
        </w:rPr>
        <w:t>评分、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SF-36</w:t>
      </w:r>
      <w:r w:rsidR="004250C5" w:rsidRPr="00F41CE1">
        <w:rPr>
          <w:rFonts w:ascii="Times New Roman" w:eastAsia="仿宋_GB2312" w:hAnsi="Times New Roman" w:cs="Times New Roman"/>
          <w:sz w:val="32"/>
          <w:szCs w:val="32"/>
        </w:rPr>
        <w:t>/SF-12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评分、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HOOS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评分、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Q-5D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评分、牛津评分、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WOMAC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评分、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UCLA</w:t>
      </w:r>
      <w:r w:rsidR="00A1729A" w:rsidRPr="00F41CE1">
        <w:rPr>
          <w:rFonts w:ascii="Times New Roman" w:eastAsia="仿宋_GB2312" w:hAnsi="Times New Roman" w:cs="Times New Roman"/>
          <w:sz w:val="32"/>
          <w:szCs w:val="32"/>
        </w:rPr>
        <w:t>活动评分等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8681D" w:rsidRPr="0055387E" w:rsidRDefault="00CC7C5E" w:rsidP="00E95713">
      <w:pPr>
        <w:overflowPunct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5387E">
        <w:rPr>
          <w:rFonts w:ascii="Times New Roman" w:eastAsia="仿宋_GB2312" w:hAnsi="Times New Roman" w:cs="Times New Roman"/>
          <w:sz w:val="32"/>
          <w:szCs w:val="32"/>
        </w:rPr>
        <w:t>如上所述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髋关节假体产品有效性评价指标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种类较多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在收集和分析</w:t>
      </w:r>
      <w:r w:rsidR="00E8765E">
        <w:rPr>
          <w:rFonts w:ascii="Times New Roman" w:eastAsia="仿宋_GB2312" w:hAnsi="Times New Roman" w:cs="Times New Roman"/>
          <w:sz w:val="32"/>
          <w:szCs w:val="32"/>
        </w:rPr>
        <w:t>同品种医疗器械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有效性数据时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应</w:t>
      </w:r>
      <w:r w:rsidR="00D573A7" w:rsidRPr="0055387E">
        <w:rPr>
          <w:rFonts w:ascii="Times New Roman" w:eastAsia="仿宋_GB2312" w:hAnsi="Times New Roman" w:cs="Times New Roman" w:hint="eastAsia"/>
          <w:sz w:val="32"/>
          <w:szCs w:val="32"/>
        </w:rPr>
        <w:t>分别</w:t>
      </w:r>
      <w:r w:rsidR="00D573A7" w:rsidRPr="0055387E">
        <w:rPr>
          <w:rFonts w:ascii="Times New Roman" w:eastAsia="仿宋_GB2312" w:hAnsi="Times New Roman" w:cs="Times New Roman"/>
          <w:sz w:val="32"/>
          <w:szCs w:val="32"/>
        </w:rPr>
        <w:t>对各评价</w:t>
      </w:r>
      <w:r w:rsidR="00D573A7" w:rsidRPr="0055387E">
        <w:rPr>
          <w:rFonts w:ascii="Times New Roman" w:eastAsia="仿宋_GB2312" w:hAnsi="Times New Roman" w:cs="Times New Roman" w:hint="eastAsia"/>
          <w:sz w:val="32"/>
          <w:szCs w:val="32"/>
        </w:rPr>
        <w:t>指标</w:t>
      </w:r>
      <w:r w:rsidR="00D573A7" w:rsidRPr="0055387E">
        <w:rPr>
          <w:rFonts w:ascii="Times New Roman" w:eastAsia="仿宋_GB2312" w:hAnsi="Times New Roman" w:cs="Times New Roman"/>
          <w:sz w:val="32"/>
          <w:szCs w:val="32"/>
        </w:rPr>
        <w:t>数据进行汇总分析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51C5A">
        <w:rPr>
          <w:rFonts w:ascii="Times New Roman" w:eastAsia="仿宋_GB2312" w:hAnsi="Times New Roman" w:cs="Times New Roman"/>
          <w:sz w:val="32"/>
          <w:szCs w:val="32"/>
        </w:rPr>
        <w:t>适用时</w:t>
      </w:r>
      <w:r w:rsidR="00851C5A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851C5A">
        <w:rPr>
          <w:rFonts w:ascii="Times New Roman" w:eastAsia="仿宋_GB2312" w:hAnsi="Times New Roman" w:cs="Times New Roman"/>
          <w:sz w:val="32"/>
          <w:szCs w:val="32"/>
        </w:rPr>
        <w:t>荟萃分析</w:t>
      </w:r>
      <w:r w:rsidR="00096DCC" w:rsidRPr="0055387E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943D1" w:rsidRPr="007E717A" w:rsidRDefault="009D4A34" w:rsidP="00E95713">
      <w:pPr>
        <w:pStyle w:val="3"/>
        <w:spacing w:line="520" w:lineRule="exact"/>
        <w:ind w:firstLine="640"/>
        <w:rPr>
          <w:rFonts w:ascii="楷体_GB2312" w:eastAsia="楷体_GB2312"/>
        </w:rPr>
      </w:pPr>
      <w:r w:rsidRPr="007E717A">
        <w:rPr>
          <w:rFonts w:ascii="楷体_GB2312" w:eastAsia="楷体_GB2312" w:hint="eastAsia"/>
        </w:rPr>
        <w:t>（二）</w:t>
      </w:r>
      <w:r w:rsidR="004943D1" w:rsidRPr="007E717A">
        <w:rPr>
          <w:rFonts w:ascii="楷体_GB2312" w:eastAsia="楷体_GB2312" w:hint="eastAsia"/>
        </w:rPr>
        <w:t>安全性数据</w:t>
      </w:r>
    </w:p>
    <w:p w:rsidR="00C749C6" w:rsidRDefault="00897A76" w:rsidP="00E95713">
      <w:pPr>
        <w:overflowPunct w:val="0"/>
        <w:spacing w:line="520" w:lineRule="exact"/>
        <w:ind w:firstLineChars="200" w:firstLine="640"/>
      </w:pPr>
      <w:r w:rsidRPr="0055387E">
        <w:rPr>
          <w:rFonts w:ascii="Times New Roman" w:eastAsia="仿宋_GB2312" w:hAnsi="Times New Roman" w:cs="Times New Roman"/>
          <w:sz w:val="32"/>
          <w:szCs w:val="32"/>
        </w:rPr>
        <w:t>常见的髋关节假体不良事件包括脱位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假体周围骨折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松动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骨溶解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感染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下肢不等长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、大腿疼、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粗隆不愈合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、活动范围受限</w:t>
      </w:r>
      <w:r w:rsidRPr="0055387E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55387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4943D1" w:rsidRPr="0055387E">
        <w:rPr>
          <w:rFonts w:ascii="Times New Roman" w:eastAsia="仿宋_GB2312" w:hAnsi="Times New Roman" w:cs="Times New Roman" w:hint="eastAsia"/>
          <w:sz w:val="32"/>
          <w:szCs w:val="32"/>
        </w:rPr>
        <w:t>髋关节假体安全性数据常来源于各</w:t>
      </w:r>
      <w:r w:rsidR="00F96281" w:rsidRPr="0055387E">
        <w:rPr>
          <w:rFonts w:ascii="Times New Roman" w:eastAsia="仿宋_GB2312" w:hAnsi="Times New Roman" w:cs="Times New Roman" w:hint="eastAsia"/>
          <w:sz w:val="32"/>
          <w:szCs w:val="32"/>
        </w:rPr>
        <w:t>国</w:t>
      </w:r>
      <w:r w:rsidR="004943D1" w:rsidRPr="0055387E">
        <w:rPr>
          <w:rFonts w:ascii="Times New Roman" w:eastAsia="仿宋_GB2312" w:hAnsi="Times New Roman" w:cs="Times New Roman"/>
          <w:sz w:val="32"/>
          <w:szCs w:val="32"/>
        </w:rPr>
        <w:t>不良事件数据库</w:t>
      </w:r>
      <w:r w:rsidR="00F96281" w:rsidRPr="0055387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943D1" w:rsidRPr="0055387E">
        <w:rPr>
          <w:rFonts w:ascii="Times New Roman" w:eastAsia="仿宋_GB2312" w:hAnsi="Times New Roman" w:cs="Times New Roman"/>
          <w:sz w:val="32"/>
          <w:szCs w:val="32"/>
        </w:rPr>
        <w:t>召回数据库</w:t>
      </w:r>
      <w:r w:rsidR="00F96281" w:rsidRPr="0055387E">
        <w:rPr>
          <w:rFonts w:ascii="Times New Roman" w:eastAsia="仿宋_GB2312" w:hAnsi="Times New Roman" w:cs="Times New Roman"/>
          <w:sz w:val="32"/>
          <w:szCs w:val="32"/>
        </w:rPr>
        <w:t>和</w:t>
      </w:r>
      <w:r w:rsidR="00643129">
        <w:rPr>
          <w:rFonts w:ascii="Times New Roman" w:eastAsia="仿宋_GB2312" w:hAnsi="Times New Roman" w:cs="Times New Roman" w:hint="eastAsia"/>
          <w:sz w:val="32"/>
          <w:szCs w:val="32"/>
        </w:rPr>
        <w:t>临床</w:t>
      </w:r>
      <w:r w:rsidR="00F96281" w:rsidRPr="0055387E">
        <w:rPr>
          <w:rFonts w:ascii="Times New Roman" w:eastAsia="仿宋_GB2312" w:hAnsi="Times New Roman" w:cs="Times New Roman"/>
          <w:sz w:val="32"/>
          <w:szCs w:val="32"/>
        </w:rPr>
        <w:t>文献</w:t>
      </w:r>
      <w:r w:rsidR="00F003B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943D1" w:rsidRPr="0055387E">
        <w:rPr>
          <w:rFonts w:ascii="Times New Roman" w:eastAsia="仿宋_GB2312" w:hAnsi="Times New Roman" w:cs="Times New Roman" w:hint="eastAsia"/>
          <w:sz w:val="32"/>
          <w:szCs w:val="32"/>
        </w:rPr>
        <w:t>不良事件</w:t>
      </w:r>
      <w:r w:rsidR="00F003B2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4943D1" w:rsidRPr="0055387E">
        <w:rPr>
          <w:rFonts w:ascii="Times New Roman" w:eastAsia="仿宋_GB2312" w:hAnsi="Times New Roman" w:cs="Times New Roman" w:hint="eastAsia"/>
          <w:sz w:val="32"/>
          <w:szCs w:val="32"/>
        </w:rPr>
        <w:t>库包括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各国药监局的不良事件</w:t>
      </w:r>
      <w:r w:rsidR="0038271E" w:rsidRPr="00F003B2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库、企业自身的不良事件</w:t>
      </w:r>
      <w:r w:rsidR="00F003B2" w:rsidRPr="00F003B2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库、医院的不良事件</w:t>
      </w:r>
      <w:r w:rsidR="00F003B2" w:rsidRPr="00F003B2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库和第三方商业公司或协会组织</w:t>
      </w:r>
      <w:r w:rsidR="00F96281" w:rsidRPr="0055387E">
        <w:rPr>
          <w:rFonts w:ascii="Times New Roman" w:eastAsia="仿宋_GB2312" w:hAnsi="Times New Roman" w:cs="Times New Roman" w:hint="eastAsia"/>
          <w:sz w:val="32"/>
          <w:szCs w:val="32"/>
        </w:rPr>
        <w:t>运行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的不良事件</w:t>
      </w:r>
      <w:r w:rsidR="00F003B2" w:rsidRPr="00F003B2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库。针对不良事件，应以表格的形式提供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各国上市时间</w:t>
      </w:r>
      <w:r w:rsidR="00F003B2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003B2">
        <w:rPr>
          <w:rFonts w:ascii="Times New Roman" w:eastAsia="仿宋_GB2312" w:hAnsi="Times New Roman" w:cs="Times New Roman"/>
          <w:sz w:val="32"/>
          <w:szCs w:val="32"/>
        </w:rPr>
        <w:t>销售数量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（如</w:t>
      </w:r>
      <w:r w:rsidR="00F41CE1">
        <w:rPr>
          <w:rFonts w:ascii="Times New Roman" w:eastAsia="仿宋_GB2312" w:hAnsi="Times New Roman" w:cs="Times New Roman"/>
          <w:sz w:val="32"/>
          <w:szCs w:val="32"/>
        </w:rPr>
        <w:t>可获取</w:t>
      </w:r>
      <w:r w:rsidR="00F41CE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、不良事件</w:t>
      </w:r>
      <w:r w:rsidR="00F003B2">
        <w:rPr>
          <w:rFonts w:ascii="Times New Roman" w:eastAsia="仿宋_GB2312" w:hAnsi="Times New Roman" w:cs="Times New Roman" w:hint="eastAsia"/>
          <w:sz w:val="32"/>
          <w:szCs w:val="32"/>
        </w:rPr>
        <w:t>类别及</w:t>
      </w:r>
      <w:r w:rsidR="00F003B2" w:rsidRPr="0055387E">
        <w:rPr>
          <w:rFonts w:ascii="Times New Roman" w:eastAsia="仿宋_GB2312" w:hAnsi="Times New Roman" w:cs="Times New Roman" w:hint="eastAsia"/>
          <w:sz w:val="32"/>
          <w:szCs w:val="32"/>
        </w:rPr>
        <w:t>数量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、与产品</w:t>
      </w:r>
      <w:r w:rsidR="00F003B2">
        <w:rPr>
          <w:rFonts w:ascii="Times New Roman" w:eastAsia="仿宋_GB2312" w:hAnsi="Times New Roman" w:cs="Times New Roman" w:hint="eastAsia"/>
          <w:sz w:val="32"/>
          <w:szCs w:val="32"/>
        </w:rPr>
        <w:t>相关性、</w:t>
      </w:r>
      <w:r w:rsidR="003F2060" w:rsidRPr="0055387E">
        <w:rPr>
          <w:rFonts w:ascii="Times New Roman" w:eastAsia="仿宋_GB2312" w:hAnsi="Times New Roman" w:cs="Times New Roman" w:hint="eastAsia"/>
          <w:sz w:val="32"/>
          <w:szCs w:val="32"/>
        </w:rPr>
        <w:t>事件描述、原因分析、处理方式和处理结果等具体信息。</w:t>
      </w:r>
      <w:r w:rsidR="00C749C6">
        <w:br w:type="page"/>
      </w:r>
    </w:p>
    <w:p w:rsidR="003E4B10" w:rsidRPr="006864C5" w:rsidRDefault="00C749C6" w:rsidP="007E717A">
      <w:pPr>
        <w:pStyle w:val="2"/>
        <w:spacing w:line="520" w:lineRule="exact"/>
        <w:ind w:firstLineChars="0" w:firstLine="0"/>
        <w:jc w:val="left"/>
        <w:rPr>
          <w:rFonts w:ascii="黑体" w:hAnsi="黑体"/>
        </w:rPr>
      </w:pPr>
      <w:r w:rsidRPr="006864C5">
        <w:rPr>
          <w:rFonts w:ascii="黑体" w:hAnsi="黑体" w:hint="eastAsia"/>
        </w:rPr>
        <w:lastRenderedPageBreak/>
        <w:t>附录</w:t>
      </w:r>
    </w:p>
    <w:p w:rsidR="00C749C6" w:rsidRDefault="00C749C6" w:rsidP="00E9571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7E717A">
        <w:rPr>
          <w:rFonts w:ascii="方正小标宋_GBK" w:eastAsia="方正小标宋_GBK" w:hint="eastAsia"/>
          <w:sz w:val="44"/>
          <w:szCs w:val="44"/>
        </w:rPr>
        <w:t>可参考的指导原则</w:t>
      </w:r>
    </w:p>
    <w:p w:rsidR="007E717A" w:rsidRPr="007E717A" w:rsidRDefault="007E717A" w:rsidP="00E9571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C749C6" w:rsidTr="006864C5">
        <w:tc>
          <w:tcPr>
            <w:tcW w:w="704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bookmarkStart w:id="1" w:name="_Toc499275629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7592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《医疗器械临床评价技术指导原则》（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年第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号通告）</w:t>
            </w:r>
          </w:p>
        </w:tc>
      </w:tr>
      <w:tr w:rsidR="00C749C6" w:rsidTr="006864C5">
        <w:tc>
          <w:tcPr>
            <w:tcW w:w="704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7592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《</w:t>
            </w:r>
            <w:r w:rsidRPr="00954023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医疗器械临床评价等同性论证技术指导原则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》（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年第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号通告）</w:t>
            </w:r>
          </w:p>
        </w:tc>
      </w:tr>
      <w:tr w:rsidR="00C749C6" w:rsidTr="006864C5">
        <w:tc>
          <w:tcPr>
            <w:tcW w:w="704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7592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《</w:t>
            </w:r>
            <w:r w:rsidRPr="00954023">
              <w:rPr>
                <w:rFonts w:ascii="Times New Roman" w:eastAsia="仿宋_GB2312" w:hAnsi="Times New Roman" w:cs="Times New Roman"/>
                <w:sz w:val="32"/>
                <w:szCs w:val="32"/>
              </w:rPr>
              <w:t>医疗器械注册申报临床评价报告技术指导原则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》（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年第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73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号通告）</w:t>
            </w:r>
          </w:p>
        </w:tc>
      </w:tr>
      <w:tr w:rsidR="00C749C6" w:rsidTr="006864C5">
        <w:tc>
          <w:tcPr>
            <w:tcW w:w="704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7592" w:type="dxa"/>
          </w:tcPr>
          <w:p w:rsidR="00C749C6" w:rsidRDefault="00C749C6" w:rsidP="00E95713">
            <w:pPr>
              <w:overflowPunct w:val="0"/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《</w:t>
            </w:r>
            <w:r w:rsidRPr="00ED652F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髋关节假体系统注册技术审查指导原则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》（</w:t>
            </w:r>
            <w:r w:rsidRPr="00ED652F">
              <w:rPr>
                <w:rFonts w:ascii="Times New Roman" w:eastAsia="仿宋_GB2312" w:hAnsi="Times New Roman" w:cs="Times New Roman"/>
                <w:sz w:val="32"/>
                <w:szCs w:val="32"/>
              </w:rPr>
              <w:t>2017</w:t>
            </w:r>
            <w:r w:rsidRPr="00ED652F">
              <w:rPr>
                <w:rFonts w:ascii="Times New Roman" w:eastAsia="仿宋_GB2312" w:hAnsi="Times New Roman" w:cs="Times New Roman"/>
                <w:sz w:val="32"/>
                <w:szCs w:val="32"/>
              </w:rPr>
              <w:t>年第</w:t>
            </w:r>
            <w:r w:rsidRPr="00ED652F">
              <w:rPr>
                <w:rFonts w:ascii="Times New Roman" w:eastAsia="仿宋_GB2312" w:hAnsi="Times New Roman" w:cs="Times New Roman"/>
                <w:sz w:val="32"/>
                <w:szCs w:val="32"/>
              </w:rPr>
              <w:t>23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号通告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</w:tr>
      <w:bookmarkEnd w:id="1"/>
    </w:tbl>
    <w:p w:rsidR="00D01C37" w:rsidRPr="00D01C37" w:rsidRDefault="00D01C37" w:rsidP="00E95713">
      <w:pPr>
        <w:overflowPunct w:val="0"/>
        <w:spacing w:line="520" w:lineRule="exact"/>
        <w:ind w:firstLineChars="200" w:firstLine="420"/>
      </w:pPr>
    </w:p>
    <w:sectPr w:rsidR="00D01C37" w:rsidRPr="00D01C37" w:rsidSect="008B45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95" w:rsidRDefault="00702695" w:rsidP="004250C5">
      <w:r>
        <w:separator/>
      </w:r>
    </w:p>
  </w:endnote>
  <w:endnote w:type="continuationSeparator" w:id="0">
    <w:p w:rsidR="00702695" w:rsidRDefault="00702695" w:rsidP="004250C5">
      <w:r>
        <w:continuationSeparator/>
      </w:r>
    </w:p>
  </w:endnote>
  <w:endnote w:type="continuationNotice" w:id="1">
    <w:p w:rsidR="00702695" w:rsidRDefault="00702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434321"/>
      <w:docPartObj>
        <w:docPartGallery w:val="Page Numbers (Bottom of Page)"/>
        <w:docPartUnique/>
      </w:docPartObj>
    </w:sdtPr>
    <w:sdtEndPr/>
    <w:sdtContent>
      <w:p w:rsidR="00E95713" w:rsidRDefault="00EE7A94">
        <w:pPr>
          <w:pStyle w:val="ae"/>
          <w:jc w:val="center"/>
        </w:pPr>
        <w:r>
          <w:fldChar w:fldCharType="begin"/>
        </w:r>
        <w:r w:rsidR="00E95713">
          <w:instrText>PAGE   \* MERGEFORMAT</w:instrText>
        </w:r>
        <w:r>
          <w:fldChar w:fldCharType="separate"/>
        </w:r>
        <w:r w:rsidR="00CB1823" w:rsidRPr="00CB1823">
          <w:rPr>
            <w:noProof/>
            <w:lang w:val="zh-CN"/>
          </w:rPr>
          <w:t>1</w:t>
        </w:r>
        <w:r>
          <w:fldChar w:fldCharType="end"/>
        </w:r>
      </w:p>
    </w:sdtContent>
  </w:sdt>
  <w:p w:rsidR="009D5975" w:rsidRDefault="009D59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95" w:rsidRDefault="00702695" w:rsidP="004250C5">
      <w:r>
        <w:separator/>
      </w:r>
    </w:p>
  </w:footnote>
  <w:footnote w:type="continuationSeparator" w:id="0">
    <w:p w:rsidR="00702695" w:rsidRDefault="00702695" w:rsidP="004250C5">
      <w:r>
        <w:continuationSeparator/>
      </w:r>
    </w:p>
  </w:footnote>
  <w:footnote w:type="continuationNotice" w:id="1">
    <w:p w:rsidR="00702695" w:rsidRDefault="00702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2B8"/>
    <w:multiLevelType w:val="hybridMultilevel"/>
    <w:tmpl w:val="B0CADDC0"/>
    <w:lvl w:ilvl="0" w:tplc="989AE73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D1446E0"/>
    <w:multiLevelType w:val="hybridMultilevel"/>
    <w:tmpl w:val="DBBEB822"/>
    <w:lvl w:ilvl="0" w:tplc="D4FA1E5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0D2A72"/>
    <w:multiLevelType w:val="hybridMultilevel"/>
    <w:tmpl w:val="D930B6FE"/>
    <w:lvl w:ilvl="0" w:tplc="E54E899E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38189B"/>
    <w:multiLevelType w:val="hybridMultilevel"/>
    <w:tmpl w:val="6D525D7E"/>
    <w:lvl w:ilvl="0" w:tplc="0409000D">
      <w:start w:val="1"/>
      <w:numFmt w:val="bullet"/>
      <w:lvlText w:val="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28463F8F"/>
    <w:multiLevelType w:val="hybridMultilevel"/>
    <w:tmpl w:val="D7E8989C"/>
    <w:lvl w:ilvl="0" w:tplc="142882EE">
      <w:start w:val="1"/>
      <w:numFmt w:val="decimal"/>
      <w:suff w:val="nothing"/>
      <w:lvlText w:val="%1．"/>
      <w:lvlJc w:val="left"/>
      <w:pPr>
        <w:ind w:left="13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D63368A"/>
    <w:multiLevelType w:val="hybridMultilevel"/>
    <w:tmpl w:val="F9444A50"/>
    <w:lvl w:ilvl="0" w:tplc="1AF0BD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C00D43"/>
    <w:multiLevelType w:val="hybridMultilevel"/>
    <w:tmpl w:val="F2EE2A10"/>
    <w:lvl w:ilvl="0" w:tplc="0409000D">
      <w:start w:val="1"/>
      <w:numFmt w:val="bullet"/>
      <w:lvlText w:val="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7" w15:restartNumberingAfterBreak="0">
    <w:nsid w:val="42102A97"/>
    <w:multiLevelType w:val="hybridMultilevel"/>
    <w:tmpl w:val="70B069A6"/>
    <w:lvl w:ilvl="0" w:tplc="50924AC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8" w15:restartNumberingAfterBreak="0">
    <w:nsid w:val="5E4253B0"/>
    <w:multiLevelType w:val="hybridMultilevel"/>
    <w:tmpl w:val="ECF4EC04"/>
    <w:lvl w:ilvl="0" w:tplc="DB829A4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6B50AC"/>
    <w:multiLevelType w:val="hybridMultilevel"/>
    <w:tmpl w:val="26061C6A"/>
    <w:lvl w:ilvl="0" w:tplc="844CC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0A22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5C0C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A9A8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886B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5763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5CAD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94E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B14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 w15:restartNumberingAfterBreak="0">
    <w:nsid w:val="6DA2406F"/>
    <w:multiLevelType w:val="hybridMultilevel"/>
    <w:tmpl w:val="5FB86D62"/>
    <w:lvl w:ilvl="0" w:tplc="0F4C269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6E3D68AE"/>
    <w:multiLevelType w:val="hybridMultilevel"/>
    <w:tmpl w:val="76A4D13E"/>
    <w:lvl w:ilvl="0" w:tplc="BA109ABA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2A44F7A"/>
    <w:multiLevelType w:val="hybridMultilevel"/>
    <w:tmpl w:val="9D1CA230"/>
    <w:lvl w:ilvl="0" w:tplc="C99C191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2FD2C0C"/>
    <w:multiLevelType w:val="hybridMultilevel"/>
    <w:tmpl w:val="A04C1790"/>
    <w:lvl w:ilvl="0" w:tplc="CAB64DA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DQzMbMwsTA2NDYAAiUdpeDU4uLM/DyQAotaACJq1V0sAAAA"/>
  </w:docVars>
  <w:rsids>
    <w:rsidRoot w:val="003E4B10"/>
    <w:rsid w:val="00001405"/>
    <w:rsid w:val="00001D97"/>
    <w:rsid w:val="00002492"/>
    <w:rsid w:val="00011734"/>
    <w:rsid w:val="00013564"/>
    <w:rsid w:val="00025888"/>
    <w:rsid w:val="00026163"/>
    <w:rsid w:val="000273FA"/>
    <w:rsid w:val="000277FD"/>
    <w:rsid w:val="000346E9"/>
    <w:rsid w:val="0003798C"/>
    <w:rsid w:val="00041B69"/>
    <w:rsid w:val="00065DF3"/>
    <w:rsid w:val="00067168"/>
    <w:rsid w:val="00071310"/>
    <w:rsid w:val="00086801"/>
    <w:rsid w:val="00086AC9"/>
    <w:rsid w:val="0009136E"/>
    <w:rsid w:val="00093F0B"/>
    <w:rsid w:val="00094F06"/>
    <w:rsid w:val="00096DCC"/>
    <w:rsid w:val="000A3932"/>
    <w:rsid w:val="000A44AF"/>
    <w:rsid w:val="000A6152"/>
    <w:rsid w:val="000B3DD0"/>
    <w:rsid w:val="000C0B0A"/>
    <w:rsid w:val="000C64E5"/>
    <w:rsid w:val="000D1EC7"/>
    <w:rsid w:val="000D3B20"/>
    <w:rsid w:val="000E0276"/>
    <w:rsid w:val="000E19BB"/>
    <w:rsid w:val="000E5C3A"/>
    <w:rsid w:val="000F1242"/>
    <w:rsid w:val="000F411C"/>
    <w:rsid w:val="00103A9F"/>
    <w:rsid w:val="00111AD3"/>
    <w:rsid w:val="00111B36"/>
    <w:rsid w:val="00112EDD"/>
    <w:rsid w:val="00114E50"/>
    <w:rsid w:val="00120927"/>
    <w:rsid w:val="001226DF"/>
    <w:rsid w:val="0012557D"/>
    <w:rsid w:val="00137825"/>
    <w:rsid w:val="001440CD"/>
    <w:rsid w:val="00145DCC"/>
    <w:rsid w:val="001500F5"/>
    <w:rsid w:val="001650A8"/>
    <w:rsid w:val="00174980"/>
    <w:rsid w:val="00176011"/>
    <w:rsid w:val="00182219"/>
    <w:rsid w:val="001845A7"/>
    <w:rsid w:val="00196A89"/>
    <w:rsid w:val="001975E1"/>
    <w:rsid w:val="001A4DCD"/>
    <w:rsid w:val="001A5877"/>
    <w:rsid w:val="001B1A97"/>
    <w:rsid w:val="001B5279"/>
    <w:rsid w:val="001B6EC4"/>
    <w:rsid w:val="001C2E44"/>
    <w:rsid w:val="001C5EF7"/>
    <w:rsid w:val="001D4D61"/>
    <w:rsid w:val="001D5959"/>
    <w:rsid w:val="001F1823"/>
    <w:rsid w:val="001F20DA"/>
    <w:rsid w:val="001F4143"/>
    <w:rsid w:val="001F47BA"/>
    <w:rsid w:val="00201FF2"/>
    <w:rsid w:val="00203D25"/>
    <w:rsid w:val="002235B4"/>
    <w:rsid w:val="00227B92"/>
    <w:rsid w:val="00230789"/>
    <w:rsid w:val="002336A9"/>
    <w:rsid w:val="00233CEF"/>
    <w:rsid w:val="00245913"/>
    <w:rsid w:val="00247E68"/>
    <w:rsid w:val="00251DD0"/>
    <w:rsid w:val="00260974"/>
    <w:rsid w:val="00266A38"/>
    <w:rsid w:val="0027484C"/>
    <w:rsid w:val="00290784"/>
    <w:rsid w:val="00292919"/>
    <w:rsid w:val="0029517D"/>
    <w:rsid w:val="00295C0C"/>
    <w:rsid w:val="002A40DE"/>
    <w:rsid w:val="002A6CB1"/>
    <w:rsid w:val="002A7E3B"/>
    <w:rsid w:val="002B7235"/>
    <w:rsid w:val="002C0019"/>
    <w:rsid w:val="002D3209"/>
    <w:rsid w:val="002F233D"/>
    <w:rsid w:val="002F54DE"/>
    <w:rsid w:val="002F601B"/>
    <w:rsid w:val="002F612F"/>
    <w:rsid w:val="002F7549"/>
    <w:rsid w:val="00306885"/>
    <w:rsid w:val="003101AE"/>
    <w:rsid w:val="00314E04"/>
    <w:rsid w:val="0031624D"/>
    <w:rsid w:val="00322EF3"/>
    <w:rsid w:val="00331C69"/>
    <w:rsid w:val="0033435A"/>
    <w:rsid w:val="00334C1C"/>
    <w:rsid w:val="003474DA"/>
    <w:rsid w:val="00350D6D"/>
    <w:rsid w:val="00354899"/>
    <w:rsid w:val="00360582"/>
    <w:rsid w:val="00360BDD"/>
    <w:rsid w:val="003735E4"/>
    <w:rsid w:val="0038271E"/>
    <w:rsid w:val="00386743"/>
    <w:rsid w:val="00386A7B"/>
    <w:rsid w:val="00387B05"/>
    <w:rsid w:val="00390AA1"/>
    <w:rsid w:val="00391625"/>
    <w:rsid w:val="003A02E4"/>
    <w:rsid w:val="003A075F"/>
    <w:rsid w:val="003A17E4"/>
    <w:rsid w:val="003A22CC"/>
    <w:rsid w:val="003A41BF"/>
    <w:rsid w:val="003A5B15"/>
    <w:rsid w:val="003B3B02"/>
    <w:rsid w:val="003B3EA9"/>
    <w:rsid w:val="003B4AED"/>
    <w:rsid w:val="003D0A0E"/>
    <w:rsid w:val="003D6576"/>
    <w:rsid w:val="003E07E8"/>
    <w:rsid w:val="003E1D6A"/>
    <w:rsid w:val="003E1EAB"/>
    <w:rsid w:val="003E3001"/>
    <w:rsid w:val="003E4B10"/>
    <w:rsid w:val="003F2060"/>
    <w:rsid w:val="003F3E46"/>
    <w:rsid w:val="003F5837"/>
    <w:rsid w:val="004000D7"/>
    <w:rsid w:val="00401A67"/>
    <w:rsid w:val="00406F39"/>
    <w:rsid w:val="00412609"/>
    <w:rsid w:val="004139D1"/>
    <w:rsid w:val="004250C5"/>
    <w:rsid w:val="00426DBA"/>
    <w:rsid w:val="004363DA"/>
    <w:rsid w:val="00444728"/>
    <w:rsid w:val="004452A9"/>
    <w:rsid w:val="00452FD9"/>
    <w:rsid w:val="004533E6"/>
    <w:rsid w:val="004620A9"/>
    <w:rsid w:val="00462782"/>
    <w:rsid w:val="00465758"/>
    <w:rsid w:val="00466D08"/>
    <w:rsid w:val="0046724F"/>
    <w:rsid w:val="0047238E"/>
    <w:rsid w:val="004775EC"/>
    <w:rsid w:val="00484D04"/>
    <w:rsid w:val="00485DB5"/>
    <w:rsid w:val="00487447"/>
    <w:rsid w:val="0049289E"/>
    <w:rsid w:val="00493747"/>
    <w:rsid w:val="004943D1"/>
    <w:rsid w:val="004976DF"/>
    <w:rsid w:val="004A6262"/>
    <w:rsid w:val="004A6A15"/>
    <w:rsid w:val="004B070B"/>
    <w:rsid w:val="004B2BC1"/>
    <w:rsid w:val="004B3D87"/>
    <w:rsid w:val="004C1605"/>
    <w:rsid w:val="004C455D"/>
    <w:rsid w:val="004C772F"/>
    <w:rsid w:val="004D2487"/>
    <w:rsid w:val="004D300A"/>
    <w:rsid w:val="004E69FE"/>
    <w:rsid w:val="004F0629"/>
    <w:rsid w:val="004F3792"/>
    <w:rsid w:val="004F3DB0"/>
    <w:rsid w:val="0050579D"/>
    <w:rsid w:val="00507975"/>
    <w:rsid w:val="00522298"/>
    <w:rsid w:val="00522DE7"/>
    <w:rsid w:val="00533D9B"/>
    <w:rsid w:val="00536B0F"/>
    <w:rsid w:val="00545F2B"/>
    <w:rsid w:val="005475DB"/>
    <w:rsid w:val="00552348"/>
    <w:rsid w:val="0055387E"/>
    <w:rsid w:val="00555B9F"/>
    <w:rsid w:val="005621D9"/>
    <w:rsid w:val="00562644"/>
    <w:rsid w:val="00562813"/>
    <w:rsid w:val="00572597"/>
    <w:rsid w:val="005812FE"/>
    <w:rsid w:val="005870C5"/>
    <w:rsid w:val="00590ED3"/>
    <w:rsid w:val="005A11DD"/>
    <w:rsid w:val="005A22A3"/>
    <w:rsid w:val="005A370E"/>
    <w:rsid w:val="005A5248"/>
    <w:rsid w:val="005A698A"/>
    <w:rsid w:val="005A7555"/>
    <w:rsid w:val="005B5ED2"/>
    <w:rsid w:val="005B7FF9"/>
    <w:rsid w:val="005C4B26"/>
    <w:rsid w:val="005D4DD3"/>
    <w:rsid w:val="005E3720"/>
    <w:rsid w:val="005E52CA"/>
    <w:rsid w:val="005E7C8C"/>
    <w:rsid w:val="005F38E9"/>
    <w:rsid w:val="006002F4"/>
    <w:rsid w:val="006024C8"/>
    <w:rsid w:val="00603A70"/>
    <w:rsid w:val="0060519E"/>
    <w:rsid w:val="00614CFA"/>
    <w:rsid w:val="00620CEE"/>
    <w:rsid w:val="00637630"/>
    <w:rsid w:val="0064064A"/>
    <w:rsid w:val="006418F1"/>
    <w:rsid w:val="00643129"/>
    <w:rsid w:val="006446A7"/>
    <w:rsid w:val="00647806"/>
    <w:rsid w:val="0065719F"/>
    <w:rsid w:val="00674F9A"/>
    <w:rsid w:val="00677C4F"/>
    <w:rsid w:val="00680BB7"/>
    <w:rsid w:val="00680DE7"/>
    <w:rsid w:val="006861AC"/>
    <w:rsid w:val="006864C5"/>
    <w:rsid w:val="0069513E"/>
    <w:rsid w:val="00696BFA"/>
    <w:rsid w:val="006A34A3"/>
    <w:rsid w:val="006A6B7D"/>
    <w:rsid w:val="006C3421"/>
    <w:rsid w:val="006D4A8D"/>
    <w:rsid w:val="006D639E"/>
    <w:rsid w:val="006D6787"/>
    <w:rsid w:val="006D6C32"/>
    <w:rsid w:val="006E6221"/>
    <w:rsid w:val="006E6E25"/>
    <w:rsid w:val="00702695"/>
    <w:rsid w:val="00705643"/>
    <w:rsid w:val="0070750C"/>
    <w:rsid w:val="0070754D"/>
    <w:rsid w:val="00713427"/>
    <w:rsid w:val="00721FB0"/>
    <w:rsid w:val="00724B53"/>
    <w:rsid w:val="0073054F"/>
    <w:rsid w:val="00733BAF"/>
    <w:rsid w:val="00733E46"/>
    <w:rsid w:val="00736633"/>
    <w:rsid w:val="0074108F"/>
    <w:rsid w:val="00747847"/>
    <w:rsid w:val="00750606"/>
    <w:rsid w:val="00764550"/>
    <w:rsid w:val="00765191"/>
    <w:rsid w:val="007733C6"/>
    <w:rsid w:val="00773856"/>
    <w:rsid w:val="00775670"/>
    <w:rsid w:val="00787F97"/>
    <w:rsid w:val="00790608"/>
    <w:rsid w:val="00795636"/>
    <w:rsid w:val="007971FE"/>
    <w:rsid w:val="007B3E7D"/>
    <w:rsid w:val="007B4F8A"/>
    <w:rsid w:val="007B6440"/>
    <w:rsid w:val="007C03AB"/>
    <w:rsid w:val="007C497B"/>
    <w:rsid w:val="007C7486"/>
    <w:rsid w:val="007D3A11"/>
    <w:rsid w:val="007E1AB8"/>
    <w:rsid w:val="007E6E27"/>
    <w:rsid w:val="007E717A"/>
    <w:rsid w:val="007F01A8"/>
    <w:rsid w:val="007F2D8A"/>
    <w:rsid w:val="00821D46"/>
    <w:rsid w:val="00836679"/>
    <w:rsid w:val="00840D42"/>
    <w:rsid w:val="00841583"/>
    <w:rsid w:val="00851C5A"/>
    <w:rsid w:val="00864BBE"/>
    <w:rsid w:val="008754A2"/>
    <w:rsid w:val="00880C43"/>
    <w:rsid w:val="008853C3"/>
    <w:rsid w:val="008865ED"/>
    <w:rsid w:val="008910F6"/>
    <w:rsid w:val="00897A76"/>
    <w:rsid w:val="008A0E60"/>
    <w:rsid w:val="008B02EA"/>
    <w:rsid w:val="008B0E3A"/>
    <w:rsid w:val="008B41D4"/>
    <w:rsid w:val="008B4509"/>
    <w:rsid w:val="008B6AA3"/>
    <w:rsid w:val="008C362A"/>
    <w:rsid w:val="008D3D09"/>
    <w:rsid w:val="008D6021"/>
    <w:rsid w:val="008E0C1C"/>
    <w:rsid w:val="008E3DF2"/>
    <w:rsid w:val="008E6829"/>
    <w:rsid w:val="008E6FF3"/>
    <w:rsid w:val="008F04D9"/>
    <w:rsid w:val="008F6211"/>
    <w:rsid w:val="0090104D"/>
    <w:rsid w:val="00901F98"/>
    <w:rsid w:val="00905619"/>
    <w:rsid w:val="00907D09"/>
    <w:rsid w:val="00911CEB"/>
    <w:rsid w:val="009208C5"/>
    <w:rsid w:val="00923459"/>
    <w:rsid w:val="0092436A"/>
    <w:rsid w:val="009262D3"/>
    <w:rsid w:val="00927434"/>
    <w:rsid w:val="00932A8B"/>
    <w:rsid w:val="009469A4"/>
    <w:rsid w:val="009475FC"/>
    <w:rsid w:val="00954023"/>
    <w:rsid w:val="00956973"/>
    <w:rsid w:val="0095719B"/>
    <w:rsid w:val="0095752E"/>
    <w:rsid w:val="009603E3"/>
    <w:rsid w:val="00961E75"/>
    <w:rsid w:val="00962D1E"/>
    <w:rsid w:val="009647AE"/>
    <w:rsid w:val="00966AD8"/>
    <w:rsid w:val="00966CB1"/>
    <w:rsid w:val="009674E5"/>
    <w:rsid w:val="00972555"/>
    <w:rsid w:val="00972D9F"/>
    <w:rsid w:val="00981903"/>
    <w:rsid w:val="00985175"/>
    <w:rsid w:val="0099033D"/>
    <w:rsid w:val="009903C5"/>
    <w:rsid w:val="0099173D"/>
    <w:rsid w:val="00992E94"/>
    <w:rsid w:val="00994705"/>
    <w:rsid w:val="00996BD2"/>
    <w:rsid w:val="009A020F"/>
    <w:rsid w:val="009A09B5"/>
    <w:rsid w:val="009A12A4"/>
    <w:rsid w:val="009A2E44"/>
    <w:rsid w:val="009A34A9"/>
    <w:rsid w:val="009B0A9C"/>
    <w:rsid w:val="009B40BD"/>
    <w:rsid w:val="009B7153"/>
    <w:rsid w:val="009C023B"/>
    <w:rsid w:val="009D1630"/>
    <w:rsid w:val="009D2141"/>
    <w:rsid w:val="009D295E"/>
    <w:rsid w:val="009D2EAB"/>
    <w:rsid w:val="009D32C3"/>
    <w:rsid w:val="009D4A34"/>
    <w:rsid w:val="009D5975"/>
    <w:rsid w:val="009D6C0A"/>
    <w:rsid w:val="009E0C22"/>
    <w:rsid w:val="009E37DC"/>
    <w:rsid w:val="009F2274"/>
    <w:rsid w:val="009F54AE"/>
    <w:rsid w:val="009F714E"/>
    <w:rsid w:val="00A01129"/>
    <w:rsid w:val="00A02A7F"/>
    <w:rsid w:val="00A030E6"/>
    <w:rsid w:val="00A064E9"/>
    <w:rsid w:val="00A10A3B"/>
    <w:rsid w:val="00A12E06"/>
    <w:rsid w:val="00A1729A"/>
    <w:rsid w:val="00A243E8"/>
    <w:rsid w:val="00A32E80"/>
    <w:rsid w:val="00A342DC"/>
    <w:rsid w:val="00A3775C"/>
    <w:rsid w:val="00A46DBB"/>
    <w:rsid w:val="00A50018"/>
    <w:rsid w:val="00A53876"/>
    <w:rsid w:val="00A60F03"/>
    <w:rsid w:val="00A6213B"/>
    <w:rsid w:val="00A62644"/>
    <w:rsid w:val="00A662EB"/>
    <w:rsid w:val="00A67510"/>
    <w:rsid w:val="00A71108"/>
    <w:rsid w:val="00A72CF3"/>
    <w:rsid w:val="00A730DF"/>
    <w:rsid w:val="00A739C3"/>
    <w:rsid w:val="00A80DB1"/>
    <w:rsid w:val="00A82415"/>
    <w:rsid w:val="00A82A0A"/>
    <w:rsid w:val="00A84215"/>
    <w:rsid w:val="00A92BA2"/>
    <w:rsid w:val="00A93700"/>
    <w:rsid w:val="00A93B7F"/>
    <w:rsid w:val="00A963E5"/>
    <w:rsid w:val="00A97C0B"/>
    <w:rsid w:val="00AA1228"/>
    <w:rsid w:val="00AA29BE"/>
    <w:rsid w:val="00AA333D"/>
    <w:rsid w:val="00AA4D13"/>
    <w:rsid w:val="00AA5A9E"/>
    <w:rsid w:val="00AB0350"/>
    <w:rsid w:val="00AB3C60"/>
    <w:rsid w:val="00AB4E49"/>
    <w:rsid w:val="00AB67DE"/>
    <w:rsid w:val="00AC0723"/>
    <w:rsid w:val="00AC11ED"/>
    <w:rsid w:val="00AC1CCF"/>
    <w:rsid w:val="00AC5CC8"/>
    <w:rsid w:val="00AC61D2"/>
    <w:rsid w:val="00AE6227"/>
    <w:rsid w:val="00AF0620"/>
    <w:rsid w:val="00AF3926"/>
    <w:rsid w:val="00AF399D"/>
    <w:rsid w:val="00AF7617"/>
    <w:rsid w:val="00B072C8"/>
    <w:rsid w:val="00B07850"/>
    <w:rsid w:val="00B164CF"/>
    <w:rsid w:val="00B1790A"/>
    <w:rsid w:val="00B24B23"/>
    <w:rsid w:val="00B27C2F"/>
    <w:rsid w:val="00B3336B"/>
    <w:rsid w:val="00B4006F"/>
    <w:rsid w:val="00B40B70"/>
    <w:rsid w:val="00B414EB"/>
    <w:rsid w:val="00B67CD2"/>
    <w:rsid w:val="00B73684"/>
    <w:rsid w:val="00B820C8"/>
    <w:rsid w:val="00B8220F"/>
    <w:rsid w:val="00B9397C"/>
    <w:rsid w:val="00B9462D"/>
    <w:rsid w:val="00B9462F"/>
    <w:rsid w:val="00B96EF7"/>
    <w:rsid w:val="00BA11CC"/>
    <w:rsid w:val="00BA1D30"/>
    <w:rsid w:val="00BA37F9"/>
    <w:rsid w:val="00BA4B12"/>
    <w:rsid w:val="00BA65D5"/>
    <w:rsid w:val="00BA6AB5"/>
    <w:rsid w:val="00BA7633"/>
    <w:rsid w:val="00BB096D"/>
    <w:rsid w:val="00BB0A77"/>
    <w:rsid w:val="00BB0FB2"/>
    <w:rsid w:val="00BB1DC2"/>
    <w:rsid w:val="00BB2C08"/>
    <w:rsid w:val="00BB57B3"/>
    <w:rsid w:val="00BB64C3"/>
    <w:rsid w:val="00BB7EF7"/>
    <w:rsid w:val="00BC63C4"/>
    <w:rsid w:val="00BD3063"/>
    <w:rsid w:val="00BD413B"/>
    <w:rsid w:val="00BD6BDA"/>
    <w:rsid w:val="00BD7D23"/>
    <w:rsid w:val="00BE01AB"/>
    <w:rsid w:val="00BE6E3F"/>
    <w:rsid w:val="00C017AA"/>
    <w:rsid w:val="00C018FB"/>
    <w:rsid w:val="00C049F1"/>
    <w:rsid w:val="00C104DA"/>
    <w:rsid w:val="00C116C0"/>
    <w:rsid w:val="00C17FF2"/>
    <w:rsid w:val="00C22B42"/>
    <w:rsid w:val="00C23273"/>
    <w:rsid w:val="00C25BE6"/>
    <w:rsid w:val="00C3298C"/>
    <w:rsid w:val="00C42533"/>
    <w:rsid w:val="00C46BF3"/>
    <w:rsid w:val="00C56344"/>
    <w:rsid w:val="00C64A47"/>
    <w:rsid w:val="00C710BD"/>
    <w:rsid w:val="00C71F81"/>
    <w:rsid w:val="00C722B3"/>
    <w:rsid w:val="00C72A36"/>
    <w:rsid w:val="00C72B8A"/>
    <w:rsid w:val="00C73CCB"/>
    <w:rsid w:val="00C749C6"/>
    <w:rsid w:val="00C84295"/>
    <w:rsid w:val="00C84AA2"/>
    <w:rsid w:val="00C84E5E"/>
    <w:rsid w:val="00C851CD"/>
    <w:rsid w:val="00C93BA0"/>
    <w:rsid w:val="00CA109A"/>
    <w:rsid w:val="00CA1B29"/>
    <w:rsid w:val="00CA6FD0"/>
    <w:rsid w:val="00CB1823"/>
    <w:rsid w:val="00CB706B"/>
    <w:rsid w:val="00CB7E8E"/>
    <w:rsid w:val="00CC38C5"/>
    <w:rsid w:val="00CC5F84"/>
    <w:rsid w:val="00CC7915"/>
    <w:rsid w:val="00CC7C5E"/>
    <w:rsid w:val="00CD5027"/>
    <w:rsid w:val="00CD6F25"/>
    <w:rsid w:val="00CE1821"/>
    <w:rsid w:val="00CE5382"/>
    <w:rsid w:val="00CF230E"/>
    <w:rsid w:val="00CF3069"/>
    <w:rsid w:val="00CF3B29"/>
    <w:rsid w:val="00CF592E"/>
    <w:rsid w:val="00CF5F4A"/>
    <w:rsid w:val="00D01C37"/>
    <w:rsid w:val="00D0511A"/>
    <w:rsid w:val="00D06208"/>
    <w:rsid w:val="00D13823"/>
    <w:rsid w:val="00D1417F"/>
    <w:rsid w:val="00D14393"/>
    <w:rsid w:val="00D20CEB"/>
    <w:rsid w:val="00D27D8A"/>
    <w:rsid w:val="00D30E27"/>
    <w:rsid w:val="00D44F70"/>
    <w:rsid w:val="00D45B30"/>
    <w:rsid w:val="00D52BB0"/>
    <w:rsid w:val="00D552F3"/>
    <w:rsid w:val="00D55E12"/>
    <w:rsid w:val="00D5662D"/>
    <w:rsid w:val="00D573A7"/>
    <w:rsid w:val="00D63D57"/>
    <w:rsid w:val="00D70250"/>
    <w:rsid w:val="00D74385"/>
    <w:rsid w:val="00D83982"/>
    <w:rsid w:val="00D87A08"/>
    <w:rsid w:val="00D918AA"/>
    <w:rsid w:val="00D95D5E"/>
    <w:rsid w:val="00D972A4"/>
    <w:rsid w:val="00DA6F9B"/>
    <w:rsid w:val="00DB112A"/>
    <w:rsid w:val="00DC0383"/>
    <w:rsid w:val="00DC1621"/>
    <w:rsid w:val="00DD325C"/>
    <w:rsid w:val="00DD77ED"/>
    <w:rsid w:val="00DD7A3A"/>
    <w:rsid w:val="00DE227C"/>
    <w:rsid w:val="00DE2282"/>
    <w:rsid w:val="00DE7B6A"/>
    <w:rsid w:val="00DF1173"/>
    <w:rsid w:val="00E02C18"/>
    <w:rsid w:val="00E13B1E"/>
    <w:rsid w:val="00E1767A"/>
    <w:rsid w:val="00E27727"/>
    <w:rsid w:val="00E27939"/>
    <w:rsid w:val="00E37EB8"/>
    <w:rsid w:val="00E57248"/>
    <w:rsid w:val="00E62FA8"/>
    <w:rsid w:val="00E67349"/>
    <w:rsid w:val="00E7441E"/>
    <w:rsid w:val="00E74A57"/>
    <w:rsid w:val="00E83C68"/>
    <w:rsid w:val="00E8681D"/>
    <w:rsid w:val="00E8765E"/>
    <w:rsid w:val="00E87E7C"/>
    <w:rsid w:val="00E919F8"/>
    <w:rsid w:val="00E95713"/>
    <w:rsid w:val="00E95919"/>
    <w:rsid w:val="00E96C53"/>
    <w:rsid w:val="00EA255E"/>
    <w:rsid w:val="00EB0135"/>
    <w:rsid w:val="00EB1556"/>
    <w:rsid w:val="00EC35FB"/>
    <w:rsid w:val="00EC3815"/>
    <w:rsid w:val="00ED0873"/>
    <w:rsid w:val="00ED652F"/>
    <w:rsid w:val="00EE0C85"/>
    <w:rsid w:val="00EE13F2"/>
    <w:rsid w:val="00EE5F9A"/>
    <w:rsid w:val="00EE7A94"/>
    <w:rsid w:val="00EF1C6E"/>
    <w:rsid w:val="00EF46BD"/>
    <w:rsid w:val="00F003B2"/>
    <w:rsid w:val="00F02CAC"/>
    <w:rsid w:val="00F07851"/>
    <w:rsid w:val="00F10173"/>
    <w:rsid w:val="00F13039"/>
    <w:rsid w:val="00F15C11"/>
    <w:rsid w:val="00F2285D"/>
    <w:rsid w:val="00F26519"/>
    <w:rsid w:val="00F30F1A"/>
    <w:rsid w:val="00F414B2"/>
    <w:rsid w:val="00F41B2E"/>
    <w:rsid w:val="00F41CE1"/>
    <w:rsid w:val="00F443D5"/>
    <w:rsid w:val="00F46C6E"/>
    <w:rsid w:val="00F516DA"/>
    <w:rsid w:val="00F55F47"/>
    <w:rsid w:val="00F577E8"/>
    <w:rsid w:val="00F63480"/>
    <w:rsid w:val="00F666D5"/>
    <w:rsid w:val="00F73EC0"/>
    <w:rsid w:val="00F74D75"/>
    <w:rsid w:val="00F75FA9"/>
    <w:rsid w:val="00F77D48"/>
    <w:rsid w:val="00F81DD8"/>
    <w:rsid w:val="00F9184D"/>
    <w:rsid w:val="00F94E0E"/>
    <w:rsid w:val="00F955C5"/>
    <w:rsid w:val="00F96281"/>
    <w:rsid w:val="00FA3046"/>
    <w:rsid w:val="00FA4746"/>
    <w:rsid w:val="00FA53BC"/>
    <w:rsid w:val="00FB6070"/>
    <w:rsid w:val="00FB73D6"/>
    <w:rsid w:val="00FC5076"/>
    <w:rsid w:val="00FC6CFB"/>
    <w:rsid w:val="00FD3DF4"/>
    <w:rsid w:val="00FD4086"/>
    <w:rsid w:val="00FD6547"/>
    <w:rsid w:val="00FF117C"/>
    <w:rsid w:val="00FF49B9"/>
    <w:rsid w:val="00FF4DF8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859FD"/>
  <w15:docId w15:val="{B81B2E84-7E8D-41B7-9C6F-28105715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2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62644"/>
    <w:pPr>
      <w:keepNext/>
      <w:keepLines/>
      <w:spacing w:line="360" w:lineRule="auto"/>
      <w:ind w:firstLineChars="200" w:firstLine="200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62644"/>
    <w:pPr>
      <w:keepNext/>
      <w:keepLines/>
      <w:spacing w:line="360" w:lineRule="auto"/>
      <w:ind w:firstLineChars="200" w:firstLine="200"/>
      <w:outlineLvl w:val="2"/>
    </w:pPr>
    <w:rPr>
      <w:rFonts w:eastAsia="楷体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20C8"/>
    <w:pPr>
      <w:keepNext/>
      <w:keepLines/>
      <w:spacing w:line="360" w:lineRule="auto"/>
      <w:ind w:firstLineChars="200" w:firstLine="200"/>
      <w:outlineLvl w:val="3"/>
    </w:pPr>
    <w:rPr>
      <w:rFonts w:asciiTheme="majorHAnsi" w:eastAsia="仿宋_GB2312" w:hAnsiTheme="majorHAnsi" w:cstheme="majorBidi"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820C8"/>
    <w:pPr>
      <w:keepNext/>
      <w:keepLines/>
      <w:spacing w:line="360" w:lineRule="auto"/>
      <w:ind w:firstLineChars="200" w:firstLine="200"/>
      <w:outlineLvl w:val="4"/>
    </w:pPr>
    <w:rPr>
      <w:rFonts w:eastAsia="仿宋"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82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62644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62644"/>
    <w:rPr>
      <w:rFonts w:eastAsia="楷体"/>
      <w:bCs/>
      <w:sz w:val="32"/>
      <w:szCs w:val="32"/>
    </w:rPr>
  </w:style>
  <w:style w:type="table" w:styleId="a4">
    <w:name w:val="Table Grid"/>
    <w:basedOn w:val="a1"/>
    <w:uiPriority w:val="39"/>
    <w:rsid w:val="00DD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rsid w:val="00B820C8"/>
    <w:rPr>
      <w:rFonts w:asciiTheme="majorHAnsi" w:eastAsia="仿宋_GB2312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B820C8"/>
    <w:rPr>
      <w:rFonts w:eastAsia="仿宋"/>
      <w:bCs/>
      <w:sz w:val="32"/>
      <w:szCs w:val="28"/>
    </w:rPr>
  </w:style>
  <w:style w:type="character" w:styleId="a5">
    <w:name w:val="annotation reference"/>
    <w:basedOn w:val="a0"/>
    <w:uiPriority w:val="99"/>
    <w:semiHidden/>
    <w:unhideWhenUsed/>
    <w:rsid w:val="00836679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D45B30"/>
    <w:pPr>
      <w:jc w:val="left"/>
    </w:pPr>
  </w:style>
  <w:style w:type="character" w:customStyle="1" w:styleId="a7">
    <w:name w:val="批注文字 字符"/>
    <w:basedOn w:val="a0"/>
    <w:link w:val="a6"/>
    <w:uiPriority w:val="99"/>
    <w:rsid w:val="00836679"/>
  </w:style>
  <w:style w:type="paragraph" w:styleId="a8">
    <w:name w:val="annotation subject"/>
    <w:basedOn w:val="a6"/>
    <w:next w:val="a6"/>
    <w:link w:val="a9"/>
    <w:uiPriority w:val="99"/>
    <w:semiHidden/>
    <w:unhideWhenUsed/>
    <w:rsid w:val="0083667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3667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3667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36679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5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4250C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25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4250C5"/>
    <w:rPr>
      <w:sz w:val="18"/>
      <w:szCs w:val="18"/>
    </w:rPr>
  </w:style>
  <w:style w:type="paragraph" w:customStyle="1" w:styleId="Tblrow">
    <w:name w:val="Tblrow"/>
    <w:basedOn w:val="a"/>
    <w:rsid w:val="001B1A97"/>
    <w:pPr>
      <w:widowControl/>
      <w:suppressAutoHyphens/>
      <w:spacing w:before="38" w:after="38"/>
      <w:jc w:val="left"/>
    </w:pPr>
    <w:rPr>
      <w:rFonts w:ascii="Arial" w:eastAsia="宋体" w:hAnsi="Arial" w:cs="Times New Roman"/>
      <w:kern w:val="0"/>
      <w:sz w:val="20"/>
      <w:szCs w:val="24"/>
    </w:rPr>
  </w:style>
  <w:style w:type="character" w:styleId="af0">
    <w:name w:val="Hyperlink"/>
    <w:uiPriority w:val="99"/>
    <w:rsid w:val="001B1A97"/>
    <w:rPr>
      <w:rFonts w:ascii="Tahoma" w:hAnsi="Tahoma"/>
      <w:color w:val="000080"/>
      <w:sz w:val="20"/>
      <w:u w:val="single"/>
    </w:rPr>
  </w:style>
  <w:style w:type="paragraph" w:styleId="af1">
    <w:name w:val="Revision"/>
    <w:hidden/>
    <w:uiPriority w:val="99"/>
    <w:semiHidden/>
    <w:rsid w:val="00A02A7F"/>
  </w:style>
  <w:style w:type="paragraph" w:customStyle="1" w:styleId="1">
    <w:name w:val="列出段落1"/>
    <w:basedOn w:val="a"/>
    <w:uiPriority w:val="34"/>
    <w:qFormat/>
    <w:rsid w:val="00BA1D30"/>
    <w:pPr>
      <w:spacing w:after="15" w:line="600" w:lineRule="exact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1BF4-50E8-4D57-8882-438AE813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滕颖影</dc:creator>
  <cp:keywords/>
  <dc:description/>
  <cp:lastModifiedBy>屈贝贝</cp:lastModifiedBy>
  <cp:revision>24</cp:revision>
  <cp:lastPrinted>2022-01-10T03:38:00Z</cp:lastPrinted>
  <dcterms:created xsi:type="dcterms:W3CDTF">2022-01-10T02:53:00Z</dcterms:created>
  <dcterms:modified xsi:type="dcterms:W3CDTF">2022-03-31T08:04:00Z</dcterms:modified>
</cp:coreProperties>
</file>