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F584F" w14:textId="77777777" w:rsidR="00CE090A" w:rsidRPr="00640B84" w:rsidRDefault="00CE090A" w:rsidP="00CE090A">
      <w:pPr>
        <w:spacing w:line="520" w:lineRule="exact"/>
        <w:ind w:rightChars="-32" w:right="-67"/>
        <w:rPr>
          <w:rFonts w:eastAsia="黑体"/>
          <w:color w:val="000000"/>
          <w:sz w:val="32"/>
          <w:szCs w:val="32"/>
        </w:rPr>
      </w:pPr>
      <w:r w:rsidRPr="00640B84">
        <w:rPr>
          <w:rFonts w:eastAsia="黑体"/>
          <w:color w:val="000000"/>
          <w:sz w:val="32"/>
          <w:szCs w:val="32"/>
        </w:rPr>
        <w:t>附件</w:t>
      </w:r>
      <w:r w:rsidRPr="00640B84">
        <w:rPr>
          <w:rFonts w:eastAsia="黑体"/>
          <w:color w:val="000000"/>
          <w:sz w:val="32"/>
          <w:szCs w:val="32"/>
        </w:rPr>
        <w:t>4</w:t>
      </w:r>
    </w:p>
    <w:p w14:paraId="656B9BF3" w14:textId="77777777" w:rsidR="00CE090A" w:rsidRPr="00640B84" w:rsidRDefault="00CE090A" w:rsidP="00CE090A">
      <w:pPr>
        <w:pStyle w:val="a0"/>
        <w:spacing w:line="520" w:lineRule="exact"/>
      </w:pPr>
    </w:p>
    <w:p w14:paraId="6C4A9D87" w14:textId="77777777" w:rsidR="00CE090A" w:rsidRPr="00640B84" w:rsidRDefault="00CE090A" w:rsidP="00CE090A">
      <w:pPr>
        <w:spacing w:line="520" w:lineRule="exact"/>
        <w:ind w:rightChars="-32" w:right="-67"/>
        <w:jc w:val="center"/>
        <w:rPr>
          <w:rFonts w:eastAsia="方正小标宋简体"/>
          <w:color w:val="000000"/>
          <w:sz w:val="44"/>
          <w:szCs w:val="44"/>
        </w:rPr>
      </w:pPr>
      <w:r w:rsidRPr="00640B84">
        <w:rPr>
          <w:rFonts w:eastAsia="方正小标宋简体"/>
          <w:color w:val="000000"/>
          <w:sz w:val="44"/>
          <w:szCs w:val="44"/>
        </w:rPr>
        <w:t>口腔修复膜注册审查指导原则</w:t>
      </w:r>
    </w:p>
    <w:p w14:paraId="058A4599" w14:textId="77777777" w:rsidR="00CE090A" w:rsidRPr="00640B84" w:rsidRDefault="00CE090A" w:rsidP="00CE090A">
      <w:pPr>
        <w:spacing w:line="520" w:lineRule="exact"/>
        <w:ind w:rightChars="-32" w:right="-67"/>
        <w:jc w:val="center"/>
        <w:rPr>
          <w:rFonts w:eastAsia="方正小标宋简体"/>
          <w:color w:val="000000"/>
          <w:sz w:val="32"/>
          <w:szCs w:val="44"/>
        </w:rPr>
      </w:pPr>
    </w:p>
    <w:p w14:paraId="249CB44F" w14:textId="77777777" w:rsidR="00CE090A" w:rsidRPr="00640B84" w:rsidRDefault="00CE090A" w:rsidP="00CE090A">
      <w:pPr>
        <w:spacing w:line="520" w:lineRule="exact"/>
        <w:ind w:firstLineChars="200" w:firstLine="640"/>
        <w:jc w:val="left"/>
        <w:rPr>
          <w:rFonts w:eastAsia="仿宋_GB2312"/>
          <w:color w:val="000000"/>
          <w:sz w:val="32"/>
          <w:szCs w:val="32"/>
        </w:rPr>
      </w:pPr>
      <w:r w:rsidRPr="00640B84">
        <w:rPr>
          <w:rFonts w:eastAsia="仿宋_GB2312"/>
          <w:color w:val="000000"/>
          <w:sz w:val="32"/>
          <w:szCs w:val="32"/>
        </w:rPr>
        <w:t>本指导原则旨在指导注册申请人对口腔修复膜注册申报资料的准备及撰写，同时也为技术审评部门对注册申报资料的审评提供技术参考。</w:t>
      </w:r>
    </w:p>
    <w:p w14:paraId="2ABDF73E" w14:textId="77777777" w:rsidR="00CE090A" w:rsidRPr="00640B84" w:rsidRDefault="00CE090A" w:rsidP="00CE090A">
      <w:pPr>
        <w:spacing w:line="520" w:lineRule="exact"/>
        <w:ind w:firstLineChars="200" w:firstLine="640"/>
        <w:jc w:val="left"/>
        <w:rPr>
          <w:rFonts w:eastAsia="仿宋_GB2312"/>
          <w:color w:val="000000"/>
          <w:sz w:val="32"/>
          <w:szCs w:val="32"/>
        </w:rPr>
      </w:pPr>
      <w:r w:rsidRPr="00640B84">
        <w:rPr>
          <w:rFonts w:eastAsia="仿宋_GB2312"/>
          <w:color w:val="000000"/>
          <w:sz w:val="32"/>
          <w:szCs w:val="32"/>
        </w:rPr>
        <w:t>本指导原则是对口腔修复膜注册申报资料的一般要求，注册申请人应依据产品的具体特性确定其中内容是否适用。若不适用，需具体阐述理由及相应的科学依据，并依据产品的具体特性对注册申报资料的内容进行充实和细化。</w:t>
      </w:r>
    </w:p>
    <w:p w14:paraId="54C2D65F" w14:textId="77777777" w:rsidR="00CE090A" w:rsidRPr="00640B84" w:rsidRDefault="00CE090A" w:rsidP="00CE090A">
      <w:pPr>
        <w:spacing w:line="520" w:lineRule="exact"/>
        <w:ind w:firstLineChars="200" w:firstLine="640"/>
        <w:rPr>
          <w:rFonts w:eastAsia="仿宋_GB2312"/>
          <w:color w:val="000000"/>
          <w:sz w:val="32"/>
          <w:szCs w:val="32"/>
        </w:rPr>
      </w:pPr>
      <w:r w:rsidRPr="00640B84">
        <w:rPr>
          <w:rFonts w:eastAsia="仿宋_GB2312"/>
          <w:color w:val="000000"/>
          <w:sz w:val="32"/>
          <w:szCs w:val="32"/>
        </w:rPr>
        <w:t>本指导原则是供注册申请人和技术审评人员使用的指导性文件，但不包括审评审批所涉及的行政事项，亦不作为法规强制执行，需在遵循相关法规和强制性标准的前提下使用本指导原则。如果有能够满足相关法规要求的其他方法，也可以采用，但是需要提供详细的研究资料和验证资料。</w:t>
      </w:r>
    </w:p>
    <w:p w14:paraId="51A6D3FA" w14:textId="77777777" w:rsidR="00CE090A" w:rsidRPr="00640B84" w:rsidRDefault="00CE090A" w:rsidP="00CE090A">
      <w:pPr>
        <w:spacing w:line="520" w:lineRule="exact"/>
        <w:ind w:firstLineChars="200" w:firstLine="640"/>
        <w:jc w:val="left"/>
        <w:rPr>
          <w:rFonts w:eastAsia="仿宋_GB2312"/>
          <w:color w:val="000000"/>
          <w:sz w:val="32"/>
          <w:szCs w:val="32"/>
        </w:rPr>
      </w:pPr>
      <w:r w:rsidRPr="00640B84">
        <w:rPr>
          <w:rFonts w:eastAsia="仿宋_GB2312"/>
          <w:color w:val="000000"/>
          <w:sz w:val="32"/>
          <w:szCs w:val="32"/>
        </w:rPr>
        <w:t>本指导原则是在现行法规和标准体系以及当前认知水平下制定，随着法规和标准的不断完善，以及科学技术的不断发展，本指导原则相关内容也将适时进行调整。</w:t>
      </w:r>
    </w:p>
    <w:p w14:paraId="081EF304" w14:textId="77777777" w:rsidR="00CE090A" w:rsidRPr="00640B84" w:rsidRDefault="00CE090A" w:rsidP="00CE090A">
      <w:pPr>
        <w:spacing w:line="520" w:lineRule="exact"/>
        <w:ind w:rightChars="-32" w:right="-67" w:firstLineChars="200" w:firstLine="640"/>
        <w:rPr>
          <w:rFonts w:eastAsia="黑体"/>
          <w:color w:val="000000"/>
          <w:sz w:val="32"/>
          <w:szCs w:val="32"/>
        </w:rPr>
      </w:pPr>
      <w:r w:rsidRPr="00640B84">
        <w:rPr>
          <w:rFonts w:eastAsia="黑体"/>
          <w:color w:val="000000"/>
          <w:sz w:val="32"/>
          <w:szCs w:val="32"/>
        </w:rPr>
        <w:t>一</w:t>
      </w:r>
      <w:r w:rsidRPr="00640B84">
        <w:rPr>
          <w:rFonts w:eastAsia="黑体"/>
          <w:sz w:val="32"/>
          <w:szCs w:val="32"/>
        </w:rPr>
        <w:t>、适用范围</w:t>
      </w:r>
    </w:p>
    <w:p w14:paraId="265DA816" w14:textId="77777777" w:rsidR="00CE090A" w:rsidRPr="00640B84" w:rsidRDefault="00CE090A" w:rsidP="00CE090A">
      <w:pPr>
        <w:spacing w:line="520" w:lineRule="exact"/>
        <w:ind w:firstLineChars="200" w:firstLine="640"/>
        <w:jc w:val="left"/>
        <w:rPr>
          <w:rFonts w:eastAsia="仿宋_GB2312"/>
          <w:sz w:val="32"/>
          <w:szCs w:val="32"/>
        </w:rPr>
      </w:pPr>
      <w:r w:rsidRPr="00640B84">
        <w:rPr>
          <w:rFonts w:eastAsia="仿宋_GB2312"/>
          <w:color w:val="000000"/>
          <w:sz w:val="32"/>
          <w:szCs w:val="32"/>
        </w:rPr>
        <w:t>本指导原则所涉及的口腔修复膜一般与口腔用骨填充材料联合使用，在口腔种植手术中用于重建缺失牙患者口内种植区的牙槽骨骨组织，解决缺失牙患者口内种植区水平或垂直骨量不足时阻止软组织中成纤维细胞及上皮细胞长入，为增殖速度较慢的成骨细胞</w:t>
      </w:r>
      <w:r w:rsidRPr="00640B84">
        <w:rPr>
          <w:rFonts w:eastAsia="仿宋_GB2312"/>
          <w:sz w:val="32"/>
          <w:szCs w:val="32"/>
        </w:rPr>
        <w:t>优先进入骨缺损区提供时间与空间，引导骨组织</w:t>
      </w:r>
      <w:r w:rsidRPr="00640B84">
        <w:rPr>
          <w:rFonts w:eastAsia="仿宋_GB2312"/>
          <w:sz w:val="32"/>
          <w:szCs w:val="32"/>
        </w:rPr>
        <w:t>/</w:t>
      </w:r>
      <w:r w:rsidRPr="00640B84">
        <w:rPr>
          <w:rFonts w:eastAsia="仿宋_GB2312"/>
          <w:sz w:val="32"/>
          <w:szCs w:val="32"/>
        </w:rPr>
        <w:t>牙周</w:t>
      </w:r>
      <w:r w:rsidRPr="00640B84">
        <w:rPr>
          <w:rFonts w:eastAsia="仿宋_GB2312"/>
          <w:sz w:val="32"/>
          <w:szCs w:val="32"/>
        </w:rPr>
        <w:lastRenderedPageBreak/>
        <w:t>组织再生。</w:t>
      </w:r>
    </w:p>
    <w:p w14:paraId="72062057" w14:textId="77777777" w:rsidR="00CE090A" w:rsidRPr="00640B84" w:rsidRDefault="00CE090A" w:rsidP="00CE090A">
      <w:pPr>
        <w:spacing w:line="520" w:lineRule="exact"/>
        <w:ind w:firstLineChars="200" w:firstLine="640"/>
        <w:jc w:val="left"/>
        <w:rPr>
          <w:rFonts w:eastAsia="仿宋_GB2312"/>
          <w:sz w:val="32"/>
          <w:szCs w:val="32"/>
        </w:rPr>
      </w:pPr>
      <w:r w:rsidRPr="00640B84">
        <w:rPr>
          <w:rFonts w:eastAsia="仿宋_GB2312"/>
          <w:sz w:val="32"/>
          <w:szCs w:val="32"/>
        </w:rPr>
        <w:t>口腔修复膜按照降解特性分为可吸收膜和不可吸收膜，材质涵盖高分子材料、金属材料。可吸收膜包括天然和合成聚合物类修复膜，天然修复膜主要为动物源性胶原蛋白膜、丝素蛋白膜等，合成聚合物类修复膜包括聚乳酸膜等；不可吸收膜主要包括聚四氟乙烯膜、钛金属膜等。本指导原则适用于天然可吸收修复膜。</w:t>
      </w:r>
    </w:p>
    <w:p w14:paraId="7013AD54" w14:textId="77777777" w:rsidR="00CE090A" w:rsidRPr="00640B84" w:rsidRDefault="00CE090A" w:rsidP="00CE090A">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对于不可吸收膜或镁基合金、锌基合金等其他可降解金属合金材质的可吸收膜、聚乳酸等可吸收</w:t>
      </w:r>
      <w:r w:rsidRPr="00640B84">
        <w:rPr>
          <w:rFonts w:eastAsia="仿宋_GB2312"/>
          <w:sz w:val="32"/>
          <w:szCs w:val="32"/>
        </w:rPr>
        <w:t>合成聚合物类修复</w:t>
      </w:r>
      <w:r w:rsidRPr="00640B84">
        <w:rPr>
          <w:rFonts w:eastAsia="仿宋_GB2312"/>
          <w:color w:val="000000"/>
          <w:sz w:val="32"/>
          <w:szCs w:val="32"/>
        </w:rPr>
        <w:t>膜可参考本导则中适用部分。</w:t>
      </w:r>
    </w:p>
    <w:p w14:paraId="3DED55F1" w14:textId="77777777" w:rsidR="00CE090A" w:rsidRPr="00640B84" w:rsidRDefault="00CE090A" w:rsidP="00CE090A">
      <w:pPr>
        <w:spacing w:line="520" w:lineRule="exact"/>
        <w:ind w:rightChars="-32" w:right="-67" w:firstLineChars="200" w:firstLine="640"/>
        <w:rPr>
          <w:rFonts w:eastAsia="楷体_GB2312"/>
          <w:color w:val="000000"/>
          <w:sz w:val="32"/>
          <w:szCs w:val="32"/>
        </w:rPr>
      </w:pPr>
      <w:r w:rsidRPr="00640B84">
        <w:rPr>
          <w:rFonts w:eastAsia="黑体"/>
          <w:color w:val="000000"/>
          <w:sz w:val="32"/>
          <w:szCs w:val="32"/>
        </w:rPr>
        <w:t>二、注册审查要点</w:t>
      </w:r>
    </w:p>
    <w:p w14:paraId="5506E414" w14:textId="77777777" w:rsidR="00CE090A" w:rsidRPr="00640B84" w:rsidRDefault="00CE090A" w:rsidP="00CE090A">
      <w:pPr>
        <w:spacing w:line="520" w:lineRule="exact"/>
        <w:ind w:rightChars="-32" w:right="-67" w:firstLineChars="200" w:firstLine="640"/>
        <w:rPr>
          <w:rFonts w:eastAsia="楷体_GB2312"/>
          <w:color w:val="000000"/>
          <w:sz w:val="32"/>
          <w:szCs w:val="32"/>
        </w:rPr>
      </w:pPr>
      <w:r w:rsidRPr="00640B84">
        <w:rPr>
          <w:rFonts w:eastAsia="楷体_GB2312"/>
          <w:color w:val="000000"/>
          <w:sz w:val="32"/>
          <w:szCs w:val="32"/>
        </w:rPr>
        <w:t>（一）监管信息</w:t>
      </w:r>
    </w:p>
    <w:p w14:paraId="0468B1D4" w14:textId="77777777" w:rsidR="00CE090A" w:rsidRPr="00640B84" w:rsidRDefault="00CE090A" w:rsidP="00CE090A">
      <w:pPr>
        <w:spacing w:line="520" w:lineRule="exact"/>
        <w:ind w:firstLineChars="200" w:firstLine="640"/>
        <w:rPr>
          <w:rFonts w:eastAsia="仿宋_GB2312"/>
          <w:color w:val="000000"/>
          <w:sz w:val="32"/>
          <w:szCs w:val="32"/>
        </w:rPr>
      </w:pPr>
      <w:r w:rsidRPr="00640B84">
        <w:rPr>
          <w:rFonts w:eastAsia="仿宋_GB2312"/>
          <w:color w:val="000000"/>
          <w:sz w:val="32"/>
          <w:szCs w:val="32"/>
        </w:rPr>
        <w:t>1.</w:t>
      </w:r>
      <w:r w:rsidRPr="00640B84">
        <w:rPr>
          <w:rFonts w:eastAsia="仿宋_GB2312"/>
          <w:color w:val="000000"/>
          <w:sz w:val="32"/>
          <w:szCs w:val="32"/>
        </w:rPr>
        <w:t>产品名称</w:t>
      </w:r>
    </w:p>
    <w:p w14:paraId="3F7ACE55" w14:textId="77777777" w:rsidR="00CE090A" w:rsidRPr="00640B84" w:rsidRDefault="00CE090A" w:rsidP="00CE090A">
      <w:pPr>
        <w:spacing w:line="520" w:lineRule="exact"/>
        <w:ind w:firstLineChars="200" w:firstLine="640"/>
        <w:rPr>
          <w:rFonts w:eastAsia="仿宋_GB2312"/>
          <w:color w:val="0000FF"/>
          <w:sz w:val="32"/>
          <w:szCs w:val="32"/>
        </w:rPr>
      </w:pPr>
      <w:r w:rsidRPr="00640B84">
        <w:rPr>
          <w:rFonts w:eastAsia="仿宋_GB2312"/>
          <w:color w:val="000000"/>
          <w:sz w:val="32"/>
          <w:szCs w:val="32"/>
        </w:rPr>
        <w:t>产品的命名需采用国家标准、行业标准中的通用名称，或以产品临床预期用途、适用部位为依据命名，需符合《医疗器械通用名称命名规则》《口腔科器械通用名称命名指导原则》等相关法规的要求。</w:t>
      </w:r>
      <w:r w:rsidRPr="00640B84">
        <w:rPr>
          <w:rFonts w:eastAsia="仿宋_GB2312"/>
          <w:sz w:val="32"/>
          <w:szCs w:val="32"/>
        </w:rPr>
        <w:t>本产品特征词按照技术特点可包括</w:t>
      </w:r>
      <w:r w:rsidRPr="00640B84">
        <w:rPr>
          <w:rFonts w:eastAsia="仿宋_GB2312"/>
          <w:sz w:val="32"/>
          <w:szCs w:val="32"/>
        </w:rPr>
        <w:t>“</w:t>
      </w:r>
      <w:r w:rsidRPr="00640B84">
        <w:rPr>
          <w:rFonts w:eastAsia="仿宋_GB2312"/>
          <w:sz w:val="32"/>
          <w:szCs w:val="32"/>
        </w:rPr>
        <w:t>可吸收</w:t>
      </w:r>
      <w:r w:rsidRPr="00640B84">
        <w:rPr>
          <w:rFonts w:eastAsia="仿宋_GB2312"/>
          <w:sz w:val="32"/>
          <w:szCs w:val="32"/>
        </w:rPr>
        <w:t>”</w:t>
      </w:r>
      <w:r w:rsidRPr="00640B84" w:rsidDel="00FC5B27">
        <w:rPr>
          <w:rFonts w:eastAsia="仿宋_GB2312"/>
          <w:sz w:val="32"/>
          <w:szCs w:val="32"/>
        </w:rPr>
        <w:t xml:space="preserve"> </w:t>
      </w:r>
      <w:r w:rsidRPr="00640B84">
        <w:rPr>
          <w:rFonts w:eastAsia="仿宋_GB2312"/>
          <w:sz w:val="32"/>
          <w:szCs w:val="32"/>
        </w:rPr>
        <w:t>“</w:t>
      </w:r>
      <w:r w:rsidRPr="00640B84">
        <w:rPr>
          <w:rFonts w:eastAsia="仿宋_GB2312"/>
          <w:sz w:val="32"/>
          <w:szCs w:val="32"/>
        </w:rPr>
        <w:t>修复</w:t>
      </w:r>
      <w:r w:rsidRPr="00640B84">
        <w:rPr>
          <w:rFonts w:eastAsia="仿宋_GB2312"/>
          <w:sz w:val="32"/>
          <w:szCs w:val="32"/>
        </w:rPr>
        <w:t>”“</w:t>
      </w:r>
      <w:r w:rsidRPr="00640B84">
        <w:rPr>
          <w:rFonts w:eastAsia="仿宋_GB2312"/>
          <w:sz w:val="32"/>
          <w:szCs w:val="32"/>
        </w:rPr>
        <w:t>屏障</w:t>
      </w:r>
      <w:r w:rsidRPr="00640B84">
        <w:rPr>
          <w:rFonts w:eastAsia="仿宋_GB2312"/>
          <w:sz w:val="32"/>
          <w:szCs w:val="32"/>
        </w:rPr>
        <w:t>”</w:t>
      </w:r>
      <w:r w:rsidRPr="00640B84">
        <w:rPr>
          <w:rFonts w:eastAsia="仿宋_GB2312"/>
          <w:sz w:val="32"/>
          <w:szCs w:val="32"/>
        </w:rPr>
        <w:t>等，按照材料组成可包括</w:t>
      </w:r>
      <w:r w:rsidRPr="00640B84">
        <w:rPr>
          <w:rFonts w:eastAsia="仿宋_GB2312"/>
          <w:sz w:val="32"/>
          <w:szCs w:val="32"/>
        </w:rPr>
        <w:t>“</w:t>
      </w:r>
      <w:r w:rsidRPr="00640B84">
        <w:rPr>
          <w:rFonts w:eastAsia="仿宋_GB2312"/>
          <w:sz w:val="32"/>
          <w:szCs w:val="32"/>
        </w:rPr>
        <w:t>胶原</w:t>
      </w:r>
      <w:r w:rsidRPr="00640B84">
        <w:rPr>
          <w:rFonts w:eastAsia="仿宋_GB2312"/>
          <w:sz w:val="32"/>
          <w:szCs w:val="32"/>
        </w:rPr>
        <w:t>”</w:t>
      </w:r>
      <w:r w:rsidRPr="00640B84">
        <w:rPr>
          <w:rFonts w:eastAsia="仿宋_GB2312"/>
          <w:sz w:val="32"/>
          <w:szCs w:val="32"/>
        </w:rPr>
        <w:t>等，按照临床使用部位可包括</w:t>
      </w:r>
      <w:r w:rsidRPr="00640B84">
        <w:rPr>
          <w:rFonts w:eastAsia="仿宋_GB2312"/>
          <w:sz w:val="32"/>
          <w:szCs w:val="32"/>
        </w:rPr>
        <w:t>“</w:t>
      </w:r>
      <w:r w:rsidRPr="00640B84">
        <w:rPr>
          <w:rFonts w:eastAsia="仿宋_GB2312"/>
          <w:sz w:val="32"/>
          <w:szCs w:val="32"/>
        </w:rPr>
        <w:t>口腔</w:t>
      </w:r>
      <w:r w:rsidRPr="00640B84">
        <w:rPr>
          <w:rFonts w:eastAsia="仿宋_GB2312"/>
          <w:sz w:val="32"/>
          <w:szCs w:val="32"/>
        </w:rPr>
        <w:t>”</w:t>
      </w:r>
      <w:r w:rsidRPr="00640B84">
        <w:rPr>
          <w:rFonts w:eastAsia="仿宋_GB2312"/>
          <w:sz w:val="32"/>
          <w:szCs w:val="32"/>
        </w:rPr>
        <w:t>。如口腔修复膜等。</w:t>
      </w:r>
    </w:p>
    <w:p w14:paraId="654A752F" w14:textId="77777777" w:rsidR="00CE090A" w:rsidRPr="00640B84" w:rsidRDefault="00CE090A" w:rsidP="00CE090A">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2.</w:t>
      </w:r>
      <w:r w:rsidRPr="00640B84">
        <w:rPr>
          <w:rFonts w:eastAsia="仿宋_GB2312"/>
          <w:color w:val="000000"/>
          <w:sz w:val="32"/>
          <w:szCs w:val="32"/>
        </w:rPr>
        <w:t>分类编码</w:t>
      </w:r>
    </w:p>
    <w:p w14:paraId="747E71E6" w14:textId="77777777" w:rsidR="00CE090A" w:rsidRPr="00640B84" w:rsidRDefault="00CE090A" w:rsidP="00CE090A">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依据《医疗器械分类目录》明确产品管理类别、分类子目录名称、一级产品类别、二级产品类别以及分类编码。根据产品预期用途与作用机理，口腔修复膜产品为</w:t>
      </w:r>
      <w:r w:rsidRPr="00640B84">
        <w:rPr>
          <w:rFonts w:eastAsia="仿宋_GB2312"/>
          <w:color w:val="000000"/>
          <w:sz w:val="32"/>
          <w:szCs w:val="32"/>
        </w:rPr>
        <w:t>III</w:t>
      </w:r>
      <w:r w:rsidRPr="00640B84">
        <w:rPr>
          <w:rFonts w:eastAsia="仿宋_GB2312"/>
          <w:color w:val="000000"/>
          <w:sz w:val="32"/>
          <w:szCs w:val="32"/>
        </w:rPr>
        <w:t>类医疗器械，属于</w:t>
      </w:r>
      <w:r w:rsidRPr="00640B84">
        <w:rPr>
          <w:rFonts w:eastAsia="仿宋_GB2312"/>
          <w:color w:val="000000"/>
          <w:sz w:val="32"/>
          <w:szCs w:val="32"/>
        </w:rPr>
        <w:t>17</w:t>
      </w:r>
      <w:r w:rsidRPr="00640B84">
        <w:rPr>
          <w:rFonts w:eastAsia="仿宋_GB2312"/>
          <w:color w:val="000000"/>
          <w:sz w:val="32"/>
          <w:szCs w:val="32"/>
        </w:rPr>
        <w:t>口腔科器械，一级产品类别为</w:t>
      </w:r>
      <w:r w:rsidRPr="00640B84">
        <w:rPr>
          <w:rFonts w:eastAsia="仿宋_GB2312"/>
          <w:color w:val="000000"/>
          <w:sz w:val="32"/>
          <w:szCs w:val="32"/>
        </w:rPr>
        <w:t>“17-08</w:t>
      </w:r>
      <w:r w:rsidRPr="00640B84">
        <w:rPr>
          <w:rFonts w:eastAsia="仿宋_GB2312"/>
          <w:color w:val="000000"/>
          <w:sz w:val="32"/>
          <w:szCs w:val="32"/>
        </w:rPr>
        <w:t>口腔植入及组织重建材料</w:t>
      </w:r>
      <w:r w:rsidRPr="00640B84">
        <w:rPr>
          <w:rFonts w:eastAsia="仿宋_GB2312"/>
          <w:color w:val="000000"/>
          <w:sz w:val="32"/>
          <w:szCs w:val="32"/>
        </w:rPr>
        <w:t>”</w:t>
      </w:r>
      <w:r w:rsidRPr="00640B84">
        <w:rPr>
          <w:rFonts w:eastAsia="仿宋_GB2312"/>
          <w:color w:val="000000"/>
          <w:sz w:val="32"/>
          <w:szCs w:val="32"/>
        </w:rPr>
        <w:t>，二级产品类别为</w:t>
      </w:r>
      <w:r w:rsidRPr="00640B84">
        <w:rPr>
          <w:rFonts w:eastAsia="仿宋_GB2312"/>
          <w:color w:val="000000"/>
          <w:sz w:val="32"/>
          <w:szCs w:val="32"/>
        </w:rPr>
        <w:t>“17-08-06</w:t>
      </w:r>
      <w:r w:rsidRPr="00640B84">
        <w:rPr>
          <w:rFonts w:eastAsia="仿宋_GB2312"/>
          <w:color w:val="000000"/>
          <w:sz w:val="32"/>
          <w:szCs w:val="32"/>
        </w:rPr>
        <w:t>骨填充及修复材料</w:t>
      </w:r>
      <w:r w:rsidRPr="00640B84">
        <w:rPr>
          <w:rFonts w:eastAsia="仿宋_GB2312"/>
          <w:color w:val="000000"/>
          <w:sz w:val="32"/>
          <w:szCs w:val="32"/>
        </w:rPr>
        <w:t>”</w:t>
      </w:r>
      <w:r w:rsidRPr="00640B84">
        <w:rPr>
          <w:rFonts w:eastAsia="仿宋_GB2312"/>
          <w:color w:val="000000"/>
          <w:sz w:val="32"/>
          <w:szCs w:val="32"/>
        </w:rPr>
        <w:t>。</w:t>
      </w:r>
    </w:p>
    <w:p w14:paraId="31E47EFD" w14:textId="77777777" w:rsidR="00CE090A" w:rsidRPr="00640B84" w:rsidRDefault="00CE090A" w:rsidP="00CE090A">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3.</w:t>
      </w:r>
      <w:r w:rsidRPr="00640B84">
        <w:rPr>
          <w:rFonts w:eastAsia="仿宋_GB2312"/>
          <w:color w:val="000000"/>
          <w:sz w:val="32"/>
          <w:szCs w:val="32"/>
        </w:rPr>
        <w:t>注册单元划分的原则</w:t>
      </w:r>
    </w:p>
    <w:p w14:paraId="25E88242" w14:textId="77777777" w:rsidR="00CE090A" w:rsidRPr="00640B84" w:rsidRDefault="00CE090A" w:rsidP="00CE090A">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lastRenderedPageBreak/>
        <w:t>产品注册单元的划分需符合《医疗器械注册单元划分指导原则》的要求。医疗器械产品的注册单元原则上以技术原理、结构组成、性能指标和适用范围为划分依据。对于原材料成分不同时，需划分为不同的注册单元，产品结构组成或加工处理方式不同而导致产品性能指标不同时，原则上划分为不同注册单元。</w:t>
      </w:r>
    </w:p>
    <w:p w14:paraId="63D9E95A" w14:textId="77777777" w:rsidR="00CE090A" w:rsidRPr="00640B84" w:rsidRDefault="00CE090A" w:rsidP="00CE090A">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例如，对于原材料成分不同时，如胶原蛋白、丝素蛋白材质的产品，需划分为不同的注册单元；对于原材料来源生物种类不同的，如猪心包、牛心包、蚕茧来源的产品，需划分为不同的注册单元；对于同种生物来源，组织来源不同时，如牛心包、牛跟腱组织来源，需划分为不同的注册单元；对于同种生物来源，制备工艺不同的，如通过脱细胞、胶原提取工艺方式制备的，需划分为不同的注册单元。对于同一生物来源、组织来源、工艺处理的，如通过脱细胞处理的猪小肠粘膜下层组织制备的胶原膜，尺寸规格、外形设计不同的，可作为同一注册单元。</w:t>
      </w:r>
    </w:p>
    <w:p w14:paraId="39DA178F" w14:textId="77777777" w:rsidR="00CE090A" w:rsidRPr="00640B84" w:rsidRDefault="00CE090A" w:rsidP="00CE090A">
      <w:pPr>
        <w:overflowPunct w:val="0"/>
        <w:spacing w:line="520" w:lineRule="exact"/>
        <w:ind w:firstLineChars="200" w:firstLine="640"/>
        <w:rPr>
          <w:rFonts w:eastAsia="仿宋_GB2312"/>
          <w:sz w:val="32"/>
          <w:szCs w:val="32"/>
        </w:rPr>
      </w:pPr>
      <w:r w:rsidRPr="00640B84">
        <w:rPr>
          <w:rFonts w:eastAsia="仿宋_GB2312"/>
          <w:sz w:val="32"/>
          <w:szCs w:val="32"/>
        </w:rPr>
        <w:t>4.</w:t>
      </w:r>
      <w:r w:rsidRPr="00640B84">
        <w:rPr>
          <w:rFonts w:eastAsia="仿宋_GB2312"/>
          <w:sz w:val="32"/>
          <w:szCs w:val="32"/>
        </w:rPr>
        <w:t>产品列表</w:t>
      </w:r>
    </w:p>
    <w:p w14:paraId="7EC69812" w14:textId="77777777" w:rsidR="00CE090A" w:rsidRPr="00640B84" w:rsidRDefault="00CE090A" w:rsidP="00CE090A">
      <w:pPr>
        <w:overflowPunct w:val="0"/>
        <w:spacing w:line="520" w:lineRule="exact"/>
        <w:ind w:firstLineChars="200" w:firstLine="640"/>
        <w:rPr>
          <w:rFonts w:eastAsia="仿宋_GB2312"/>
          <w:sz w:val="32"/>
          <w:szCs w:val="32"/>
        </w:rPr>
      </w:pPr>
      <w:r w:rsidRPr="00640B84">
        <w:rPr>
          <w:rFonts w:eastAsia="仿宋_GB2312"/>
          <w:sz w:val="32"/>
          <w:szCs w:val="32"/>
        </w:rPr>
        <w:t>明确申报产品型号、规格的表述方式，明确型号规格的划分原则。对于存在多种型号规格的产品，需明确各型号规格的区别。采用对比表或带有说明性文字的图片、图表，描述各种型号规格的结构组成、功能、产品特征、技术参数等内容。</w:t>
      </w:r>
    </w:p>
    <w:p w14:paraId="23C4E38D" w14:textId="77777777" w:rsidR="00CE090A" w:rsidRPr="00640B84" w:rsidRDefault="00CE090A" w:rsidP="00CE090A">
      <w:pPr>
        <w:spacing w:line="520" w:lineRule="exact"/>
        <w:ind w:rightChars="-32" w:right="-67" w:firstLineChars="200" w:firstLine="640"/>
        <w:rPr>
          <w:rFonts w:eastAsia="楷体_GB2312"/>
          <w:color w:val="000000"/>
          <w:sz w:val="32"/>
          <w:szCs w:val="32"/>
        </w:rPr>
      </w:pPr>
      <w:r w:rsidRPr="00640B84">
        <w:rPr>
          <w:rFonts w:eastAsia="楷体_GB2312"/>
          <w:color w:val="000000"/>
          <w:sz w:val="32"/>
          <w:szCs w:val="32"/>
        </w:rPr>
        <w:t>（二）综述资料</w:t>
      </w:r>
    </w:p>
    <w:p w14:paraId="535A592F" w14:textId="77777777" w:rsidR="00CE090A" w:rsidRPr="00640B84" w:rsidRDefault="00CE090A" w:rsidP="00CE090A">
      <w:pPr>
        <w:pStyle w:val="a0"/>
        <w:numPr>
          <w:ilvl w:val="0"/>
          <w:numId w:val="1"/>
        </w:numPr>
        <w:spacing w:line="520" w:lineRule="exact"/>
        <w:rPr>
          <w:rFonts w:eastAsia="仿宋_GB2312"/>
          <w:color w:val="000000"/>
          <w:spacing w:val="-1"/>
          <w:sz w:val="32"/>
          <w:szCs w:val="32"/>
        </w:rPr>
      </w:pPr>
      <w:r w:rsidRPr="00640B84">
        <w:rPr>
          <w:rFonts w:eastAsia="仿宋_GB2312"/>
          <w:color w:val="000000"/>
          <w:spacing w:val="-1"/>
          <w:sz w:val="32"/>
          <w:szCs w:val="32"/>
        </w:rPr>
        <w:t>器械及操作原理描述</w:t>
      </w:r>
    </w:p>
    <w:p w14:paraId="4C1C4C6C" w14:textId="77777777" w:rsidR="00CE090A" w:rsidRPr="00640B84" w:rsidRDefault="00CE090A" w:rsidP="00CE090A">
      <w:pPr>
        <w:overflowPunct w:val="0"/>
        <w:spacing w:line="520" w:lineRule="exact"/>
        <w:ind w:firstLineChars="200" w:firstLine="640"/>
        <w:rPr>
          <w:rFonts w:eastAsia="仿宋_GB2312"/>
          <w:sz w:val="32"/>
          <w:szCs w:val="32"/>
        </w:rPr>
      </w:pPr>
      <w:r w:rsidRPr="00640B84">
        <w:rPr>
          <w:rFonts w:eastAsia="仿宋_GB2312"/>
          <w:sz w:val="32"/>
          <w:szCs w:val="32"/>
        </w:rPr>
        <w:t>阐述产品的原材料（动物源性产品应明确其组织类型、取材部位、种属、地理来源、年龄等）、结构及组成、使用方法及图示、配合使用器械等，提供产品整体</w:t>
      </w:r>
      <w:r w:rsidRPr="00640B84">
        <w:rPr>
          <w:rFonts w:eastAsia="仿宋_GB2312"/>
          <w:sz w:val="32"/>
          <w:szCs w:val="32"/>
        </w:rPr>
        <w:t>/</w:t>
      </w:r>
      <w:r w:rsidRPr="00640B84">
        <w:rPr>
          <w:rFonts w:eastAsia="仿宋_GB2312"/>
          <w:sz w:val="32"/>
          <w:szCs w:val="32"/>
        </w:rPr>
        <w:t>局部结构示意图（如分层结构、纤维排布方式）、扫描电镜照片（如表面结构、横截面结</w:t>
      </w:r>
      <w:r w:rsidRPr="00640B84">
        <w:rPr>
          <w:rFonts w:eastAsia="仿宋_GB2312"/>
          <w:sz w:val="32"/>
          <w:szCs w:val="32"/>
        </w:rPr>
        <w:lastRenderedPageBreak/>
        <w:t>构、孔隙特性、纤维丝径及分布）、产品降解信息（包括降解机理、降解产物、预期降解时间），明确产品的交付状态、灭菌方式、无菌有效期。</w:t>
      </w:r>
    </w:p>
    <w:p w14:paraId="74AC97BC" w14:textId="77777777" w:rsidR="00CE090A" w:rsidRPr="00640B84" w:rsidRDefault="00CE090A" w:rsidP="00CE090A">
      <w:pPr>
        <w:overflowPunct w:val="0"/>
        <w:spacing w:line="520" w:lineRule="exact"/>
        <w:ind w:firstLineChars="200" w:firstLine="640"/>
        <w:rPr>
          <w:rFonts w:eastAsia="仿宋_GB2312"/>
          <w:sz w:val="32"/>
          <w:szCs w:val="32"/>
        </w:rPr>
      </w:pPr>
      <w:r w:rsidRPr="00640B84">
        <w:rPr>
          <w:rFonts w:eastAsia="仿宋_GB2312"/>
          <w:sz w:val="32"/>
          <w:szCs w:val="32"/>
        </w:rPr>
        <w:t>阐述产品的预期用途、工作原理或作用机理。</w:t>
      </w:r>
    </w:p>
    <w:p w14:paraId="1C45F299" w14:textId="77777777" w:rsidR="00CE090A" w:rsidRPr="00640B84" w:rsidRDefault="00CE090A" w:rsidP="00CE090A">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2.</w:t>
      </w:r>
      <w:r w:rsidRPr="00640B84">
        <w:rPr>
          <w:rFonts w:eastAsia="仿宋_GB2312"/>
          <w:color w:val="000000"/>
          <w:sz w:val="32"/>
          <w:szCs w:val="32"/>
        </w:rPr>
        <w:t>产品的适用范围和禁忌证</w:t>
      </w:r>
    </w:p>
    <w:p w14:paraId="42788F41" w14:textId="77777777" w:rsidR="00CE090A" w:rsidRPr="00640B84" w:rsidRDefault="00CE090A" w:rsidP="00CE090A">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产品的适用范围、适用人群、禁忌证需与申报产品的性能、功能相符。</w:t>
      </w:r>
    </w:p>
    <w:p w14:paraId="261C88E1" w14:textId="77777777" w:rsidR="00CE090A" w:rsidRPr="00640B84" w:rsidRDefault="00CE090A" w:rsidP="00CE090A">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2.1</w:t>
      </w:r>
      <w:r w:rsidRPr="00640B84">
        <w:rPr>
          <w:rFonts w:eastAsia="仿宋_GB2312"/>
          <w:color w:val="000000"/>
          <w:sz w:val="32"/>
          <w:szCs w:val="32"/>
        </w:rPr>
        <w:t>适用范围</w:t>
      </w:r>
    </w:p>
    <w:p w14:paraId="2FBBF888" w14:textId="77777777" w:rsidR="00CE090A" w:rsidRPr="00640B84" w:rsidRDefault="00CE090A" w:rsidP="00CE090A">
      <w:pPr>
        <w:spacing w:line="520" w:lineRule="exact"/>
        <w:ind w:rightChars="-32" w:right="-67" w:firstLineChars="200" w:firstLine="640"/>
        <w:rPr>
          <w:rFonts w:eastAsia="仿宋_GB2312"/>
          <w:color w:val="000000"/>
          <w:sz w:val="32"/>
          <w:szCs w:val="32"/>
        </w:rPr>
      </w:pPr>
      <w:r w:rsidRPr="00640B84">
        <w:rPr>
          <w:rFonts w:eastAsia="仿宋_GB2312"/>
          <w:sz w:val="32"/>
          <w:szCs w:val="32"/>
        </w:rPr>
        <w:t>适用范围的表述需客观、清晰，使用有明确定义或行业公认的术语或名词。例如：产品与骨粉联合使用，适用于口腔牙缺失需种植修复时起物理阻隔作用。</w:t>
      </w:r>
    </w:p>
    <w:p w14:paraId="593A363F" w14:textId="77777777" w:rsidR="00CE090A" w:rsidRPr="00640B84" w:rsidRDefault="00CE090A" w:rsidP="00CE090A">
      <w:pPr>
        <w:adjustRightInd w:val="0"/>
        <w:snapToGrid w:val="0"/>
        <w:spacing w:line="520" w:lineRule="exact"/>
        <w:ind w:firstLineChars="200" w:firstLine="640"/>
        <w:rPr>
          <w:rFonts w:eastAsia="仿宋_GB2312"/>
          <w:sz w:val="32"/>
          <w:szCs w:val="32"/>
        </w:rPr>
      </w:pPr>
      <w:r w:rsidRPr="00640B84">
        <w:rPr>
          <w:rFonts w:eastAsia="仿宋_GB2312"/>
          <w:sz w:val="32"/>
          <w:szCs w:val="32"/>
        </w:rPr>
        <w:t>2.2</w:t>
      </w:r>
      <w:r w:rsidRPr="00640B84">
        <w:rPr>
          <w:rFonts w:eastAsia="仿宋_GB2312"/>
          <w:sz w:val="32"/>
          <w:szCs w:val="32"/>
        </w:rPr>
        <w:t>预期使用环境</w:t>
      </w:r>
    </w:p>
    <w:p w14:paraId="293FFB9C" w14:textId="77777777" w:rsidR="00CE090A" w:rsidRPr="00640B84" w:rsidRDefault="00CE090A" w:rsidP="00CE090A">
      <w:pPr>
        <w:adjustRightInd w:val="0"/>
        <w:snapToGrid w:val="0"/>
        <w:spacing w:line="520" w:lineRule="exact"/>
        <w:ind w:firstLineChars="200" w:firstLine="640"/>
        <w:rPr>
          <w:rFonts w:eastAsia="仿宋_GB2312"/>
          <w:sz w:val="32"/>
          <w:szCs w:val="32"/>
        </w:rPr>
      </w:pPr>
      <w:r w:rsidRPr="00640B84">
        <w:rPr>
          <w:rFonts w:eastAsia="仿宋_GB2312"/>
          <w:sz w:val="32"/>
          <w:szCs w:val="32"/>
        </w:rPr>
        <w:t>明确预期使用的地点（如医疗机构），说明可能影响其安全性和有效性的环境条件。</w:t>
      </w:r>
    </w:p>
    <w:p w14:paraId="16A458A8" w14:textId="77777777" w:rsidR="00CE090A" w:rsidRPr="00640B84" w:rsidRDefault="00CE090A" w:rsidP="00CE090A">
      <w:pPr>
        <w:adjustRightInd w:val="0"/>
        <w:snapToGrid w:val="0"/>
        <w:spacing w:line="520" w:lineRule="exact"/>
        <w:ind w:firstLineChars="200" w:firstLine="640"/>
        <w:rPr>
          <w:rFonts w:eastAsia="仿宋_GB2312"/>
          <w:sz w:val="32"/>
          <w:szCs w:val="32"/>
        </w:rPr>
      </w:pPr>
      <w:r w:rsidRPr="00640B84">
        <w:rPr>
          <w:rFonts w:eastAsia="仿宋_GB2312"/>
          <w:sz w:val="32"/>
          <w:szCs w:val="32"/>
        </w:rPr>
        <w:t>2.3</w:t>
      </w:r>
      <w:r w:rsidRPr="00640B84">
        <w:rPr>
          <w:rFonts w:eastAsia="仿宋_GB2312"/>
          <w:sz w:val="32"/>
          <w:szCs w:val="32"/>
        </w:rPr>
        <w:t>适用人群</w:t>
      </w:r>
    </w:p>
    <w:p w14:paraId="39E9D55C" w14:textId="77777777" w:rsidR="00CE090A" w:rsidRPr="00640B84" w:rsidRDefault="00CE090A" w:rsidP="00CE090A">
      <w:pPr>
        <w:adjustRightInd w:val="0"/>
        <w:snapToGrid w:val="0"/>
        <w:spacing w:line="520" w:lineRule="exact"/>
        <w:ind w:firstLineChars="200" w:firstLine="640"/>
        <w:rPr>
          <w:rFonts w:eastAsia="仿宋_GB2312"/>
          <w:sz w:val="32"/>
          <w:szCs w:val="32"/>
        </w:rPr>
      </w:pPr>
      <w:r w:rsidRPr="00640B84">
        <w:rPr>
          <w:rFonts w:eastAsia="仿宋_GB2312"/>
          <w:color w:val="000000"/>
          <w:sz w:val="32"/>
          <w:szCs w:val="32"/>
        </w:rPr>
        <w:t>明确目标患者人群信息、患者选择标准信息以及明确使用过程中需要考虑的因素</w:t>
      </w:r>
      <w:r w:rsidRPr="00640B84">
        <w:rPr>
          <w:rFonts w:eastAsia="仿宋_GB2312"/>
          <w:sz w:val="32"/>
          <w:szCs w:val="32"/>
        </w:rPr>
        <w:t>。</w:t>
      </w:r>
    </w:p>
    <w:p w14:paraId="5AAB0A54" w14:textId="77777777" w:rsidR="00CE090A" w:rsidRPr="00640B84" w:rsidRDefault="00CE090A" w:rsidP="00CE090A">
      <w:pPr>
        <w:overflowPunct w:val="0"/>
        <w:spacing w:line="520" w:lineRule="exact"/>
        <w:ind w:left="640"/>
        <w:rPr>
          <w:rFonts w:eastAsia="仿宋_GB2312"/>
          <w:color w:val="000000"/>
          <w:sz w:val="32"/>
          <w:szCs w:val="32"/>
        </w:rPr>
      </w:pPr>
      <w:r w:rsidRPr="00640B84">
        <w:rPr>
          <w:rFonts w:eastAsia="仿宋_GB2312"/>
          <w:color w:val="000000"/>
          <w:sz w:val="32"/>
          <w:szCs w:val="32"/>
        </w:rPr>
        <w:t>2.4</w:t>
      </w:r>
      <w:r w:rsidRPr="00640B84">
        <w:rPr>
          <w:rFonts w:eastAsia="仿宋_GB2312"/>
          <w:color w:val="000000"/>
          <w:sz w:val="32"/>
          <w:szCs w:val="32"/>
        </w:rPr>
        <w:t>禁忌证</w:t>
      </w:r>
    </w:p>
    <w:p w14:paraId="6EB82589" w14:textId="77777777" w:rsidR="00CE090A" w:rsidRPr="00640B84" w:rsidRDefault="00CE090A" w:rsidP="00CE090A">
      <w:pPr>
        <w:adjustRightInd w:val="0"/>
        <w:snapToGrid w:val="0"/>
        <w:spacing w:line="520" w:lineRule="exact"/>
        <w:ind w:firstLineChars="200" w:firstLine="640"/>
        <w:rPr>
          <w:rFonts w:eastAsia="仿宋_GB2312"/>
          <w:color w:val="000000"/>
          <w:sz w:val="32"/>
          <w:szCs w:val="32"/>
        </w:rPr>
      </w:pPr>
      <w:r w:rsidRPr="00640B84">
        <w:rPr>
          <w:rFonts w:eastAsia="仿宋_GB2312"/>
          <w:color w:val="000000"/>
          <w:sz w:val="32"/>
          <w:szCs w:val="32"/>
        </w:rPr>
        <w:t>通过风险</w:t>
      </w:r>
      <w:r w:rsidRPr="00640B84">
        <w:rPr>
          <w:rFonts w:eastAsia="仿宋_GB2312"/>
          <w:color w:val="000000"/>
          <w:sz w:val="32"/>
          <w:szCs w:val="32"/>
        </w:rPr>
        <w:t>/</w:t>
      </w:r>
      <w:r w:rsidRPr="00640B84">
        <w:rPr>
          <w:rFonts w:eastAsia="仿宋_GB2312"/>
          <w:color w:val="000000"/>
          <w:sz w:val="32"/>
          <w:szCs w:val="32"/>
        </w:rPr>
        <w:t>受益评估后，针对某些疾病、情况或特定的人群（如适用），认为不推荐使用该产品，应当明确说明。</w:t>
      </w:r>
    </w:p>
    <w:p w14:paraId="2984DDA0" w14:textId="77777777" w:rsidR="00CE090A" w:rsidRPr="00640B84" w:rsidRDefault="00CE090A" w:rsidP="00CE090A">
      <w:pPr>
        <w:overflowPunct w:val="0"/>
        <w:spacing w:line="520" w:lineRule="exact"/>
        <w:ind w:left="640"/>
        <w:rPr>
          <w:rFonts w:eastAsia="仿宋_GB2312"/>
          <w:sz w:val="32"/>
          <w:szCs w:val="32"/>
        </w:rPr>
      </w:pPr>
      <w:r w:rsidRPr="00640B84">
        <w:rPr>
          <w:rFonts w:eastAsia="仿宋_GB2312"/>
          <w:sz w:val="32"/>
          <w:szCs w:val="32"/>
        </w:rPr>
        <w:t>3.</w:t>
      </w:r>
      <w:r w:rsidRPr="00640B84">
        <w:rPr>
          <w:rFonts w:eastAsia="仿宋_GB2312"/>
          <w:sz w:val="32"/>
          <w:szCs w:val="32"/>
        </w:rPr>
        <w:t>包装说明</w:t>
      </w:r>
    </w:p>
    <w:p w14:paraId="6937097B" w14:textId="77777777" w:rsidR="00CE090A" w:rsidRPr="00640B84" w:rsidRDefault="00CE090A" w:rsidP="00CE090A">
      <w:pPr>
        <w:overflowPunct w:val="0"/>
        <w:spacing w:line="520" w:lineRule="exact"/>
        <w:ind w:firstLineChars="200" w:firstLine="640"/>
        <w:rPr>
          <w:rFonts w:eastAsia="仿宋_GB2312"/>
          <w:color w:val="0000FF"/>
          <w:sz w:val="32"/>
          <w:szCs w:val="32"/>
        </w:rPr>
      </w:pPr>
      <w:r w:rsidRPr="00640B84">
        <w:rPr>
          <w:rFonts w:eastAsia="仿宋_GB2312"/>
          <w:color w:val="000000"/>
          <w:sz w:val="32"/>
          <w:szCs w:val="32"/>
        </w:rPr>
        <w:t>提供产品的包装信息，包括包装形式、包装材料、包装工艺</w:t>
      </w:r>
      <w:r w:rsidRPr="00640B84">
        <w:rPr>
          <w:rFonts w:eastAsia="仿宋_GB2312"/>
          <w:sz w:val="32"/>
          <w:szCs w:val="32"/>
        </w:rPr>
        <w:t>。需以图片和文字相结合的方式明示申报产品的包装信息，以列表形式说明所有包装内容物。通常情况下，该类产品以无菌状态提供，注册申请人需详细描述与产品灭菌方法相适用的无菌屏障系</w:t>
      </w:r>
      <w:r w:rsidRPr="00640B84">
        <w:rPr>
          <w:rFonts w:eastAsia="仿宋_GB2312"/>
          <w:sz w:val="32"/>
          <w:szCs w:val="32"/>
        </w:rPr>
        <w:lastRenderedPageBreak/>
        <w:t>统信息。对于含液体包装，需明确液体信息，并考虑液体与包材料的浸提情况、液体在产品表面沉淀情况。</w:t>
      </w:r>
    </w:p>
    <w:p w14:paraId="7F73A306" w14:textId="77777777" w:rsidR="00CE090A" w:rsidRPr="00640B84" w:rsidRDefault="00CE090A" w:rsidP="00CE090A">
      <w:pPr>
        <w:spacing w:line="520" w:lineRule="exact"/>
        <w:ind w:left="640"/>
        <w:rPr>
          <w:rFonts w:eastAsia="仿宋_GB2312"/>
          <w:bCs/>
          <w:color w:val="000000"/>
          <w:sz w:val="32"/>
          <w:szCs w:val="32"/>
        </w:rPr>
      </w:pPr>
      <w:r w:rsidRPr="00640B84">
        <w:rPr>
          <w:rFonts w:eastAsia="仿宋_GB2312"/>
          <w:bCs/>
          <w:color w:val="000000"/>
          <w:sz w:val="32"/>
          <w:szCs w:val="32"/>
        </w:rPr>
        <w:t>4.</w:t>
      </w:r>
      <w:r w:rsidRPr="00640B84">
        <w:rPr>
          <w:rFonts w:eastAsia="仿宋_GB2312"/>
          <w:bCs/>
          <w:color w:val="000000"/>
          <w:sz w:val="32"/>
          <w:szCs w:val="32"/>
        </w:rPr>
        <w:t>研发历程</w:t>
      </w:r>
    </w:p>
    <w:p w14:paraId="12421A3D" w14:textId="77777777" w:rsidR="00CE090A" w:rsidRPr="00640B84" w:rsidRDefault="00CE090A" w:rsidP="00CE090A">
      <w:pPr>
        <w:spacing w:line="520" w:lineRule="exact"/>
        <w:ind w:firstLineChars="200" w:firstLine="640"/>
        <w:rPr>
          <w:rFonts w:eastAsia="仿宋_GB2312"/>
          <w:bCs/>
          <w:color w:val="000000"/>
          <w:sz w:val="32"/>
          <w:szCs w:val="32"/>
        </w:rPr>
      </w:pPr>
      <w:r w:rsidRPr="00640B84">
        <w:rPr>
          <w:rFonts w:eastAsia="仿宋_GB2312"/>
          <w:bCs/>
          <w:color w:val="000000"/>
          <w:sz w:val="32"/>
          <w:szCs w:val="32"/>
        </w:rPr>
        <w:t>阐述申请注册产品的研发背景和目的。如有参考的同类产品或前代产品，需提供同类产品或前代产品的信息，并说明选择其作为研发参考的原因。</w:t>
      </w:r>
      <w:r w:rsidRPr="00640B84">
        <w:rPr>
          <w:rFonts w:eastAsia="仿宋_GB2312"/>
          <w:color w:val="000000"/>
          <w:sz w:val="32"/>
          <w:szCs w:val="32"/>
        </w:rPr>
        <w:t>综述同类产品国内外研究及临床使用现状及发展趋势。</w:t>
      </w:r>
    </w:p>
    <w:p w14:paraId="0CF54FC9" w14:textId="77777777" w:rsidR="00CE090A" w:rsidRPr="00640B84" w:rsidRDefault="00CE090A" w:rsidP="00CE090A">
      <w:pPr>
        <w:spacing w:line="520" w:lineRule="exact"/>
        <w:ind w:left="640"/>
        <w:rPr>
          <w:rFonts w:eastAsia="仿宋_GB2312"/>
          <w:bCs/>
          <w:color w:val="000000"/>
          <w:sz w:val="32"/>
          <w:szCs w:val="32"/>
        </w:rPr>
      </w:pPr>
      <w:r w:rsidRPr="00640B84">
        <w:rPr>
          <w:rFonts w:eastAsia="仿宋_GB2312"/>
          <w:bCs/>
          <w:color w:val="000000"/>
          <w:sz w:val="32"/>
          <w:szCs w:val="32"/>
        </w:rPr>
        <w:t>5.</w:t>
      </w:r>
      <w:r w:rsidRPr="00640B84">
        <w:rPr>
          <w:rFonts w:eastAsia="仿宋_GB2312"/>
          <w:bCs/>
          <w:color w:val="000000"/>
          <w:sz w:val="32"/>
          <w:szCs w:val="32"/>
        </w:rPr>
        <w:t>与同类和</w:t>
      </w:r>
      <w:r w:rsidRPr="00640B84">
        <w:rPr>
          <w:rFonts w:eastAsia="仿宋_GB2312"/>
          <w:bCs/>
          <w:color w:val="000000"/>
          <w:sz w:val="32"/>
          <w:szCs w:val="32"/>
        </w:rPr>
        <w:t>/</w:t>
      </w:r>
      <w:r w:rsidRPr="00640B84">
        <w:rPr>
          <w:rFonts w:eastAsia="仿宋_GB2312"/>
          <w:bCs/>
          <w:color w:val="000000"/>
          <w:sz w:val="32"/>
          <w:szCs w:val="32"/>
        </w:rPr>
        <w:t>或前代产品的参考和比较</w:t>
      </w:r>
    </w:p>
    <w:p w14:paraId="3A027948" w14:textId="77777777" w:rsidR="00CE090A" w:rsidRPr="00640B84" w:rsidRDefault="00CE090A" w:rsidP="00CE090A">
      <w:pPr>
        <w:spacing w:line="520" w:lineRule="exact"/>
        <w:ind w:firstLineChars="200" w:firstLine="640"/>
        <w:rPr>
          <w:rFonts w:eastAsia="仿宋_GB2312"/>
          <w:bCs/>
          <w:color w:val="000000"/>
          <w:sz w:val="32"/>
          <w:szCs w:val="32"/>
        </w:rPr>
      </w:pPr>
      <w:r w:rsidRPr="00640B84">
        <w:rPr>
          <w:rFonts w:eastAsia="仿宋_GB2312"/>
          <w:bCs/>
          <w:color w:val="000000"/>
          <w:sz w:val="32"/>
          <w:szCs w:val="32"/>
        </w:rPr>
        <w:t>列表比较说明申报产品与同类产品和</w:t>
      </w:r>
      <w:r w:rsidRPr="00640B84">
        <w:rPr>
          <w:rFonts w:eastAsia="仿宋_GB2312"/>
          <w:bCs/>
          <w:color w:val="000000"/>
          <w:sz w:val="32"/>
          <w:szCs w:val="32"/>
        </w:rPr>
        <w:t>/</w:t>
      </w:r>
      <w:r w:rsidRPr="00640B84">
        <w:rPr>
          <w:rFonts w:eastAsia="仿宋_GB2312"/>
          <w:bCs/>
          <w:color w:val="000000"/>
          <w:sz w:val="32"/>
          <w:szCs w:val="32"/>
        </w:rPr>
        <w:t>或前代产品在工作原理或作用机理、原材料、生产工艺、结构组成、性能指标、适用范围、使用方法及部位、</w:t>
      </w:r>
      <w:r w:rsidRPr="00640B84">
        <w:rPr>
          <w:rFonts w:eastAsia="仿宋_GB2312"/>
          <w:bCs/>
          <w:sz w:val="32"/>
          <w:szCs w:val="32"/>
        </w:rPr>
        <w:t>降解性能</w:t>
      </w:r>
      <w:r w:rsidRPr="00640B84">
        <w:rPr>
          <w:rFonts w:eastAsia="仿宋_GB2312"/>
          <w:bCs/>
          <w:color w:val="000000"/>
          <w:sz w:val="32"/>
          <w:szCs w:val="32"/>
        </w:rPr>
        <w:t>等方面的异同。</w:t>
      </w:r>
      <w:r w:rsidRPr="00640B84">
        <w:rPr>
          <w:rFonts w:eastAsia="仿宋_GB2312"/>
          <w:sz w:val="32"/>
          <w:szCs w:val="32"/>
        </w:rPr>
        <w:t>明确产品有无使用了新材料、新技术、新设计或具有新作用机理、新功能。</w:t>
      </w:r>
    </w:p>
    <w:p w14:paraId="0BF39FE4" w14:textId="77777777" w:rsidR="00CE090A" w:rsidRPr="00640B84" w:rsidRDefault="00CE090A" w:rsidP="00CE090A">
      <w:pPr>
        <w:adjustRightInd w:val="0"/>
        <w:snapToGrid w:val="0"/>
        <w:spacing w:line="520" w:lineRule="exact"/>
        <w:ind w:firstLineChars="200" w:firstLine="640"/>
        <w:rPr>
          <w:rFonts w:eastAsia="仿宋_GB2312"/>
          <w:sz w:val="32"/>
          <w:szCs w:val="32"/>
        </w:rPr>
      </w:pPr>
      <w:r w:rsidRPr="00640B84">
        <w:rPr>
          <w:rFonts w:eastAsia="仿宋_GB2312"/>
          <w:sz w:val="32"/>
          <w:szCs w:val="32"/>
        </w:rPr>
        <w:t>6.</w:t>
      </w:r>
      <w:r w:rsidRPr="00640B84">
        <w:rPr>
          <w:rFonts w:eastAsia="仿宋_GB2312"/>
          <w:sz w:val="32"/>
          <w:szCs w:val="32"/>
        </w:rPr>
        <w:t>申报产品上市历史</w:t>
      </w:r>
    </w:p>
    <w:p w14:paraId="1C49B46A" w14:textId="77777777" w:rsidR="00CE090A" w:rsidRPr="00640B84" w:rsidRDefault="00CE090A" w:rsidP="00CE090A">
      <w:pPr>
        <w:spacing w:line="520" w:lineRule="exact"/>
        <w:ind w:firstLineChars="200" w:firstLine="640"/>
        <w:rPr>
          <w:rFonts w:eastAsia="仿宋_GB2312"/>
          <w:sz w:val="32"/>
          <w:szCs w:val="32"/>
        </w:rPr>
      </w:pPr>
      <w:r w:rsidRPr="00640B84">
        <w:rPr>
          <w:rFonts w:eastAsia="仿宋_GB2312"/>
          <w:sz w:val="32"/>
          <w:szCs w:val="32"/>
        </w:rPr>
        <w:t>如适用，提交申报产品在各国家或地区的上市批准时间、销售情况。如有不良事件和召回，分别对申报产品上市后发生的不良事件、召回的发生时间、注册申请人采取的处理和解决方案、相关部门的调查处理情况等进行描述。</w:t>
      </w:r>
    </w:p>
    <w:p w14:paraId="529AFE07" w14:textId="77777777" w:rsidR="00CE090A" w:rsidRPr="00640B84" w:rsidRDefault="00CE090A" w:rsidP="00CE090A">
      <w:pPr>
        <w:spacing w:line="520" w:lineRule="exact"/>
        <w:ind w:firstLineChars="200" w:firstLine="640"/>
        <w:rPr>
          <w:rFonts w:eastAsia="仿宋_GB2312"/>
          <w:sz w:val="32"/>
          <w:szCs w:val="32"/>
        </w:rPr>
      </w:pPr>
      <w:r w:rsidRPr="00640B84">
        <w:rPr>
          <w:rFonts w:eastAsia="仿宋_GB2312"/>
          <w:sz w:val="32"/>
          <w:szCs w:val="32"/>
        </w:rPr>
        <w:t>7.</w:t>
      </w:r>
      <w:r w:rsidRPr="00640B84">
        <w:rPr>
          <w:rFonts w:eastAsia="仿宋_GB2312"/>
          <w:sz w:val="32"/>
          <w:szCs w:val="32"/>
        </w:rPr>
        <w:t>其他需说明的内容</w:t>
      </w:r>
    </w:p>
    <w:p w14:paraId="1F10433D" w14:textId="77777777" w:rsidR="00CE090A" w:rsidRPr="00640B84" w:rsidRDefault="00CE090A" w:rsidP="00CE090A">
      <w:pPr>
        <w:spacing w:line="520" w:lineRule="exact"/>
        <w:ind w:firstLineChars="200" w:firstLine="640"/>
        <w:rPr>
          <w:rFonts w:eastAsia="仿宋_GB2312"/>
          <w:sz w:val="32"/>
          <w:szCs w:val="32"/>
        </w:rPr>
      </w:pPr>
      <w:r w:rsidRPr="00640B84">
        <w:rPr>
          <w:rFonts w:eastAsia="仿宋_GB2312"/>
          <w:sz w:val="32"/>
          <w:szCs w:val="32"/>
        </w:rPr>
        <w:t>如适用，明确与申报产品联合使用实现预期用途的其他产品的详细信息。对于已获得批准的部件或配合使用的附件，需提供注册证编号和国家药监局官方网站公布的注册证信息。</w:t>
      </w:r>
    </w:p>
    <w:p w14:paraId="4DF035D4" w14:textId="77777777" w:rsidR="00CE090A" w:rsidRPr="00640B84" w:rsidRDefault="00CE090A" w:rsidP="00CE090A">
      <w:pPr>
        <w:spacing w:line="520" w:lineRule="exact"/>
        <w:ind w:rightChars="-32" w:right="-67" w:firstLineChars="200" w:firstLine="640"/>
        <w:rPr>
          <w:rFonts w:eastAsia="楷体_GB2312"/>
          <w:color w:val="000000"/>
          <w:sz w:val="32"/>
          <w:szCs w:val="32"/>
        </w:rPr>
      </w:pPr>
      <w:r w:rsidRPr="00640B84">
        <w:rPr>
          <w:rFonts w:eastAsia="楷体_GB2312"/>
          <w:color w:val="000000"/>
          <w:sz w:val="32"/>
          <w:szCs w:val="32"/>
        </w:rPr>
        <w:t>（三）</w:t>
      </w:r>
      <w:r w:rsidRPr="00640B84">
        <w:rPr>
          <w:rFonts w:eastAsia="楷体_GB2312"/>
          <w:sz w:val="32"/>
          <w:szCs w:val="32"/>
        </w:rPr>
        <w:t>非临床资料</w:t>
      </w:r>
    </w:p>
    <w:p w14:paraId="134DE879" w14:textId="77777777" w:rsidR="00CE090A" w:rsidRPr="00640B84" w:rsidRDefault="00CE090A" w:rsidP="00CE090A">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1.</w:t>
      </w:r>
      <w:r w:rsidRPr="00640B84">
        <w:rPr>
          <w:rFonts w:eastAsia="仿宋_GB2312"/>
          <w:color w:val="000000"/>
          <w:sz w:val="32"/>
          <w:szCs w:val="32"/>
        </w:rPr>
        <w:t>产品风险管理资料</w:t>
      </w:r>
    </w:p>
    <w:p w14:paraId="2EDC375C" w14:textId="77777777" w:rsidR="00CE090A" w:rsidRPr="00640B84" w:rsidRDefault="00CE090A" w:rsidP="00CE090A">
      <w:pPr>
        <w:widowControl/>
        <w:spacing w:line="520" w:lineRule="exact"/>
        <w:ind w:firstLineChars="200" w:firstLine="640"/>
        <w:rPr>
          <w:rFonts w:eastAsia="仿宋_GB2312"/>
          <w:kern w:val="0"/>
          <w:sz w:val="32"/>
          <w:szCs w:val="32"/>
        </w:rPr>
      </w:pPr>
      <w:r w:rsidRPr="00640B84">
        <w:rPr>
          <w:rFonts w:eastAsia="仿宋_GB2312"/>
          <w:sz w:val="32"/>
          <w:szCs w:val="32"/>
        </w:rPr>
        <w:t>注册申请人需对产品全生命周期实施风险管理，提交风险管理资料（参照</w:t>
      </w:r>
      <w:r w:rsidRPr="00640B84">
        <w:rPr>
          <w:rFonts w:eastAsia="仿宋_GB2312"/>
          <w:sz w:val="32"/>
          <w:szCs w:val="32"/>
        </w:rPr>
        <w:t>GB/T 42062</w:t>
      </w:r>
      <w:r w:rsidRPr="00640B84">
        <w:rPr>
          <w:rFonts w:eastAsia="仿宋_GB2312"/>
          <w:sz w:val="32"/>
          <w:szCs w:val="32"/>
        </w:rPr>
        <w:t>《医疗器械</w:t>
      </w:r>
      <w:r w:rsidRPr="00640B84">
        <w:rPr>
          <w:rFonts w:eastAsia="仿宋_GB2312"/>
          <w:sz w:val="32"/>
          <w:szCs w:val="32"/>
        </w:rPr>
        <w:t xml:space="preserve"> </w:t>
      </w:r>
      <w:r w:rsidRPr="00640B84">
        <w:rPr>
          <w:rFonts w:eastAsia="仿宋_GB2312"/>
          <w:sz w:val="32"/>
          <w:szCs w:val="32"/>
        </w:rPr>
        <w:t>风险管理对医疗器械的应</w:t>
      </w:r>
      <w:r w:rsidRPr="00640B84">
        <w:rPr>
          <w:rFonts w:eastAsia="仿宋_GB2312"/>
          <w:sz w:val="32"/>
          <w:szCs w:val="32"/>
        </w:rPr>
        <w:lastRenderedPageBreak/>
        <w:t>用》），</w:t>
      </w:r>
      <w:r w:rsidRPr="00640B84">
        <w:rPr>
          <w:rFonts w:eastAsia="仿宋_GB2312"/>
          <w:kern w:val="0"/>
          <w:sz w:val="32"/>
          <w:szCs w:val="32"/>
        </w:rPr>
        <w:t>充分识别产品的设计、原材料、制造过程、产品包装、灭菌、运输、贮存、使用等产品生命周期内各个环节的安全特征，从生物学危险（源）、环境危险（源）等方面，对产品进行全面的风险分析，并详述所采取的风险控制措施。</w:t>
      </w:r>
      <w:r w:rsidRPr="00640B84">
        <w:rPr>
          <w:rFonts w:eastAsia="仿宋_GB2312"/>
          <w:color w:val="000000"/>
          <w:spacing w:val="-1"/>
          <w:sz w:val="32"/>
          <w:szCs w:val="32"/>
        </w:rPr>
        <w:t>对于动物源性材料制成的产品，需参照《动物源性医疗器械注册技术审查指导原则（</w:t>
      </w:r>
      <w:r w:rsidRPr="00640B84">
        <w:rPr>
          <w:rFonts w:eastAsia="仿宋_GB2312"/>
          <w:color w:val="000000"/>
          <w:spacing w:val="-1"/>
          <w:sz w:val="32"/>
          <w:szCs w:val="32"/>
        </w:rPr>
        <w:t>2017</w:t>
      </w:r>
      <w:r w:rsidRPr="00640B84">
        <w:rPr>
          <w:rFonts w:eastAsia="仿宋_GB2312"/>
          <w:color w:val="000000"/>
          <w:spacing w:val="-1"/>
          <w:sz w:val="32"/>
          <w:szCs w:val="32"/>
        </w:rPr>
        <w:t>年修订版）》、</w:t>
      </w:r>
      <w:r w:rsidRPr="00640B84">
        <w:rPr>
          <w:rFonts w:eastAsia="仿宋_GB2312"/>
          <w:color w:val="000000"/>
          <w:spacing w:val="-1"/>
          <w:sz w:val="32"/>
          <w:szCs w:val="32"/>
        </w:rPr>
        <w:t>GB/T 44353</w:t>
      </w:r>
      <w:r w:rsidRPr="00640B84">
        <w:rPr>
          <w:rFonts w:eastAsia="仿宋_GB2312"/>
          <w:color w:val="000000"/>
          <w:spacing w:val="-1"/>
          <w:sz w:val="32"/>
          <w:szCs w:val="32"/>
        </w:rPr>
        <w:t>动物源医疗器械系列标准、</w:t>
      </w:r>
      <w:r w:rsidRPr="00640B84">
        <w:rPr>
          <w:rFonts w:eastAsia="仿宋_GB2312"/>
          <w:color w:val="000000"/>
          <w:spacing w:val="-1"/>
          <w:sz w:val="32"/>
          <w:szCs w:val="32"/>
        </w:rPr>
        <w:t>YY/T 0771</w:t>
      </w:r>
      <w:r w:rsidRPr="00640B84">
        <w:rPr>
          <w:rFonts w:eastAsia="仿宋_GB2312"/>
          <w:color w:val="000000"/>
          <w:spacing w:val="-1"/>
          <w:sz w:val="32"/>
          <w:szCs w:val="32"/>
        </w:rPr>
        <w:t>动物源医疗器械系列标准进行风险管理控制。</w:t>
      </w:r>
    </w:p>
    <w:p w14:paraId="51449040" w14:textId="77777777" w:rsidR="00CE090A" w:rsidRPr="00640B84" w:rsidRDefault="00CE090A" w:rsidP="00CE090A">
      <w:pPr>
        <w:spacing w:line="520" w:lineRule="exact"/>
        <w:ind w:rightChars="-32" w:right="-67" w:firstLineChars="200" w:firstLine="640"/>
        <w:rPr>
          <w:rFonts w:eastAsia="仿宋_GB2312"/>
          <w:color w:val="000000"/>
          <w:sz w:val="32"/>
          <w:szCs w:val="32"/>
        </w:rPr>
      </w:pPr>
      <w:r w:rsidRPr="00640B84">
        <w:rPr>
          <w:rFonts w:eastAsia="仿宋_GB2312"/>
          <w:kern w:val="0"/>
          <w:sz w:val="32"/>
          <w:szCs w:val="32"/>
        </w:rPr>
        <w:t>风险管理报告需包括生产和生产后信息，具体内容参考</w:t>
      </w:r>
      <w:r w:rsidRPr="00640B84">
        <w:rPr>
          <w:rFonts w:eastAsia="仿宋_GB2312"/>
          <w:sz w:val="32"/>
          <w:szCs w:val="32"/>
        </w:rPr>
        <w:t>GB/T 42062</w:t>
      </w:r>
      <w:r w:rsidRPr="00640B84">
        <w:rPr>
          <w:rFonts w:eastAsia="仿宋_GB2312"/>
          <w:kern w:val="0"/>
          <w:sz w:val="32"/>
          <w:szCs w:val="32"/>
        </w:rPr>
        <w:t>第</w:t>
      </w:r>
      <w:r w:rsidRPr="00640B84">
        <w:rPr>
          <w:rFonts w:eastAsia="仿宋_GB2312"/>
          <w:kern w:val="0"/>
          <w:sz w:val="32"/>
          <w:szCs w:val="32"/>
        </w:rPr>
        <w:t>9</w:t>
      </w:r>
      <w:r w:rsidRPr="00640B84">
        <w:rPr>
          <w:rFonts w:eastAsia="仿宋_GB2312"/>
          <w:kern w:val="0"/>
          <w:sz w:val="32"/>
          <w:szCs w:val="32"/>
        </w:rPr>
        <w:t>章和《医疗器械安全和性能的基本原则》的</w:t>
      </w:r>
      <w:r w:rsidRPr="00640B84">
        <w:rPr>
          <w:rFonts w:eastAsia="仿宋_GB2312"/>
          <w:kern w:val="0"/>
          <w:sz w:val="32"/>
          <w:szCs w:val="32"/>
        </w:rPr>
        <w:t>2.1.2e)f)</w:t>
      </w:r>
      <w:r w:rsidRPr="00640B84">
        <w:rPr>
          <w:rFonts w:eastAsia="仿宋_GB2312"/>
          <w:kern w:val="0"/>
          <w:sz w:val="32"/>
          <w:szCs w:val="32"/>
        </w:rPr>
        <w:t>。产品变更注册和已在境外上市产品注册时，申报资料中的风险管理报告需包括上述内容，将风险管理贯穿于产品的全生命周期。</w:t>
      </w:r>
    </w:p>
    <w:p w14:paraId="4E5EBA32" w14:textId="77777777" w:rsidR="00CE090A" w:rsidRPr="00640B84" w:rsidRDefault="00CE090A" w:rsidP="00CE090A">
      <w:pPr>
        <w:adjustRightInd w:val="0"/>
        <w:snapToGrid w:val="0"/>
        <w:spacing w:line="520" w:lineRule="exact"/>
        <w:ind w:firstLineChars="200" w:firstLine="640"/>
        <w:rPr>
          <w:rFonts w:eastAsia="仿宋_GB2312"/>
          <w:sz w:val="32"/>
          <w:szCs w:val="32"/>
        </w:rPr>
      </w:pPr>
      <w:r w:rsidRPr="00640B84">
        <w:rPr>
          <w:rFonts w:eastAsia="仿宋_GB2312"/>
          <w:sz w:val="32"/>
          <w:szCs w:val="32"/>
        </w:rPr>
        <w:t>2.</w:t>
      </w:r>
      <w:r w:rsidRPr="00640B84">
        <w:rPr>
          <w:rFonts w:eastAsia="仿宋_GB2312"/>
          <w:sz w:val="32"/>
          <w:szCs w:val="32"/>
        </w:rPr>
        <w:t>医疗器械安全和性能基本原则清单</w:t>
      </w:r>
    </w:p>
    <w:p w14:paraId="2319ECED" w14:textId="77777777" w:rsidR="00CE090A" w:rsidRPr="00640B84" w:rsidRDefault="00CE090A" w:rsidP="00CE090A">
      <w:pPr>
        <w:numPr>
          <w:ilvl w:val="255"/>
          <w:numId w:val="0"/>
        </w:numPr>
        <w:spacing w:line="520" w:lineRule="exact"/>
        <w:ind w:firstLineChars="200" w:firstLine="640"/>
        <w:rPr>
          <w:rFonts w:eastAsia="仿宋_GB2312"/>
          <w:sz w:val="32"/>
          <w:szCs w:val="32"/>
        </w:rPr>
      </w:pPr>
      <w:r w:rsidRPr="00640B84">
        <w:rPr>
          <w:rFonts w:eastAsia="仿宋_GB2312"/>
          <w:sz w:val="32"/>
          <w:szCs w:val="32"/>
        </w:rPr>
        <w:t>说明产品符合《医疗器械安全和性能基本原则清单》各项适用要求所采用的方法，以及证明其符合性的文件。</w:t>
      </w:r>
    </w:p>
    <w:p w14:paraId="34A314FE" w14:textId="77777777" w:rsidR="00CE090A" w:rsidRPr="00640B84" w:rsidRDefault="00CE090A" w:rsidP="00CE090A">
      <w:pPr>
        <w:spacing w:line="520" w:lineRule="exact"/>
        <w:ind w:firstLineChars="200" w:firstLine="640"/>
        <w:rPr>
          <w:rFonts w:eastAsia="仿宋_GB2312"/>
          <w:color w:val="000000"/>
          <w:sz w:val="32"/>
          <w:szCs w:val="32"/>
        </w:rPr>
      </w:pPr>
      <w:r w:rsidRPr="00640B84">
        <w:rPr>
          <w:rFonts w:eastAsia="仿宋_GB2312"/>
          <w:color w:val="000000"/>
          <w:sz w:val="32"/>
          <w:szCs w:val="32"/>
        </w:rPr>
        <w:t>3.</w:t>
      </w:r>
      <w:r w:rsidRPr="00640B84">
        <w:rPr>
          <w:rFonts w:eastAsia="仿宋_GB2312"/>
          <w:color w:val="000000"/>
          <w:sz w:val="32"/>
          <w:szCs w:val="32"/>
        </w:rPr>
        <w:t>产品技术要求</w:t>
      </w:r>
    </w:p>
    <w:p w14:paraId="6F692664" w14:textId="77777777" w:rsidR="00CE090A" w:rsidRPr="00640B84" w:rsidRDefault="00CE090A" w:rsidP="00CE090A">
      <w:pPr>
        <w:spacing w:line="520" w:lineRule="exact"/>
        <w:ind w:firstLineChars="200" w:firstLine="640"/>
        <w:rPr>
          <w:rFonts w:eastAsia="仿宋_GB2312"/>
          <w:color w:val="000000"/>
          <w:sz w:val="32"/>
          <w:szCs w:val="32"/>
        </w:rPr>
      </w:pPr>
      <w:r w:rsidRPr="00640B84">
        <w:rPr>
          <w:rFonts w:eastAsia="仿宋_GB2312"/>
          <w:color w:val="000000"/>
          <w:sz w:val="32"/>
          <w:szCs w:val="32"/>
        </w:rPr>
        <w:t>产品技术要求</w:t>
      </w:r>
      <w:r w:rsidRPr="00640B84">
        <w:rPr>
          <w:rFonts w:eastAsia="仿宋_GB2312"/>
          <w:sz w:val="32"/>
          <w:szCs w:val="32"/>
        </w:rPr>
        <w:t>的制定需符合《医疗器械产品技术要求编写指导原则》的要求，</w:t>
      </w:r>
      <w:r w:rsidRPr="00640B84">
        <w:rPr>
          <w:rFonts w:eastAsia="仿宋_GB2312"/>
          <w:color w:val="000000"/>
          <w:sz w:val="32"/>
          <w:szCs w:val="32"/>
        </w:rPr>
        <w:t>需符合相关国家标准、行业标准和有关法律、法规的相应要求。在此基础上，注册申请人需根据产品的特点，制定确保产品安全、有效的技术要求。产品技术要求中试验方法需依据有关国家标准、行业标准、国际标准制订，或经过验证。口腔修复膜产品可参考</w:t>
      </w:r>
      <w:r w:rsidRPr="00640B84">
        <w:rPr>
          <w:rFonts w:eastAsia="仿宋_GB2312"/>
          <w:color w:val="000000"/>
          <w:sz w:val="32"/>
          <w:szCs w:val="32"/>
        </w:rPr>
        <w:t>YY/T 1794</w:t>
      </w:r>
      <w:r w:rsidRPr="00640B84">
        <w:rPr>
          <w:rFonts w:eastAsia="仿宋_GB2312"/>
          <w:color w:val="000000"/>
          <w:sz w:val="32"/>
          <w:szCs w:val="32"/>
        </w:rPr>
        <w:t>《口腔胶原膜通用技术要求》、</w:t>
      </w:r>
      <w:r w:rsidRPr="00640B84">
        <w:rPr>
          <w:rFonts w:eastAsia="仿宋_GB2312"/>
          <w:sz w:val="32"/>
          <w:szCs w:val="32"/>
        </w:rPr>
        <w:t>YY/T 1950</w:t>
      </w:r>
      <w:r w:rsidRPr="00640B84">
        <w:rPr>
          <w:rFonts w:eastAsia="仿宋_GB2312"/>
          <w:color w:val="000000"/>
          <w:sz w:val="32"/>
          <w:szCs w:val="32"/>
        </w:rPr>
        <w:t>《组织工程医疗器械</w:t>
      </w:r>
      <w:r w:rsidRPr="00640B84">
        <w:rPr>
          <w:rFonts w:eastAsia="仿宋_GB2312"/>
          <w:color w:val="000000"/>
          <w:sz w:val="32"/>
          <w:szCs w:val="32"/>
        </w:rPr>
        <w:t xml:space="preserve"> </w:t>
      </w:r>
      <w:r w:rsidRPr="00640B84">
        <w:rPr>
          <w:rFonts w:eastAsia="仿宋_GB2312"/>
          <w:color w:val="000000"/>
          <w:sz w:val="32"/>
          <w:szCs w:val="32"/>
        </w:rPr>
        <w:t>丝素蛋白》等相关标准中适用的性能制定相应性能要求。</w:t>
      </w:r>
    </w:p>
    <w:p w14:paraId="2FF2CD87" w14:textId="77777777" w:rsidR="00CE090A" w:rsidRPr="00640B84" w:rsidRDefault="00CE090A" w:rsidP="00CE090A">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3.1</w:t>
      </w:r>
      <w:r w:rsidRPr="00640B84">
        <w:rPr>
          <w:rFonts w:eastAsia="仿宋_GB2312"/>
          <w:color w:val="000000"/>
          <w:sz w:val="32"/>
          <w:szCs w:val="32"/>
        </w:rPr>
        <w:t>产品型号</w:t>
      </w:r>
      <w:r w:rsidRPr="00640B84">
        <w:rPr>
          <w:rFonts w:eastAsia="仿宋_GB2312"/>
          <w:color w:val="000000"/>
          <w:sz w:val="32"/>
          <w:szCs w:val="32"/>
        </w:rPr>
        <w:t>/</w:t>
      </w:r>
      <w:r w:rsidRPr="00640B84">
        <w:rPr>
          <w:rFonts w:eastAsia="仿宋_GB2312"/>
          <w:color w:val="000000"/>
          <w:sz w:val="32"/>
          <w:szCs w:val="32"/>
        </w:rPr>
        <w:t>规格及其划分的说明</w:t>
      </w:r>
    </w:p>
    <w:p w14:paraId="10C38FFC" w14:textId="77777777" w:rsidR="00CE090A" w:rsidRPr="00640B84" w:rsidRDefault="00CE090A" w:rsidP="00CE090A">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lastRenderedPageBreak/>
        <w:t>列表说明产品的型号、规格，明确产品型号、规格的划分说明。</w:t>
      </w:r>
    </w:p>
    <w:p w14:paraId="39776527" w14:textId="77777777" w:rsidR="00CE090A" w:rsidRPr="00640B84" w:rsidRDefault="00CE090A" w:rsidP="00CE090A">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3.2</w:t>
      </w:r>
      <w:r w:rsidRPr="00640B84">
        <w:rPr>
          <w:rFonts w:eastAsia="仿宋_GB2312"/>
          <w:color w:val="000000"/>
          <w:sz w:val="32"/>
          <w:szCs w:val="32"/>
        </w:rPr>
        <w:t>性能指标</w:t>
      </w:r>
    </w:p>
    <w:p w14:paraId="34706242" w14:textId="77777777" w:rsidR="00CE090A" w:rsidRPr="00640B84" w:rsidRDefault="00CE090A" w:rsidP="00CE090A">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3.2.1</w:t>
      </w:r>
      <w:r w:rsidRPr="00640B84">
        <w:rPr>
          <w:rFonts w:eastAsia="仿宋_GB2312"/>
          <w:color w:val="000000"/>
          <w:sz w:val="32"/>
          <w:szCs w:val="32"/>
        </w:rPr>
        <w:t>物理和机械性能指标</w:t>
      </w:r>
    </w:p>
    <w:p w14:paraId="567656B1" w14:textId="77777777" w:rsidR="00CE090A" w:rsidRPr="00640B84" w:rsidRDefault="00CE090A" w:rsidP="00CE090A">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 xml:space="preserve">3.2.1.1 </w:t>
      </w:r>
      <w:r w:rsidRPr="00640B84">
        <w:rPr>
          <w:rFonts w:eastAsia="仿宋_GB2312"/>
          <w:color w:val="000000"/>
          <w:sz w:val="32"/>
          <w:szCs w:val="32"/>
        </w:rPr>
        <w:t>外观。</w:t>
      </w:r>
    </w:p>
    <w:p w14:paraId="14E8A08A" w14:textId="77777777" w:rsidR="00CE090A" w:rsidRPr="00640B84" w:rsidRDefault="00CE090A" w:rsidP="00CE090A">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 xml:space="preserve">3.2.1.2 </w:t>
      </w:r>
      <w:r w:rsidRPr="00640B84">
        <w:rPr>
          <w:rFonts w:eastAsia="仿宋_GB2312"/>
          <w:color w:val="000000"/>
          <w:sz w:val="32"/>
          <w:szCs w:val="32"/>
        </w:rPr>
        <w:t>尺寸及公差。包含长度、宽度、厚度、</w:t>
      </w:r>
      <w:r w:rsidRPr="00640B84">
        <w:rPr>
          <w:rFonts w:eastAsia="仿宋_GB2312"/>
          <w:color w:val="000000"/>
          <w:spacing w:val="-1"/>
          <w:sz w:val="32"/>
          <w:szCs w:val="32"/>
        </w:rPr>
        <w:t>特殊形状或结构所涉及的其他尺寸</w:t>
      </w:r>
      <w:r w:rsidRPr="00640B84">
        <w:rPr>
          <w:rFonts w:eastAsia="仿宋_GB2312"/>
          <w:color w:val="000000"/>
          <w:sz w:val="32"/>
          <w:szCs w:val="32"/>
        </w:rPr>
        <w:t>及公差要求，公差设置注意避免出现型号规格交叠。</w:t>
      </w:r>
    </w:p>
    <w:p w14:paraId="3B63989D" w14:textId="77777777" w:rsidR="00CE090A" w:rsidRPr="00640B84" w:rsidRDefault="00CE090A" w:rsidP="00CE090A">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 xml:space="preserve">3.2.1.3 </w:t>
      </w:r>
      <w:r w:rsidRPr="00640B84">
        <w:rPr>
          <w:rFonts w:eastAsia="仿宋_GB2312"/>
          <w:color w:val="000000"/>
          <w:sz w:val="32"/>
          <w:szCs w:val="32"/>
        </w:rPr>
        <w:t>结构特性。包含孔径大小、孔径分布、孔隙率、丝径及分布（适用于有丝径设计的产品）。</w:t>
      </w:r>
    </w:p>
    <w:p w14:paraId="76E287A3" w14:textId="77777777" w:rsidR="00CE090A" w:rsidRPr="00640B84" w:rsidRDefault="00CE090A" w:rsidP="00CE090A">
      <w:pPr>
        <w:spacing w:line="520" w:lineRule="exact"/>
        <w:ind w:rightChars="-32" w:right="-67" w:firstLineChars="200" w:firstLine="640"/>
        <w:rPr>
          <w:rFonts w:eastAsia="仿宋_GB2312"/>
          <w:sz w:val="32"/>
          <w:szCs w:val="32"/>
        </w:rPr>
      </w:pPr>
      <w:r w:rsidRPr="00640B84">
        <w:rPr>
          <w:rFonts w:eastAsia="仿宋_GB2312"/>
          <w:sz w:val="32"/>
          <w:szCs w:val="32"/>
        </w:rPr>
        <w:t xml:space="preserve">3.2.1.4 </w:t>
      </w:r>
      <w:r w:rsidRPr="00640B84">
        <w:rPr>
          <w:rFonts w:eastAsia="仿宋_GB2312"/>
          <w:sz w:val="32"/>
          <w:szCs w:val="32"/>
        </w:rPr>
        <w:t>热变性</w:t>
      </w:r>
      <w:r w:rsidRPr="00640B84">
        <w:rPr>
          <w:rFonts w:eastAsia="仿宋_GB2312"/>
          <w:sz w:val="32"/>
          <w:szCs w:val="32"/>
        </w:rPr>
        <w:t>/</w:t>
      </w:r>
      <w:r w:rsidRPr="00640B84">
        <w:rPr>
          <w:rFonts w:eastAsia="仿宋_GB2312"/>
          <w:sz w:val="32"/>
          <w:szCs w:val="32"/>
        </w:rPr>
        <w:t>热稳定性（如适用）。</w:t>
      </w:r>
    </w:p>
    <w:p w14:paraId="6B7A78CA" w14:textId="77777777" w:rsidR="00CE090A" w:rsidRPr="00640B84" w:rsidRDefault="00CE090A" w:rsidP="00CE090A">
      <w:pPr>
        <w:spacing w:line="520" w:lineRule="exact"/>
        <w:ind w:rightChars="-32" w:right="-67" w:firstLineChars="200" w:firstLine="640"/>
        <w:rPr>
          <w:rFonts w:eastAsia="仿宋_GB2312"/>
          <w:sz w:val="32"/>
          <w:szCs w:val="32"/>
        </w:rPr>
      </w:pPr>
      <w:r w:rsidRPr="00640B84">
        <w:rPr>
          <w:rFonts w:eastAsia="仿宋_GB2312"/>
          <w:sz w:val="32"/>
          <w:szCs w:val="32"/>
        </w:rPr>
        <w:t xml:space="preserve">3.2.1.5 </w:t>
      </w:r>
      <w:r w:rsidRPr="00640B84">
        <w:rPr>
          <w:rFonts w:eastAsia="仿宋_GB2312"/>
          <w:sz w:val="32"/>
          <w:szCs w:val="32"/>
        </w:rPr>
        <w:t>吸水性。</w:t>
      </w:r>
    </w:p>
    <w:p w14:paraId="5478D1E5" w14:textId="77777777" w:rsidR="00CE090A" w:rsidRPr="00640B84" w:rsidRDefault="00CE090A" w:rsidP="00CE090A">
      <w:pPr>
        <w:spacing w:line="520" w:lineRule="exact"/>
        <w:ind w:rightChars="-32" w:right="-67" w:firstLineChars="200" w:firstLine="640"/>
        <w:rPr>
          <w:rFonts w:eastAsia="仿宋_GB2312"/>
          <w:sz w:val="32"/>
          <w:szCs w:val="32"/>
        </w:rPr>
      </w:pPr>
      <w:r w:rsidRPr="00640B84">
        <w:rPr>
          <w:rFonts w:eastAsia="仿宋_GB2312"/>
          <w:sz w:val="32"/>
          <w:szCs w:val="32"/>
        </w:rPr>
        <w:t xml:space="preserve">3.2.1.6 </w:t>
      </w:r>
      <w:r w:rsidRPr="00640B84">
        <w:rPr>
          <w:rFonts w:eastAsia="仿宋_GB2312"/>
          <w:sz w:val="32"/>
          <w:szCs w:val="32"/>
        </w:rPr>
        <w:t>拉伸强度。</w:t>
      </w:r>
    </w:p>
    <w:p w14:paraId="3A19296A" w14:textId="77777777" w:rsidR="00CE090A" w:rsidRPr="00640B84" w:rsidRDefault="00CE090A" w:rsidP="00CE090A">
      <w:pPr>
        <w:spacing w:line="520" w:lineRule="exact"/>
        <w:ind w:rightChars="-32" w:right="-67" w:firstLineChars="200" w:firstLine="640"/>
        <w:rPr>
          <w:rFonts w:eastAsia="仿宋_GB2312"/>
          <w:sz w:val="32"/>
          <w:szCs w:val="32"/>
        </w:rPr>
      </w:pPr>
      <w:r w:rsidRPr="00640B84">
        <w:rPr>
          <w:rFonts w:eastAsia="仿宋_GB2312"/>
          <w:sz w:val="32"/>
          <w:szCs w:val="32"/>
        </w:rPr>
        <w:t xml:space="preserve">3.2.1.7 </w:t>
      </w:r>
      <w:r w:rsidRPr="00640B84">
        <w:rPr>
          <w:rFonts w:eastAsia="仿宋_GB2312"/>
          <w:sz w:val="32"/>
          <w:szCs w:val="32"/>
        </w:rPr>
        <w:t>断裂伸长率（以非缝合方式使用的产品不适用）。</w:t>
      </w:r>
    </w:p>
    <w:p w14:paraId="72569E92" w14:textId="77777777" w:rsidR="00CE090A" w:rsidRPr="00640B84" w:rsidRDefault="00CE090A" w:rsidP="00CE090A">
      <w:pPr>
        <w:spacing w:line="520" w:lineRule="exact"/>
        <w:ind w:rightChars="-32" w:right="-67" w:firstLineChars="200" w:firstLine="640"/>
        <w:rPr>
          <w:rFonts w:eastAsia="仿宋_GB2312"/>
          <w:sz w:val="32"/>
          <w:szCs w:val="32"/>
        </w:rPr>
      </w:pPr>
      <w:r w:rsidRPr="00640B84">
        <w:rPr>
          <w:rFonts w:eastAsia="仿宋_GB2312"/>
          <w:sz w:val="32"/>
          <w:szCs w:val="32"/>
        </w:rPr>
        <w:t xml:space="preserve">3.2.1.8 </w:t>
      </w:r>
      <w:r w:rsidRPr="00640B84">
        <w:rPr>
          <w:rFonts w:eastAsia="仿宋_GB2312"/>
          <w:sz w:val="32"/>
          <w:szCs w:val="32"/>
        </w:rPr>
        <w:t>撕裂力（以非缝合方式使用的产品不适用）。</w:t>
      </w:r>
    </w:p>
    <w:p w14:paraId="000E49CB" w14:textId="77777777" w:rsidR="00CE090A" w:rsidRPr="00640B84" w:rsidRDefault="00CE090A" w:rsidP="00CE090A">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3.2.2</w:t>
      </w:r>
      <w:r w:rsidRPr="00640B84">
        <w:rPr>
          <w:rFonts w:eastAsia="仿宋_GB2312"/>
          <w:color w:val="000000"/>
          <w:sz w:val="32"/>
          <w:szCs w:val="32"/>
        </w:rPr>
        <w:t>化学性能指标（见表</w:t>
      </w:r>
      <w:r w:rsidRPr="00640B84">
        <w:rPr>
          <w:rFonts w:eastAsia="仿宋_GB2312"/>
          <w:color w:val="000000"/>
          <w:sz w:val="32"/>
          <w:szCs w:val="32"/>
        </w:rPr>
        <w:t>1</w:t>
      </w:r>
      <w:r w:rsidRPr="00640B84">
        <w:rPr>
          <w:rFonts w:eastAsia="仿宋_GB2312"/>
          <w:color w:val="000000"/>
          <w:sz w:val="32"/>
          <w:szCs w:val="32"/>
        </w:rPr>
        <w:t>）</w:t>
      </w:r>
    </w:p>
    <w:p w14:paraId="3F31A2E0" w14:textId="77777777" w:rsidR="00CE090A" w:rsidRPr="00640B84" w:rsidRDefault="00CE090A" w:rsidP="00CE090A">
      <w:pPr>
        <w:pStyle w:val="a0"/>
        <w:spacing w:line="520" w:lineRule="exact"/>
      </w:pPr>
    </w:p>
    <w:p w14:paraId="6E4232B5" w14:textId="77777777" w:rsidR="00CE090A" w:rsidRPr="008A7314" w:rsidRDefault="00CE090A" w:rsidP="00CE090A">
      <w:pPr>
        <w:spacing w:line="520" w:lineRule="exact"/>
        <w:jc w:val="center"/>
        <w:rPr>
          <w:rFonts w:ascii="方正小标宋简体" w:eastAsia="方正小标宋简体"/>
          <w:color w:val="000000"/>
          <w:sz w:val="28"/>
          <w:szCs w:val="32"/>
        </w:rPr>
      </w:pPr>
      <w:r w:rsidRPr="008A7314">
        <w:rPr>
          <w:rFonts w:ascii="方正小标宋简体" w:eastAsia="方正小标宋简体" w:hint="eastAsia"/>
          <w:sz w:val="28"/>
          <w:szCs w:val="32"/>
        </w:rPr>
        <w:t>表1 产品化学性能指标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6677"/>
      </w:tblGrid>
      <w:tr w:rsidR="00CE090A" w:rsidRPr="00640B84" w14:paraId="1B5153A4" w14:textId="77777777" w:rsidTr="00FB663A">
        <w:trPr>
          <w:jc w:val="center"/>
        </w:trPr>
        <w:tc>
          <w:tcPr>
            <w:tcW w:w="1315" w:type="pct"/>
            <w:vAlign w:val="center"/>
          </w:tcPr>
          <w:p w14:paraId="7CA02E3B" w14:textId="77777777" w:rsidR="00CE090A" w:rsidRPr="00640B84" w:rsidRDefault="00CE090A" w:rsidP="00FB663A">
            <w:pPr>
              <w:spacing w:line="400" w:lineRule="exact"/>
              <w:jc w:val="center"/>
              <w:rPr>
                <w:rFonts w:eastAsia="黑体"/>
                <w:sz w:val="28"/>
                <w:szCs w:val="28"/>
              </w:rPr>
            </w:pPr>
            <w:r w:rsidRPr="00640B84">
              <w:rPr>
                <w:rFonts w:eastAsia="黑体"/>
                <w:sz w:val="28"/>
                <w:szCs w:val="28"/>
              </w:rPr>
              <w:t>产品材料类型</w:t>
            </w:r>
          </w:p>
        </w:tc>
        <w:tc>
          <w:tcPr>
            <w:tcW w:w="3685" w:type="pct"/>
            <w:vAlign w:val="center"/>
          </w:tcPr>
          <w:p w14:paraId="281A7D9A" w14:textId="77777777" w:rsidR="00CE090A" w:rsidRPr="00640B84" w:rsidRDefault="00CE090A" w:rsidP="00FB663A">
            <w:pPr>
              <w:spacing w:line="400" w:lineRule="exact"/>
              <w:jc w:val="center"/>
              <w:rPr>
                <w:rFonts w:eastAsia="黑体"/>
                <w:sz w:val="28"/>
                <w:szCs w:val="28"/>
              </w:rPr>
            </w:pPr>
            <w:r w:rsidRPr="00640B84">
              <w:rPr>
                <w:rFonts w:eastAsia="黑体"/>
                <w:sz w:val="28"/>
                <w:szCs w:val="28"/>
              </w:rPr>
              <w:t>技术要求性能指标</w:t>
            </w:r>
          </w:p>
        </w:tc>
      </w:tr>
      <w:tr w:rsidR="00CE090A" w:rsidRPr="00640B84" w14:paraId="53B6CD02" w14:textId="77777777" w:rsidTr="00FB663A">
        <w:trPr>
          <w:jc w:val="center"/>
        </w:trPr>
        <w:tc>
          <w:tcPr>
            <w:tcW w:w="1315" w:type="pct"/>
            <w:vAlign w:val="center"/>
          </w:tcPr>
          <w:p w14:paraId="1A027420" w14:textId="77777777" w:rsidR="00CE090A" w:rsidRPr="00640B84" w:rsidRDefault="00CE090A" w:rsidP="00FB663A">
            <w:pPr>
              <w:spacing w:line="400" w:lineRule="exact"/>
              <w:jc w:val="center"/>
              <w:rPr>
                <w:rFonts w:eastAsia="黑体"/>
                <w:sz w:val="28"/>
                <w:szCs w:val="28"/>
              </w:rPr>
            </w:pPr>
            <w:r w:rsidRPr="00640B84">
              <w:rPr>
                <w:rFonts w:eastAsia="黑体"/>
                <w:sz w:val="28"/>
                <w:szCs w:val="28"/>
              </w:rPr>
              <w:t>胶原蛋白</w:t>
            </w:r>
          </w:p>
        </w:tc>
        <w:tc>
          <w:tcPr>
            <w:tcW w:w="3685" w:type="pct"/>
            <w:vAlign w:val="center"/>
          </w:tcPr>
          <w:p w14:paraId="6B2DB648" w14:textId="77777777" w:rsidR="00CE090A" w:rsidRPr="00640B84" w:rsidRDefault="00CE090A" w:rsidP="00FB663A">
            <w:pPr>
              <w:spacing w:line="400" w:lineRule="exact"/>
              <w:jc w:val="center"/>
              <w:rPr>
                <w:rFonts w:eastAsia="仿宋_GB2312"/>
                <w:sz w:val="28"/>
                <w:szCs w:val="28"/>
              </w:rPr>
            </w:pPr>
            <w:r w:rsidRPr="00640B84">
              <w:rPr>
                <w:rFonts w:eastAsia="仿宋_GB2312"/>
                <w:sz w:val="28"/>
                <w:szCs w:val="28"/>
              </w:rPr>
              <w:t>酸碱度、重金属总量、微量元素、化学成分含量（总蛋白含量、羟脯氨酸含量、胶原鉴定（如适用）、杂蛋白含量（如适用）、脂肪含量、炽灼残渣（如适用）、添加物含量（如适用））、助剂残留、干燥失重。</w:t>
            </w:r>
          </w:p>
        </w:tc>
      </w:tr>
      <w:tr w:rsidR="00CE090A" w:rsidRPr="00640B84" w14:paraId="5ADA1F2B" w14:textId="77777777" w:rsidTr="00FB663A">
        <w:trPr>
          <w:jc w:val="center"/>
        </w:trPr>
        <w:tc>
          <w:tcPr>
            <w:tcW w:w="1315" w:type="pct"/>
            <w:vAlign w:val="center"/>
          </w:tcPr>
          <w:p w14:paraId="26E3B273" w14:textId="77777777" w:rsidR="00CE090A" w:rsidRPr="00640B84" w:rsidRDefault="00CE090A" w:rsidP="00FB663A">
            <w:pPr>
              <w:spacing w:line="400" w:lineRule="exact"/>
              <w:jc w:val="center"/>
              <w:rPr>
                <w:rFonts w:eastAsia="黑体"/>
                <w:sz w:val="28"/>
                <w:szCs w:val="28"/>
              </w:rPr>
            </w:pPr>
            <w:r w:rsidRPr="00640B84">
              <w:rPr>
                <w:rFonts w:eastAsia="黑体"/>
                <w:sz w:val="28"/>
                <w:szCs w:val="28"/>
              </w:rPr>
              <w:t>丝素蛋白</w:t>
            </w:r>
          </w:p>
        </w:tc>
        <w:tc>
          <w:tcPr>
            <w:tcW w:w="3685" w:type="pct"/>
            <w:vAlign w:val="center"/>
          </w:tcPr>
          <w:p w14:paraId="0841AEC3" w14:textId="77777777" w:rsidR="00CE090A" w:rsidRPr="00640B84" w:rsidRDefault="00CE090A" w:rsidP="00FB663A">
            <w:pPr>
              <w:spacing w:line="400" w:lineRule="exact"/>
              <w:jc w:val="center"/>
              <w:rPr>
                <w:rFonts w:eastAsia="仿宋_GB2312"/>
                <w:sz w:val="28"/>
                <w:szCs w:val="28"/>
              </w:rPr>
            </w:pPr>
            <w:r w:rsidRPr="00640B84">
              <w:rPr>
                <w:rFonts w:eastAsia="仿宋_GB2312"/>
                <w:sz w:val="28"/>
                <w:szCs w:val="28"/>
              </w:rPr>
              <w:t>酸碱度、重金属总量、氨基酸含量、化学结构表征、化学成分含量（总蛋白含量、杂蛋白含量、脂肪含量、炽灼残渣、添加物含量）、丝胶残留、助剂残留、干燥失重。</w:t>
            </w:r>
          </w:p>
        </w:tc>
      </w:tr>
    </w:tbl>
    <w:p w14:paraId="7CEA9487" w14:textId="77777777" w:rsidR="00CE090A" w:rsidRPr="00640B84" w:rsidRDefault="00CE090A" w:rsidP="00CE090A">
      <w:pPr>
        <w:spacing w:line="520" w:lineRule="exact"/>
        <w:ind w:rightChars="-32" w:right="-67" w:firstLineChars="200" w:firstLine="640"/>
        <w:rPr>
          <w:rFonts w:eastAsia="仿宋"/>
          <w:sz w:val="32"/>
          <w:szCs w:val="32"/>
        </w:rPr>
      </w:pPr>
      <w:r w:rsidRPr="00640B84">
        <w:rPr>
          <w:rFonts w:eastAsia="仿宋"/>
          <w:sz w:val="32"/>
          <w:szCs w:val="32"/>
        </w:rPr>
        <w:lastRenderedPageBreak/>
        <w:t>上述各性能需结合产品结构组成、制备工艺等，参考</w:t>
      </w:r>
      <w:r w:rsidRPr="00640B84">
        <w:rPr>
          <w:rFonts w:eastAsia="仿宋_GB2312"/>
          <w:color w:val="000000"/>
          <w:sz w:val="32"/>
          <w:szCs w:val="32"/>
        </w:rPr>
        <w:t>YY/T 1794</w:t>
      </w:r>
      <w:r w:rsidRPr="00640B84">
        <w:rPr>
          <w:rFonts w:eastAsia="仿宋_GB2312"/>
          <w:color w:val="000000"/>
          <w:sz w:val="32"/>
          <w:szCs w:val="32"/>
        </w:rPr>
        <w:t>《口腔胶原膜通用技术要求》、</w:t>
      </w:r>
      <w:r w:rsidRPr="00640B84">
        <w:rPr>
          <w:rFonts w:eastAsia="仿宋_GB2312"/>
          <w:sz w:val="32"/>
          <w:szCs w:val="32"/>
        </w:rPr>
        <w:t>YY/T 1950</w:t>
      </w:r>
      <w:r w:rsidRPr="00640B84">
        <w:rPr>
          <w:rFonts w:eastAsia="仿宋_GB2312"/>
          <w:color w:val="000000"/>
          <w:sz w:val="32"/>
          <w:szCs w:val="32"/>
        </w:rPr>
        <w:t>《组织工程医疗器械</w:t>
      </w:r>
      <w:r w:rsidRPr="00640B84">
        <w:rPr>
          <w:rFonts w:eastAsia="仿宋_GB2312"/>
          <w:color w:val="000000"/>
          <w:sz w:val="32"/>
          <w:szCs w:val="32"/>
        </w:rPr>
        <w:t xml:space="preserve"> </w:t>
      </w:r>
      <w:r w:rsidRPr="00640B84">
        <w:rPr>
          <w:rFonts w:eastAsia="仿宋_GB2312"/>
          <w:color w:val="000000"/>
          <w:sz w:val="32"/>
          <w:szCs w:val="32"/>
        </w:rPr>
        <w:t>丝素蛋白》，</w:t>
      </w:r>
      <w:r w:rsidRPr="00640B84">
        <w:rPr>
          <w:rFonts w:eastAsia="仿宋"/>
          <w:sz w:val="32"/>
          <w:szCs w:val="32"/>
        </w:rPr>
        <w:t>对适用性进行判定。其他材质的需要根据技术特征制定合适的物理、化学性能要求。</w:t>
      </w:r>
    </w:p>
    <w:p w14:paraId="4E50EC10" w14:textId="77777777" w:rsidR="00CE090A" w:rsidRPr="00640B84" w:rsidRDefault="00CE090A" w:rsidP="00CE090A">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3.2.3</w:t>
      </w:r>
      <w:r w:rsidRPr="00640B84">
        <w:rPr>
          <w:rFonts w:eastAsia="仿宋_GB2312"/>
          <w:color w:val="000000"/>
          <w:sz w:val="32"/>
          <w:szCs w:val="32"/>
        </w:rPr>
        <w:t>其他指标</w:t>
      </w:r>
    </w:p>
    <w:p w14:paraId="117D06BE" w14:textId="77777777" w:rsidR="00CE090A" w:rsidRPr="00640B84" w:rsidRDefault="00CE090A" w:rsidP="00CE090A">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3.2.3.1</w:t>
      </w:r>
      <w:r w:rsidRPr="00640B84">
        <w:rPr>
          <w:rFonts w:eastAsia="仿宋_GB2312"/>
          <w:color w:val="000000"/>
          <w:sz w:val="32"/>
          <w:szCs w:val="32"/>
        </w:rPr>
        <w:t>无菌。</w:t>
      </w:r>
    </w:p>
    <w:p w14:paraId="04787434" w14:textId="77777777" w:rsidR="00CE090A" w:rsidRPr="00640B84" w:rsidRDefault="00CE090A" w:rsidP="00CE090A">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3.2.3.2</w:t>
      </w:r>
      <w:r w:rsidRPr="00640B84">
        <w:rPr>
          <w:rFonts w:eastAsia="仿宋_GB2312"/>
          <w:color w:val="000000"/>
          <w:sz w:val="32"/>
          <w:szCs w:val="32"/>
        </w:rPr>
        <w:t>环氧乙烷残留量（如适用）。</w:t>
      </w:r>
    </w:p>
    <w:p w14:paraId="1C0EA5D1" w14:textId="77777777" w:rsidR="00CE090A" w:rsidRPr="00640B84" w:rsidRDefault="00CE090A" w:rsidP="00CE090A">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3.3</w:t>
      </w:r>
      <w:r w:rsidRPr="00640B84">
        <w:rPr>
          <w:rFonts w:eastAsia="仿宋_GB2312"/>
          <w:color w:val="000000"/>
          <w:sz w:val="32"/>
          <w:szCs w:val="32"/>
        </w:rPr>
        <w:t>检验方法</w:t>
      </w:r>
    </w:p>
    <w:p w14:paraId="78FBFBDE" w14:textId="77777777" w:rsidR="00CE090A" w:rsidRPr="00640B84" w:rsidRDefault="00CE090A" w:rsidP="00CE090A">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产品的检验方法需根据技术性能指标设定，检验方法需优先采用公认的或已颁布的标准检验方法（可参考本指导原则参考文献中引用的相关标准）；自建检验方法需提供相应的方法学依据及理论基础，同时保证检验方法具有可操作性和可重现性，必要时可附相应图示进行说明，文本较大的可以附录形式提供。</w:t>
      </w:r>
    </w:p>
    <w:p w14:paraId="75FA75A5" w14:textId="77777777" w:rsidR="00CE090A" w:rsidRPr="00640B84" w:rsidRDefault="00CE090A" w:rsidP="00CE090A">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3.4</w:t>
      </w:r>
      <w:r w:rsidRPr="00640B84">
        <w:rPr>
          <w:rFonts w:eastAsia="仿宋_GB2312"/>
          <w:color w:val="000000"/>
          <w:sz w:val="32"/>
          <w:szCs w:val="32"/>
        </w:rPr>
        <w:t>附录</w:t>
      </w:r>
    </w:p>
    <w:p w14:paraId="248040D7" w14:textId="77777777" w:rsidR="00CE090A" w:rsidRPr="00640B84" w:rsidRDefault="00CE090A" w:rsidP="00CE090A">
      <w:pPr>
        <w:spacing w:line="520" w:lineRule="exact"/>
        <w:ind w:firstLineChars="200" w:firstLine="640"/>
        <w:rPr>
          <w:rFonts w:eastAsia="仿宋_GB2312"/>
          <w:color w:val="000000"/>
          <w:sz w:val="32"/>
          <w:szCs w:val="32"/>
        </w:rPr>
      </w:pPr>
      <w:r w:rsidRPr="00640B84">
        <w:rPr>
          <w:rFonts w:eastAsia="仿宋_GB2312"/>
          <w:color w:val="000000"/>
          <w:sz w:val="32"/>
          <w:szCs w:val="32"/>
        </w:rPr>
        <w:t>成品材料的部分化学性能要求可以产品技术要求附录形式载明，例如材料的红外光谱等。附录中不包含成品材料性能指标的具体检验方法描述，附录中成品材料性能数据以研究资料形式提供。</w:t>
      </w:r>
    </w:p>
    <w:p w14:paraId="6744425B" w14:textId="77777777" w:rsidR="00CE090A" w:rsidRPr="00640B84" w:rsidRDefault="00CE090A" w:rsidP="00CE090A">
      <w:pPr>
        <w:spacing w:line="520" w:lineRule="exact"/>
        <w:ind w:firstLineChars="200" w:firstLine="640"/>
        <w:rPr>
          <w:rFonts w:eastAsia="仿宋_GB2312"/>
          <w:color w:val="000000"/>
          <w:sz w:val="32"/>
          <w:szCs w:val="32"/>
        </w:rPr>
      </w:pPr>
      <w:r w:rsidRPr="00640B84">
        <w:rPr>
          <w:rFonts w:eastAsia="仿宋_GB2312"/>
          <w:color w:val="000000"/>
          <w:sz w:val="32"/>
          <w:szCs w:val="32"/>
        </w:rPr>
        <w:t>4.</w:t>
      </w:r>
      <w:r w:rsidRPr="00640B84">
        <w:rPr>
          <w:rFonts w:eastAsia="仿宋_GB2312"/>
          <w:color w:val="000000"/>
          <w:sz w:val="32"/>
          <w:szCs w:val="32"/>
        </w:rPr>
        <w:t>检验报告及典型性产品确定原则</w:t>
      </w:r>
    </w:p>
    <w:p w14:paraId="40B29D7C" w14:textId="77777777" w:rsidR="00CE090A" w:rsidRPr="00640B84" w:rsidRDefault="00CE090A" w:rsidP="00CE090A">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注册申请人需提供符合医疗器械注册申报法规文件要求的检验报告。若申报的产品包括多个型号，同一注册单元内所检验的产品应当能够代表本注册单元内其他产品的安全性和有效性、</w:t>
      </w:r>
      <w:r w:rsidRPr="00640B84">
        <w:rPr>
          <w:rFonts w:eastAsia="仿宋_GB2312"/>
          <w:sz w:val="32"/>
          <w:szCs w:val="32"/>
        </w:rPr>
        <w:t>涵盖所有的性能指标，</w:t>
      </w:r>
      <w:r w:rsidRPr="00640B84">
        <w:rPr>
          <w:rFonts w:eastAsia="仿宋_GB2312"/>
          <w:color w:val="000000"/>
          <w:sz w:val="32"/>
          <w:szCs w:val="32"/>
        </w:rPr>
        <w:t>并提供典型性检验样品的确定依据。</w:t>
      </w:r>
    </w:p>
    <w:p w14:paraId="1F5084A0" w14:textId="77777777" w:rsidR="00CE090A" w:rsidRPr="00640B84" w:rsidRDefault="00CE090A" w:rsidP="00CE090A">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5.</w:t>
      </w:r>
      <w:r w:rsidRPr="00640B84">
        <w:rPr>
          <w:rFonts w:eastAsia="仿宋_GB2312"/>
          <w:color w:val="000000"/>
          <w:sz w:val="32"/>
          <w:szCs w:val="32"/>
        </w:rPr>
        <w:t>研究资料</w:t>
      </w:r>
    </w:p>
    <w:p w14:paraId="6EFCBB26" w14:textId="77777777" w:rsidR="00CE090A" w:rsidRPr="00640B84" w:rsidRDefault="00CE090A" w:rsidP="00CE090A">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5.1</w:t>
      </w:r>
      <w:r w:rsidRPr="00640B84">
        <w:rPr>
          <w:rFonts w:eastAsia="仿宋_GB2312"/>
          <w:color w:val="000000"/>
          <w:sz w:val="32"/>
          <w:szCs w:val="32"/>
        </w:rPr>
        <w:t>物理和机械性能研究</w:t>
      </w:r>
    </w:p>
    <w:p w14:paraId="70A49684" w14:textId="77777777" w:rsidR="00CE090A" w:rsidRPr="00640B84" w:rsidRDefault="00CE090A" w:rsidP="00CE090A">
      <w:pPr>
        <w:spacing w:line="520" w:lineRule="exact"/>
        <w:ind w:firstLineChars="200" w:firstLine="640"/>
        <w:rPr>
          <w:rFonts w:eastAsia="仿宋_GB2312"/>
          <w:color w:val="000000"/>
          <w:spacing w:val="-1"/>
          <w:sz w:val="32"/>
          <w:szCs w:val="32"/>
        </w:rPr>
      </w:pPr>
      <w:r w:rsidRPr="00640B84">
        <w:rPr>
          <w:rFonts w:eastAsia="仿宋_GB2312"/>
          <w:color w:val="000000"/>
          <w:sz w:val="32"/>
          <w:szCs w:val="32"/>
        </w:rPr>
        <w:lastRenderedPageBreak/>
        <w:t>5.1.1</w:t>
      </w:r>
      <w:r w:rsidRPr="00640B84">
        <w:rPr>
          <w:rFonts w:eastAsia="仿宋_GB2312"/>
          <w:color w:val="000000"/>
          <w:sz w:val="32"/>
          <w:szCs w:val="32"/>
        </w:rPr>
        <w:t>非临床物理和机械性能研究综述</w:t>
      </w:r>
    </w:p>
    <w:p w14:paraId="752F2D93" w14:textId="77777777" w:rsidR="00CE090A" w:rsidRPr="00640B84" w:rsidRDefault="00CE090A" w:rsidP="00CE090A">
      <w:pPr>
        <w:spacing w:line="520" w:lineRule="exact"/>
        <w:ind w:firstLineChars="200" w:firstLine="636"/>
        <w:rPr>
          <w:rFonts w:eastAsia="仿宋_GB2312"/>
          <w:color w:val="000000"/>
          <w:spacing w:val="-1"/>
          <w:sz w:val="32"/>
          <w:szCs w:val="32"/>
        </w:rPr>
      </w:pPr>
      <w:r w:rsidRPr="00640B84">
        <w:rPr>
          <w:rFonts w:eastAsia="仿宋_GB2312"/>
          <w:color w:val="000000"/>
          <w:spacing w:val="-1"/>
          <w:sz w:val="32"/>
          <w:szCs w:val="32"/>
        </w:rPr>
        <w:t>详述产品技术要求中物理和机械性能指标及检验方法的确定依据，提供采用的原因及理论基础，提供涉及到的研究资料、文献资料和</w:t>
      </w:r>
      <w:r w:rsidRPr="00640B84">
        <w:rPr>
          <w:rFonts w:eastAsia="仿宋_GB2312"/>
          <w:color w:val="000000"/>
          <w:spacing w:val="-1"/>
          <w:sz w:val="32"/>
          <w:szCs w:val="32"/>
        </w:rPr>
        <w:t>/</w:t>
      </w:r>
      <w:r w:rsidRPr="00640B84">
        <w:rPr>
          <w:rFonts w:eastAsia="仿宋_GB2312"/>
          <w:color w:val="000000"/>
          <w:spacing w:val="-1"/>
          <w:sz w:val="32"/>
          <w:szCs w:val="32"/>
        </w:rPr>
        <w:t>或标准文本。</w:t>
      </w:r>
    </w:p>
    <w:p w14:paraId="2DF468B3" w14:textId="77777777" w:rsidR="00CE090A" w:rsidRPr="00640B84" w:rsidRDefault="00CE090A" w:rsidP="00CE090A">
      <w:pPr>
        <w:spacing w:line="520" w:lineRule="exact"/>
        <w:ind w:firstLineChars="200" w:firstLine="636"/>
        <w:rPr>
          <w:rFonts w:eastAsia="仿宋_GB2312"/>
          <w:color w:val="000000"/>
          <w:spacing w:val="-1"/>
          <w:sz w:val="32"/>
          <w:szCs w:val="32"/>
        </w:rPr>
      </w:pPr>
      <w:r w:rsidRPr="00640B84">
        <w:rPr>
          <w:rFonts w:eastAsia="仿宋_GB2312"/>
          <w:color w:val="000000"/>
          <w:spacing w:val="-1"/>
          <w:sz w:val="32"/>
          <w:szCs w:val="32"/>
        </w:rPr>
        <w:t>5.1.2</w:t>
      </w:r>
      <w:r w:rsidRPr="00640B84">
        <w:rPr>
          <w:rFonts w:eastAsia="仿宋_GB2312"/>
          <w:color w:val="000000"/>
          <w:spacing w:val="-1"/>
          <w:sz w:val="32"/>
          <w:szCs w:val="32"/>
        </w:rPr>
        <w:t>力学性能研究</w:t>
      </w:r>
    </w:p>
    <w:p w14:paraId="14615E17" w14:textId="77777777" w:rsidR="00CE090A" w:rsidRPr="00640B84" w:rsidRDefault="00CE090A" w:rsidP="00CE090A">
      <w:pPr>
        <w:spacing w:line="520" w:lineRule="exact"/>
        <w:ind w:firstLineChars="200" w:firstLine="636"/>
        <w:rPr>
          <w:rFonts w:eastAsia="仿宋_GB2312"/>
          <w:spacing w:val="-1"/>
          <w:sz w:val="32"/>
          <w:szCs w:val="32"/>
        </w:rPr>
      </w:pPr>
      <w:r w:rsidRPr="00640B84">
        <w:rPr>
          <w:rFonts w:eastAsia="仿宋_GB2312"/>
          <w:spacing w:val="-1"/>
          <w:sz w:val="32"/>
          <w:szCs w:val="32"/>
        </w:rPr>
        <w:t>提供产品拉伸强度、缝合强度（</w:t>
      </w:r>
      <w:r w:rsidRPr="00640B84">
        <w:rPr>
          <w:rFonts w:eastAsia="仿宋_GB2312"/>
          <w:sz w:val="32"/>
          <w:szCs w:val="32"/>
        </w:rPr>
        <w:t>撕裂力</w:t>
      </w:r>
      <w:r w:rsidRPr="00640B84">
        <w:rPr>
          <w:rFonts w:eastAsia="仿宋_GB2312"/>
          <w:spacing w:val="-1"/>
          <w:sz w:val="32"/>
          <w:szCs w:val="32"/>
        </w:rPr>
        <w:t>）、断裂伸长率、连接</w:t>
      </w:r>
      <w:r w:rsidRPr="00640B84">
        <w:rPr>
          <w:rFonts w:eastAsia="仿宋_GB2312"/>
          <w:spacing w:val="-1"/>
          <w:sz w:val="32"/>
          <w:szCs w:val="32"/>
        </w:rPr>
        <w:t>/</w:t>
      </w:r>
      <w:r w:rsidRPr="00640B84">
        <w:rPr>
          <w:rFonts w:eastAsia="仿宋_GB2312"/>
          <w:spacing w:val="-1"/>
          <w:sz w:val="32"/>
          <w:szCs w:val="32"/>
        </w:rPr>
        <w:t>结合强度（多层结构）研究资料，根据产品临床实际使用情形，开展干态和</w:t>
      </w:r>
      <w:r w:rsidRPr="00640B84">
        <w:rPr>
          <w:rFonts w:eastAsia="仿宋_GB2312"/>
          <w:spacing w:val="-1"/>
          <w:sz w:val="32"/>
          <w:szCs w:val="32"/>
        </w:rPr>
        <w:t>/</w:t>
      </w:r>
      <w:r w:rsidRPr="00640B84">
        <w:rPr>
          <w:rFonts w:eastAsia="仿宋_GB2312"/>
          <w:spacing w:val="-1"/>
          <w:sz w:val="32"/>
          <w:szCs w:val="32"/>
        </w:rPr>
        <w:t>或湿态力学性能研究。对于吸水后膨胀的产品，根据产品临床实际使用情形，需提供吸水膨胀前和</w:t>
      </w:r>
      <w:r w:rsidRPr="00640B84">
        <w:rPr>
          <w:rFonts w:eastAsia="仿宋_GB2312"/>
          <w:spacing w:val="-1"/>
          <w:sz w:val="32"/>
          <w:szCs w:val="32"/>
        </w:rPr>
        <w:t>/</w:t>
      </w:r>
      <w:r w:rsidRPr="00640B84">
        <w:rPr>
          <w:rFonts w:eastAsia="仿宋_GB2312"/>
          <w:spacing w:val="-1"/>
          <w:sz w:val="32"/>
          <w:szCs w:val="32"/>
        </w:rPr>
        <w:t>或后产品尺寸、力学性能变化对比研究数据。</w:t>
      </w:r>
    </w:p>
    <w:p w14:paraId="766361A2" w14:textId="77777777" w:rsidR="00CE090A" w:rsidRPr="00640B84" w:rsidRDefault="00CE090A" w:rsidP="00CE090A">
      <w:pPr>
        <w:spacing w:line="520" w:lineRule="exact"/>
        <w:ind w:firstLineChars="200" w:firstLine="636"/>
        <w:rPr>
          <w:rFonts w:eastAsia="仿宋_GB2312"/>
          <w:color w:val="000000"/>
          <w:spacing w:val="-1"/>
          <w:sz w:val="32"/>
          <w:szCs w:val="32"/>
        </w:rPr>
      </w:pPr>
      <w:r w:rsidRPr="00640B84">
        <w:rPr>
          <w:rFonts w:eastAsia="仿宋_GB2312"/>
          <w:color w:val="000000"/>
          <w:spacing w:val="-1"/>
          <w:sz w:val="32"/>
          <w:szCs w:val="32"/>
        </w:rPr>
        <w:t>所提交研究报告应详细明确各性能指标可接受的标准、具体试验方法、验证样品批次及样本量、试验结果数据及试验结论等。建议提供不同批次产品的性能验证数据，验证样本量需有统计学考虑。</w:t>
      </w:r>
    </w:p>
    <w:p w14:paraId="5DA5766A" w14:textId="77777777" w:rsidR="00CE090A" w:rsidRPr="00640B84" w:rsidRDefault="00CE090A" w:rsidP="00CE090A">
      <w:pPr>
        <w:spacing w:line="520" w:lineRule="exact"/>
        <w:ind w:firstLineChars="200" w:firstLine="636"/>
        <w:rPr>
          <w:rFonts w:eastAsia="仿宋_GB2312"/>
          <w:color w:val="000000"/>
          <w:spacing w:val="-1"/>
          <w:sz w:val="32"/>
          <w:szCs w:val="32"/>
        </w:rPr>
      </w:pPr>
      <w:r w:rsidRPr="00640B84">
        <w:rPr>
          <w:rFonts w:eastAsia="仿宋_GB2312"/>
          <w:color w:val="000000"/>
          <w:spacing w:val="-1"/>
          <w:sz w:val="32"/>
          <w:szCs w:val="32"/>
        </w:rPr>
        <w:t>5.1.3</w:t>
      </w:r>
      <w:r w:rsidRPr="00640B84">
        <w:rPr>
          <w:rFonts w:eastAsia="仿宋_GB2312"/>
          <w:color w:val="000000"/>
          <w:spacing w:val="-1"/>
          <w:sz w:val="32"/>
          <w:szCs w:val="32"/>
        </w:rPr>
        <w:t>结构特性研究</w:t>
      </w:r>
    </w:p>
    <w:p w14:paraId="2FBCB65F" w14:textId="77777777" w:rsidR="00CE090A" w:rsidRPr="00640B84" w:rsidRDefault="00CE090A" w:rsidP="00CE090A">
      <w:pPr>
        <w:spacing w:line="520" w:lineRule="exact"/>
        <w:ind w:firstLineChars="200" w:firstLine="636"/>
        <w:rPr>
          <w:rFonts w:eastAsia="仿宋_GB2312"/>
          <w:color w:val="000000"/>
          <w:spacing w:val="-1"/>
          <w:sz w:val="32"/>
          <w:szCs w:val="32"/>
        </w:rPr>
      </w:pPr>
      <w:r w:rsidRPr="00640B84">
        <w:rPr>
          <w:rFonts w:eastAsia="仿宋_GB2312"/>
          <w:color w:val="000000"/>
          <w:spacing w:val="-1"/>
          <w:sz w:val="32"/>
          <w:szCs w:val="32"/>
        </w:rPr>
        <w:t>对于含有微孔结构设计的产品，提供孔隙结构的研究资料，如</w:t>
      </w:r>
      <w:r w:rsidRPr="00640B84">
        <w:rPr>
          <w:rFonts w:eastAsia="仿宋_GB2312"/>
          <w:color w:val="000000"/>
          <w:sz w:val="32"/>
          <w:szCs w:val="32"/>
        </w:rPr>
        <w:t>孔径大小、孔径分布、孔隙率、丝径及分布（适用于有丝径设计的产品），</w:t>
      </w:r>
      <w:r w:rsidRPr="00640B84">
        <w:rPr>
          <w:rFonts w:eastAsia="仿宋_GB2312"/>
          <w:color w:val="000000"/>
          <w:spacing w:val="-1"/>
          <w:sz w:val="32"/>
          <w:szCs w:val="32"/>
        </w:rPr>
        <w:t>详述产品结构设计依据。对于采用交联工艺产品，提供交联程度、交联均一性的研究资料。</w:t>
      </w:r>
    </w:p>
    <w:p w14:paraId="75AD29A2" w14:textId="77777777" w:rsidR="00CE090A" w:rsidRPr="00640B84" w:rsidRDefault="00CE090A" w:rsidP="00CE090A">
      <w:pPr>
        <w:spacing w:line="520" w:lineRule="exact"/>
        <w:ind w:firstLineChars="200" w:firstLine="636"/>
        <w:rPr>
          <w:rFonts w:eastAsia="仿宋_GB2312"/>
          <w:color w:val="000000"/>
          <w:spacing w:val="-1"/>
          <w:sz w:val="32"/>
          <w:szCs w:val="32"/>
        </w:rPr>
      </w:pPr>
      <w:r w:rsidRPr="00640B84">
        <w:rPr>
          <w:rFonts w:eastAsia="仿宋_GB2312"/>
          <w:color w:val="000000"/>
          <w:spacing w:val="-1"/>
          <w:sz w:val="32"/>
          <w:szCs w:val="32"/>
        </w:rPr>
        <w:t>5.1.4</w:t>
      </w:r>
      <w:r w:rsidRPr="00640B84">
        <w:rPr>
          <w:rFonts w:eastAsia="仿宋_GB2312"/>
          <w:color w:val="000000"/>
          <w:spacing w:val="-1"/>
          <w:sz w:val="32"/>
          <w:szCs w:val="32"/>
        </w:rPr>
        <w:t>使用性能研究</w:t>
      </w:r>
    </w:p>
    <w:p w14:paraId="0F2324DD" w14:textId="77777777" w:rsidR="00CE090A" w:rsidRPr="00640B84" w:rsidRDefault="00CE090A" w:rsidP="00CE090A">
      <w:pPr>
        <w:spacing w:line="520" w:lineRule="exact"/>
        <w:ind w:firstLineChars="200" w:firstLine="636"/>
      </w:pPr>
      <w:r w:rsidRPr="00640B84">
        <w:rPr>
          <w:rFonts w:eastAsia="仿宋_GB2312"/>
          <w:color w:val="000000"/>
          <w:spacing w:val="-1"/>
          <w:sz w:val="32"/>
          <w:szCs w:val="32"/>
        </w:rPr>
        <w:t>结合产品临床使用情况，提供使用性能研究资料，如缝针穿刺强度、柔顺性、支撑性、贴合性等，明确结果的可接受性。</w:t>
      </w:r>
    </w:p>
    <w:p w14:paraId="5249F33F" w14:textId="77777777" w:rsidR="00CE090A" w:rsidRPr="00640B84" w:rsidRDefault="00CE090A" w:rsidP="00CE090A">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5.2</w:t>
      </w:r>
      <w:r w:rsidRPr="00640B84">
        <w:rPr>
          <w:rFonts w:eastAsia="仿宋_GB2312"/>
          <w:color w:val="000000"/>
          <w:sz w:val="32"/>
          <w:szCs w:val="32"/>
        </w:rPr>
        <w:t>化学</w:t>
      </w:r>
      <w:r w:rsidRPr="00640B84">
        <w:rPr>
          <w:rFonts w:eastAsia="仿宋_GB2312"/>
          <w:color w:val="000000"/>
          <w:sz w:val="32"/>
          <w:szCs w:val="32"/>
        </w:rPr>
        <w:t>/</w:t>
      </w:r>
      <w:r w:rsidRPr="00640B84">
        <w:rPr>
          <w:rFonts w:eastAsia="仿宋_GB2312"/>
          <w:color w:val="000000"/>
          <w:sz w:val="32"/>
          <w:szCs w:val="32"/>
        </w:rPr>
        <w:t>材料表征研究</w:t>
      </w:r>
    </w:p>
    <w:p w14:paraId="7A05A43B" w14:textId="77777777" w:rsidR="00CE090A" w:rsidRPr="00640B84" w:rsidRDefault="00CE090A" w:rsidP="00CE090A">
      <w:pPr>
        <w:spacing w:line="520" w:lineRule="exact"/>
        <w:ind w:firstLineChars="200" w:firstLine="636"/>
        <w:rPr>
          <w:rFonts w:eastAsia="仿宋_GB2312"/>
          <w:color w:val="000000"/>
          <w:spacing w:val="-1"/>
          <w:sz w:val="32"/>
          <w:szCs w:val="32"/>
        </w:rPr>
      </w:pPr>
      <w:r w:rsidRPr="00640B84">
        <w:rPr>
          <w:rFonts w:eastAsia="仿宋_GB2312"/>
          <w:color w:val="000000"/>
          <w:spacing w:val="-1"/>
          <w:sz w:val="32"/>
          <w:szCs w:val="32"/>
        </w:rPr>
        <w:t>5.2.1</w:t>
      </w:r>
      <w:r w:rsidRPr="00640B84">
        <w:rPr>
          <w:rFonts w:eastAsia="仿宋_GB2312"/>
          <w:color w:val="000000"/>
          <w:spacing w:val="-1"/>
          <w:sz w:val="32"/>
          <w:szCs w:val="32"/>
        </w:rPr>
        <w:t>化学</w:t>
      </w:r>
      <w:r w:rsidRPr="00640B84">
        <w:rPr>
          <w:rFonts w:eastAsia="仿宋_GB2312"/>
          <w:color w:val="000000"/>
          <w:spacing w:val="-1"/>
          <w:sz w:val="32"/>
          <w:szCs w:val="32"/>
        </w:rPr>
        <w:t>/</w:t>
      </w:r>
      <w:r w:rsidRPr="00640B84">
        <w:rPr>
          <w:rFonts w:eastAsia="仿宋_GB2312"/>
          <w:color w:val="000000"/>
          <w:spacing w:val="-1"/>
          <w:sz w:val="32"/>
          <w:szCs w:val="32"/>
        </w:rPr>
        <w:t>材料性能研究综述</w:t>
      </w:r>
    </w:p>
    <w:p w14:paraId="457A5E4C" w14:textId="77777777" w:rsidR="00CE090A" w:rsidRPr="00640B84" w:rsidRDefault="00CE090A" w:rsidP="00CE090A">
      <w:pPr>
        <w:spacing w:line="520" w:lineRule="exact"/>
        <w:ind w:firstLineChars="200" w:firstLine="636"/>
        <w:rPr>
          <w:rFonts w:eastAsia="仿宋_GB2312"/>
          <w:color w:val="000000"/>
          <w:spacing w:val="-1"/>
          <w:sz w:val="32"/>
          <w:szCs w:val="32"/>
        </w:rPr>
      </w:pPr>
      <w:r w:rsidRPr="00640B84">
        <w:rPr>
          <w:rFonts w:eastAsia="仿宋_GB2312"/>
          <w:color w:val="000000"/>
          <w:spacing w:val="-1"/>
          <w:sz w:val="32"/>
          <w:szCs w:val="32"/>
        </w:rPr>
        <w:t>详述产品技术要求中化学</w:t>
      </w:r>
      <w:r w:rsidRPr="00640B84">
        <w:rPr>
          <w:rFonts w:eastAsia="仿宋_GB2312"/>
          <w:color w:val="000000"/>
          <w:spacing w:val="-1"/>
          <w:sz w:val="32"/>
          <w:szCs w:val="32"/>
        </w:rPr>
        <w:t>/</w:t>
      </w:r>
      <w:r w:rsidRPr="00640B84">
        <w:rPr>
          <w:rFonts w:eastAsia="仿宋_GB2312"/>
          <w:color w:val="000000"/>
          <w:spacing w:val="-1"/>
          <w:sz w:val="32"/>
          <w:szCs w:val="32"/>
        </w:rPr>
        <w:t>材料性能指标及检验方法的确定</w:t>
      </w:r>
      <w:r w:rsidRPr="00640B84">
        <w:rPr>
          <w:rFonts w:eastAsia="仿宋_GB2312"/>
          <w:color w:val="000000"/>
          <w:spacing w:val="-1"/>
          <w:sz w:val="32"/>
          <w:szCs w:val="32"/>
        </w:rPr>
        <w:lastRenderedPageBreak/>
        <w:t>依据，提供采用的原因及理论基础，提供涉及到的研究资料、文献资料和</w:t>
      </w:r>
      <w:r w:rsidRPr="00640B84">
        <w:rPr>
          <w:rFonts w:eastAsia="仿宋_GB2312"/>
          <w:color w:val="000000"/>
          <w:spacing w:val="-1"/>
          <w:sz w:val="32"/>
          <w:szCs w:val="32"/>
        </w:rPr>
        <w:t>/</w:t>
      </w:r>
      <w:r w:rsidRPr="00640B84">
        <w:rPr>
          <w:rFonts w:eastAsia="仿宋_GB2312"/>
          <w:color w:val="000000"/>
          <w:spacing w:val="-1"/>
          <w:sz w:val="32"/>
          <w:szCs w:val="32"/>
        </w:rPr>
        <w:t>或标准文本。如果在制造过程中使用了溶剂、试剂或赋形剂，则需证明最终产品中的相关残留量是可接受的。必要时，依据《医疗器械已知可沥滤物测定方法验证及确认注册技术审查指导原则》，对植入物原材料及加工过程中引入的可沥滤物进行分析和评价。</w:t>
      </w:r>
    </w:p>
    <w:p w14:paraId="028074FC" w14:textId="77777777" w:rsidR="00CE090A" w:rsidRPr="00640B84" w:rsidRDefault="00CE090A" w:rsidP="00CE090A">
      <w:pPr>
        <w:pStyle w:val="a0"/>
        <w:spacing w:line="520" w:lineRule="exact"/>
        <w:ind w:firstLineChars="200" w:firstLine="636"/>
        <w:rPr>
          <w:rFonts w:eastAsia="仿宋_GB2312"/>
          <w:color w:val="000000"/>
          <w:spacing w:val="-1"/>
          <w:sz w:val="32"/>
          <w:szCs w:val="32"/>
        </w:rPr>
      </w:pPr>
      <w:r w:rsidRPr="00640B84">
        <w:rPr>
          <w:rFonts w:eastAsia="仿宋_GB2312"/>
          <w:color w:val="000000"/>
          <w:spacing w:val="-1"/>
          <w:sz w:val="32"/>
          <w:szCs w:val="32"/>
        </w:rPr>
        <w:t xml:space="preserve">5.2.2 </w:t>
      </w:r>
      <w:r w:rsidRPr="00640B84">
        <w:rPr>
          <w:rFonts w:eastAsia="仿宋_GB2312"/>
          <w:color w:val="000000"/>
          <w:spacing w:val="-1"/>
          <w:sz w:val="32"/>
          <w:szCs w:val="32"/>
        </w:rPr>
        <w:t>体外降解性能</w:t>
      </w:r>
    </w:p>
    <w:p w14:paraId="1514A631" w14:textId="77777777" w:rsidR="00CE090A" w:rsidRPr="00640B84" w:rsidRDefault="00CE090A" w:rsidP="00CE090A">
      <w:pPr>
        <w:spacing w:line="520" w:lineRule="exact"/>
        <w:ind w:firstLineChars="200" w:firstLine="636"/>
        <w:rPr>
          <w:rFonts w:eastAsia="仿宋_GB2312"/>
          <w:bCs/>
          <w:color w:val="000000"/>
          <w:sz w:val="32"/>
          <w:szCs w:val="32"/>
        </w:rPr>
      </w:pPr>
      <w:r w:rsidRPr="00640B84">
        <w:rPr>
          <w:rFonts w:eastAsia="仿宋_GB2312"/>
          <w:spacing w:val="-1"/>
          <w:sz w:val="32"/>
          <w:szCs w:val="32"/>
        </w:rPr>
        <w:t>提交产品完全降解或降解至稳态的体外降解研究。需</w:t>
      </w:r>
      <w:r w:rsidRPr="00640B84">
        <w:rPr>
          <w:rFonts w:eastAsia="仿宋_GB2312"/>
          <w:bCs/>
          <w:color w:val="000000"/>
          <w:sz w:val="32"/>
          <w:szCs w:val="32"/>
        </w:rPr>
        <w:t>模拟产品临床预期植入环境，评价产品降解各时间点的降解率、性能变化以及降解产物，分析产品降解率及降解产物对微环境的影响，结合临床预期用途，论述产品满足临床需求。</w:t>
      </w:r>
    </w:p>
    <w:p w14:paraId="54385395" w14:textId="77777777" w:rsidR="00CE090A" w:rsidRPr="00640B84" w:rsidRDefault="00CE090A" w:rsidP="00CE090A">
      <w:pPr>
        <w:spacing w:line="520" w:lineRule="exact"/>
        <w:ind w:firstLineChars="200" w:firstLine="636"/>
        <w:rPr>
          <w:rFonts w:eastAsia="仿宋_GB2312"/>
          <w:spacing w:val="-1"/>
          <w:sz w:val="32"/>
          <w:szCs w:val="32"/>
        </w:rPr>
      </w:pPr>
      <w:r w:rsidRPr="00640B84">
        <w:rPr>
          <w:rFonts w:eastAsia="仿宋_GB2312"/>
          <w:spacing w:val="-1"/>
          <w:sz w:val="32"/>
          <w:szCs w:val="32"/>
        </w:rPr>
        <w:t>明确体外降解评价方法，宜根据产品特性选择使用，例如体外降解试验需要的降解酶或其他试验条件需要尽量模拟口腔环境，如采用加速降解试验，需选择低于聚合物玻璃化转变温度或低于蛋白变性温度的试验条件或提供设定条件的合理性论证。需明确试验时间点设置依据及合理性，建议观察至降解稳态，说明产品预期在使用过程中降解完全的时间，</w:t>
      </w:r>
      <w:r w:rsidRPr="00640B84">
        <w:rPr>
          <w:rFonts w:eastAsia="仿宋_GB2312"/>
          <w:bCs/>
          <w:color w:val="000000"/>
          <w:sz w:val="32"/>
          <w:szCs w:val="32"/>
        </w:rPr>
        <w:t>需结合产品临床预期使用情形，结合同类已上市产品降解性能论述该产品降解周期的可接受性</w:t>
      </w:r>
      <w:r w:rsidRPr="00640B84">
        <w:rPr>
          <w:rFonts w:eastAsia="仿宋_GB2312"/>
          <w:spacing w:val="-1"/>
          <w:sz w:val="32"/>
          <w:szCs w:val="32"/>
        </w:rPr>
        <w:t>。</w:t>
      </w:r>
    </w:p>
    <w:p w14:paraId="0FEB6B4D" w14:textId="77777777" w:rsidR="00CE090A" w:rsidRPr="00640B84" w:rsidRDefault="00CE090A" w:rsidP="00CE090A">
      <w:pPr>
        <w:spacing w:line="520" w:lineRule="exact"/>
        <w:ind w:firstLineChars="200" w:firstLine="636"/>
        <w:rPr>
          <w:rFonts w:eastAsia="仿宋_GB2312"/>
          <w:spacing w:val="-1"/>
          <w:sz w:val="32"/>
          <w:szCs w:val="32"/>
        </w:rPr>
      </w:pPr>
      <w:r w:rsidRPr="00640B84">
        <w:rPr>
          <w:rFonts w:eastAsia="仿宋_GB2312"/>
          <w:spacing w:val="-1"/>
          <w:sz w:val="32"/>
          <w:szCs w:val="32"/>
        </w:rPr>
        <w:t>若产品为采用交联工艺制成，且预期可在人体中降解</w:t>
      </w:r>
      <w:r w:rsidRPr="00640B84">
        <w:rPr>
          <w:rFonts w:eastAsia="仿宋_GB2312"/>
          <w:spacing w:val="-1"/>
          <w:sz w:val="32"/>
          <w:szCs w:val="32"/>
        </w:rPr>
        <w:t>/</w:t>
      </w:r>
      <w:r w:rsidRPr="00640B84">
        <w:rPr>
          <w:rFonts w:eastAsia="仿宋_GB2312"/>
          <w:spacing w:val="-1"/>
          <w:sz w:val="32"/>
          <w:szCs w:val="32"/>
        </w:rPr>
        <w:t>吸收成分的产品，应提供交联工艺、交联度与降解周期的关联性研究资料，评价和测定试验组和对照组样品的降解率、降解均匀性。</w:t>
      </w:r>
    </w:p>
    <w:p w14:paraId="5580193A" w14:textId="77777777" w:rsidR="00CE090A" w:rsidRPr="00640B84" w:rsidRDefault="00CE090A" w:rsidP="00CE090A">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5.3</w:t>
      </w:r>
      <w:r w:rsidRPr="00640B84">
        <w:rPr>
          <w:rFonts w:eastAsia="仿宋_GB2312"/>
          <w:color w:val="000000"/>
          <w:sz w:val="32"/>
          <w:szCs w:val="32"/>
        </w:rPr>
        <w:t>生物学特性研究</w:t>
      </w:r>
    </w:p>
    <w:p w14:paraId="2E549F03" w14:textId="77777777" w:rsidR="00CE090A" w:rsidRPr="00640B84" w:rsidRDefault="00CE090A" w:rsidP="00CE090A">
      <w:pPr>
        <w:spacing w:line="520" w:lineRule="exact"/>
        <w:ind w:firstLineChars="200" w:firstLine="640"/>
        <w:rPr>
          <w:rFonts w:eastAsia="仿宋_GB2312"/>
          <w:color w:val="000000"/>
          <w:spacing w:val="-1"/>
          <w:sz w:val="32"/>
          <w:szCs w:val="32"/>
        </w:rPr>
      </w:pPr>
      <w:r w:rsidRPr="00640B84">
        <w:rPr>
          <w:rFonts w:eastAsia="仿宋_GB2312"/>
          <w:color w:val="000000"/>
          <w:sz w:val="32"/>
          <w:szCs w:val="32"/>
        </w:rPr>
        <w:t>生</w:t>
      </w:r>
      <w:r w:rsidRPr="00640B84">
        <w:rPr>
          <w:rFonts w:eastAsia="仿宋_GB2312"/>
          <w:sz w:val="32"/>
          <w:szCs w:val="32"/>
        </w:rPr>
        <w:t>物相容性评价应遵循</w:t>
      </w:r>
      <w:r w:rsidRPr="00640B84">
        <w:rPr>
          <w:rFonts w:eastAsia="仿宋_GB2312"/>
          <w:sz w:val="32"/>
          <w:szCs w:val="32"/>
        </w:rPr>
        <w:t>GB/T 16886.1</w:t>
      </w:r>
      <w:r w:rsidRPr="00640B84">
        <w:rPr>
          <w:rFonts w:eastAsia="仿宋_GB2312"/>
          <w:sz w:val="32"/>
          <w:szCs w:val="32"/>
        </w:rPr>
        <w:t>《医疗器械生物学评价第</w:t>
      </w:r>
      <w:r w:rsidRPr="00640B84">
        <w:rPr>
          <w:rFonts w:eastAsia="仿宋_GB2312"/>
          <w:sz w:val="32"/>
          <w:szCs w:val="32"/>
        </w:rPr>
        <w:t>1</w:t>
      </w:r>
      <w:r w:rsidRPr="00640B84">
        <w:rPr>
          <w:rFonts w:eastAsia="仿宋_GB2312"/>
          <w:sz w:val="32"/>
          <w:szCs w:val="32"/>
        </w:rPr>
        <w:t>部分：风险管理过程中的评价与试验》和</w:t>
      </w:r>
      <w:r w:rsidRPr="00640B84">
        <w:rPr>
          <w:rFonts w:eastAsia="仿宋_GB2312"/>
          <w:sz w:val="32"/>
          <w:szCs w:val="32"/>
        </w:rPr>
        <w:t>YY/T 0268</w:t>
      </w:r>
      <w:r w:rsidRPr="00640B84">
        <w:rPr>
          <w:rFonts w:eastAsia="仿宋_GB2312"/>
          <w:sz w:val="32"/>
          <w:szCs w:val="32"/>
        </w:rPr>
        <w:t>《牙科</w:t>
      </w:r>
      <w:r w:rsidRPr="00640B84">
        <w:rPr>
          <w:rFonts w:eastAsia="仿宋_GB2312"/>
          <w:sz w:val="32"/>
          <w:szCs w:val="32"/>
        </w:rPr>
        <w:lastRenderedPageBreak/>
        <w:t>学口腔医疗器械生物学评价第</w:t>
      </w:r>
      <w:r w:rsidRPr="00640B84">
        <w:rPr>
          <w:rFonts w:eastAsia="仿宋_GB2312"/>
          <w:sz w:val="32"/>
          <w:szCs w:val="32"/>
        </w:rPr>
        <w:t>1</w:t>
      </w:r>
      <w:r w:rsidRPr="00640B84">
        <w:rPr>
          <w:rFonts w:eastAsia="仿宋_GB2312"/>
          <w:sz w:val="32"/>
          <w:szCs w:val="32"/>
        </w:rPr>
        <w:t>单元：评价与试验》相关要求，参考《国家食品药品监督管理局关于印发医疗器械生物学评价和审查指南的通知》中的审查要点进行风险评价。生物学评价终点可参考</w:t>
      </w:r>
      <w:r w:rsidRPr="00640B84">
        <w:rPr>
          <w:rFonts w:eastAsia="仿宋_GB2312"/>
          <w:sz w:val="32"/>
          <w:szCs w:val="32"/>
        </w:rPr>
        <w:t>GB/T 16886.1</w:t>
      </w:r>
      <w:r w:rsidRPr="00640B84">
        <w:rPr>
          <w:rFonts w:eastAsia="仿宋_GB2312"/>
          <w:sz w:val="32"/>
          <w:szCs w:val="32"/>
        </w:rPr>
        <w:t>《医疗器械生物学评价第</w:t>
      </w:r>
      <w:r w:rsidRPr="00640B84">
        <w:rPr>
          <w:rFonts w:eastAsia="仿宋_GB2312"/>
          <w:sz w:val="32"/>
          <w:szCs w:val="32"/>
        </w:rPr>
        <w:t>1</w:t>
      </w:r>
      <w:r w:rsidRPr="00640B84">
        <w:rPr>
          <w:rFonts w:eastAsia="仿宋_GB2312"/>
          <w:sz w:val="32"/>
          <w:szCs w:val="32"/>
        </w:rPr>
        <w:t>部分：风险管理过程中的评价与试验》附录</w:t>
      </w:r>
      <w:r w:rsidRPr="00640B84">
        <w:rPr>
          <w:rFonts w:eastAsia="仿宋_GB2312"/>
          <w:sz w:val="32"/>
          <w:szCs w:val="32"/>
        </w:rPr>
        <w:t>A</w:t>
      </w:r>
      <w:r w:rsidRPr="00640B84">
        <w:rPr>
          <w:rFonts w:eastAsia="仿宋_GB2312"/>
          <w:sz w:val="32"/>
          <w:szCs w:val="32"/>
        </w:rPr>
        <w:t>相关要求，一般包括细胞毒性、致敏、刺激或皮内反应（或口腔黏膜刺激试验）、材料介导的致热性</w:t>
      </w:r>
      <w:r w:rsidRPr="00640B84">
        <w:rPr>
          <w:rFonts w:eastAsia="仿宋_GB2312"/>
          <w:color w:val="000000"/>
          <w:spacing w:val="-1"/>
          <w:sz w:val="32"/>
          <w:szCs w:val="32"/>
        </w:rPr>
        <w:t>、细菌内毒素</w:t>
      </w:r>
      <w:r w:rsidRPr="00640B84">
        <w:rPr>
          <w:rFonts w:eastAsia="仿宋_GB2312"/>
          <w:sz w:val="32"/>
          <w:szCs w:val="32"/>
        </w:rPr>
        <w:t>、急性全身毒性、亚急性毒性、亚慢性毒性、慢性毒性、植入反应、遗传毒性和致癌性，必要时，开展生物学试验。</w:t>
      </w:r>
    </w:p>
    <w:p w14:paraId="7F6500DD" w14:textId="77777777" w:rsidR="00CE090A" w:rsidRPr="00640B84" w:rsidRDefault="00CE090A" w:rsidP="00CE090A">
      <w:pPr>
        <w:spacing w:line="520" w:lineRule="exact"/>
        <w:ind w:rightChars="-32" w:right="-67" w:firstLineChars="200" w:firstLine="640"/>
        <w:rPr>
          <w:rFonts w:eastAsia="仿宋_GB2312"/>
          <w:sz w:val="32"/>
          <w:szCs w:val="32"/>
        </w:rPr>
      </w:pPr>
      <w:r w:rsidRPr="00640B84">
        <w:rPr>
          <w:rFonts w:eastAsia="仿宋_GB2312"/>
          <w:sz w:val="32"/>
          <w:szCs w:val="32"/>
        </w:rPr>
        <w:t>5.4</w:t>
      </w:r>
      <w:r w:rsidRPr="00640B84">
        <w:rPr>
          <w:rFonts w:eastAsia="仿宋_GB2312"/>
          <w:spacing w:val="-1"/>
          <w:sz w:val="32"/>
          <w:szCs w:val="32"/>
        </w:rPr>
        <w:t>生物安全性研究</w:t>
      </w:r>
    </w:p>
    <w:p w14:paraId="60DF2920" w14:textId="77777777" w:rsidR="00CE090A" w:rsidRPr="00640B84" w:rsidRDefault="00CE090A" w:rsidP="00CE090A">
      <w:pPr>
        <w:spacing w:line="520" w:lineRule="exact"/>
        <w:ind w:firstLineChars="200" w:firstLine="636"/>
        <w:rPr>
          <w:rFonts w:eastAsia="仿宋_GB2312"/>
          <w:color w:val="000000"/>
          <w:spacing w:val="-1"/>
          <w:sz w:val="32"/>
          <w:szCs w:val="32"/>
        </w:rPr>
      </w:pPr>
      <w:r w:rsidRPr="00640B84">
        <w:rPr>
          <w:rFonts w:eastAsia="仿宋_GB2312"/>
          <w:color w:val="000000"/>
          <w:spacing w:val="-1"/>
          <w:sz w:val="32"/>
          <w:szCs w:val="32"/>
        </w:rPr>
        <w:t>对于动物源性材料成分的产品，需明确动物地理来源、动物种类、年龄、取材部位、组织性质，参照《动物源性医疗器械注册技术审查指导原则（</w:t>
      </w:r>
      <w:r w:rsidRPr="00640B84">
        <w:rPr>
          <w:rFonts w:eastAsia="仿宋_GB2312"/>
          <w:color w:val="000000"/>
          <w:spacing w:val="-1"/>
          <w:sz w:val="32"/>
          <w:szCs w:val="32"/>
        </w:rPr>
        <w:t>2017</w:t>
      </w:r>
      <w:r w:rsidRPr="00640B84">
        <w:rPr>
          <w:rFonts w:eastAsia="仿宋_GB2312"/>
          <w:color w:val="000000"/>
          <w:spacing w:val="-1"/>
          <w:sz w:val="32"/>
          <w:szCs w:val="32"/>
        </w:rPr>
        <w:t>年修订版）》提供产品生物安全性研究资料。主要涉及原材料来源控制的安全性资料，病毒和</w:t>
      </w:r>
      <w:r w:rsidRPr="00640B84">
        <w:rPr>
          <w:rFonts w:eastAsia="仿宋_GB2312"/>
          <w:color w:val="000000"/>
          <w:spacing w:val="-1"/>
          <w:sz w:val="32"/>
          <w:szCs w:val="32"/>
        </w:rPr>
        <w:t>/</w:t>
      </w:r>
      <w:r w:rsidRPr="00640B84">
        <w:rPr>
          <w:rFonts w:eastAsia="仿宋_GB2312"/>
          <w:color w:val="000000"/>
          <w:spacing w:val="-1"/>
          <w:sz w:val="32"/>
          <w:szCs w:val="32"/>
        </w:rPr>
        <w:t>或传染性病原体的风险分析、相应控制措施的描述及验证性资料，产品免疫原性（免疫反应）的风险分析、控制工艺描述及验证性资料。</w:t>
      </w:r>
    </w:p>
    <w:p w14:paraId="6C39A0CA" w14:textId="77777777" w:rsidR="00CE090A" w:rsidRPr="00640B84" w:rsidRDefault="00CE090A" w:rsidP="00CE090A">
      <w:pPr>
        <w:spacing w:line="520" w:lineRule="exact"/>
        <w:ind w:firstLineChars="200" w:firstLine="640"/>
        <w:rPr>
          <w:rFonts w:eastAsia="仿宋_GB2312"/>
          <w:color w:val="000000"/>
          <w:spacing w:val="-1"/>
          <w:sz w:val="32"/>
          <w:szCs w:val="32"/>
        </w:rPr>
      </w:pPr>
      <w:r w:rsidRPr="00640B84">
        <w:rPr>
          <w:rFonts w:eastAsia="仿宋_GB2312"/>
          <w:color w:val="000000"/>
          <w:sz w:val="32"/>
          <w:szCs w:val="32"/>
        </w:rPr>
        <w:t>对于通过提纯去除免疫原性物质的产品，可通过杂蛋白的含量指标进行控制；对于通过脱细胞工艺去除免疫原性物质的产品，可通过残留细胞数量、残留</w:t>
      </w:r>
      <w:r w:rsidRPr="00640B84">
        <w:rPr>
          <w:rFonts w:eastAsia="仿宋_GB2312"/>
          <w:color w:val="000000"/>
          <w:sz w:val="32"/>
          <w:szCs w:val="32"/>
        </w:rPr>
        <w:t>DNA</w:t>
      </w:r>
      <w:r w:rsidRPr="00640B84">
        <w:rPr>
          <w:rFonts w:eastAsia="仿宋_GB2312"/>
          <w:color w:val="000000"/>
          <w:sz w:val="32"/>
          <w:szCs w:val="32"/>
        </w:rPr>
        <w:t>数量和</w:t>
      </w:r>
      <w:r w:rsidRPr="00640B84">
        <w:rPr>
          <w:rFonts w:eastAsia="仿宋_GB2312"/>
          <w:color w:val="000000"/>
          <w:sz w:val="32"/>
          <w:szCs w:val="32"/>
        </w:rPr>
        <w:t>/</w:t>
      </w:r>
      <w:r w:rsidRPr="00640B84">
        <w:rPr>
          <w:rFonts w:eastAsia="仿宋_GB2312"/>
          <w:color w:val="000000"/>
          <w:sz w:val="32"/>
          <w:szCs w:val="32"/>
        </w:rPr>
        <w:t>或残留</w:t>
      </w:r>
      <w:r w:rsidRPr="00640B84">
        <w:rPr>
          <w:rFonts w:eastAsia="仿宋_GB2312"/>
          <w:color w:val="000000"/>
          <w:sz w:val="32"/>
          <w:szCs w:val="32"/>
        </w:rPr>
        <w:t>α-Gal</w:t>
      </w:r>
      <w:r w:rsidRPr="00640B84">
        <w:rPr>
          <w:rFonts w:eastAsia="仿宋_GB2312"/>
          <w:color w:val="000000"/>
          <w:sz w:val="32"/>
          <w:szCs w:val="32"/>
        </w:rPr>
        <w:t>抗原的数量等指标进行控制；对于丝素蛋白类产品，还需考虑脱胶完成度</w:t>
      </w:r>
      <w:r w:rsidRPr="00640B84">
        <w:rPr>
          <w:rFonts w:eastAsia="仿宋_GB2312"/>
          <w:color w:val="000000"/>
          <w:sz w:val="32"/>
          <w:szCs w:val="32"/>
        </w:rPr>
        <w:t>/</w:t>
      </w:r>
      <w:r w:rsidRPr="00640B84">
        <w:rPr>
          <w:rFonts w:eastAsia="仿宋_GB2312"/>
          <w:color w:val="000000"/>
          <w:sz w:val="32"/>
          <w:szCs w:val="32"/>
        </w:rPr>
        <w:t>丝胶残留研究。</w:t>
      </w:r>
      <w:r w:rsidRPr="00640B84">
        <w:rPr>
          <w:rFonts w:eastAsia="仿宋_GB2312"/>
          <w:color w:val="000000"/>
          <w:spacing w:val="-1"/>
          <w:sz w:val="32"/>
          <w:szCs w:val="32"/>
        </w:rPr>
        <w:t>提供以上研究数据及结果分析。</w:t>
      </w:r>
    </w:p>
    <w:p w14:paraId="79DA625C" w14:textId="77777777" w:rsidR="00CE090A" w:rsidRPr="00640B84" w:rsidRDefault="00CE090A" w:rsidP="00CE090A">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5.5</w:t>
      </w:r>
      <w:r w:rsidRPr="00640B84">
        <w:rPr>
          <w:rFonts w:eastAsia="仿宋_GB2312"/>
          <w:color w:val="000000"/>
          <w:sz w:val="32"/>
          <w:szCs w:val="32"/>
        </w:rPr>
        <w:t>动物试验研究</w:t>
      </w:r>
    </w:p>
    <w:p w14:paraId="49FC62BA" w14:textId="77777777" w:rsidR="00CE090A" w:rsidRPr="00640B84" w:rsidRDefault="00CE090A" w:rsidP="00CE090A">
      <w:pPr>
        <w:spacing w:line="520" w:lineRule="exact"/>
        <w:ind w:firstLineChars="200" w:firstLine="640"/>
        <w:rPr>
          <w:rFonts w:eastAsia="仿宋_GB2312"/>
          <w:color w:val="000000"/>
          <w:spacing w:val="-1"/>
          <w:sz w:val="32"/>
          <w:szCs w:val="32"/>
        </w:rPr>
      </w:pPr>
      <w:r w:rsidRPr="00640B84">
        <w:rPr>
          <w:rFonts w:eastAsia="仿宋_GB2312"/>
          <w:color w:val="000000"/>
          <w:sz w:val="32"/>
          <w:szCs w:val="32"/>
        </w:rPr>
        <w:t>参照《医疗器械动物试验研究注册审查指导原则</w:t>
      </w:r>
      <w:r w:rsidRPr="00640B84">
        <w:rPr>
          <w:rFonts w:eastAsia="仿宋_GB2312"/>
          <w:color w:val="000000"/>
          <w:sz w:val="32"/>
          <w:szCs w:val="32"/>
        </w:rPr>
        <w:t xml:space="preserve"> </w:t>
      </w:r>
      <w:r w:rsidRPr="00640B84">
        <w:rPr>
          <w:rFonts w:eastAsia="仿宋_GB2312"/>
          <w:color w:val="000000"/>
          <w:sz w:val="32"/>
          <w:szCs w:val="32"/>
        </w:rPr>
        <w:t>第一部分：决策原则》确定是否需要在活体动物上进行动物试验。如经决策分析需开展动物试验研究，可参照《医疗器械动物试验研究注册</w:t>
      </w:r>
      <w:r w:rsidRPr="00640B84">
        <w:rPr>
          <w:rFonts w:eastAsia="仿宋_GB2312"/>
          <w:color w:val="000000"/>
          <w:sz w:val="32"/>
          <w:szCs w:val="32"/>
        </w:rPr>
        <w:lastRenderedPageBreak/>
        <w:t>审查指导原则</w:t>
      </w:r>
      <w:r w:rsidRPr="00640B84">
        <w:rPr>
          <w:rFonts w:eastAsia="仿宋_GB2312"/>
          <w:color w:val="000000"/>
          <w:sz w:val="32"/>
          <w:szCs w:val="32"/>
        </w:rPr>
        <w:t xml:space="preserve"> </w:t>
      </w:r>
      <w:r w:rsidRPr="00640B84">
        <w:rPr>
          <w:rFonts w:eastAsia="仿宋_GB2312"/>
          <w:color w:val="000000"/>
          <w:sz w:val="32"/>
          <w:szCs w:val="32"/>
        </w:rPr>
        <w:t>第二部分：试验设计、实施质量保证》中相关要求进行。</w:t>
      </w:r>
    </w:p>
    <w:p w14:paraId="7264446C" w14:textId="77777777" w:rsidR="00CE090A" w:rsidRPr="00640B84" w:rsidRDefault="00CE090A" w:rsidP="00CE090A">
      <w:pPr>
        <w:spacing w:line="520" w:lineRule="exact"/>
        <w:ind w:firstLineChars="200" w:firstLine="636"/>
        <w:rPr>
          <w:rFonts w:eastAsia="仿宋_GB2312"/>
          <w:color w:val="000000"/>
          <w:spacing w:val="-1"/>
          <w:sz w:val="32"/>
          <w:szCs w:val="32"/>
        </w:rPr>
      </w:pPr>
      <w:r w:rsidRPr="00640B84">
        <w:rPr>
          <w:rFonts w:eastAsia="仿宋_GB2312"/>
          <w:color w:val="000000"/>
          <w:spacing w:val="-1"/>
          <w:sz w:val="32"/>
          <w:szCs w:val="32"/>
        </w:rPr>
        <w:t>如开展动物试验研究，需选取合适的动物模型，如比格犬牙槽骨缺损修复、拔牙窝填充动物试验模型，以评估申报产品的有效性及安全性。注册申请人需说明所选用动物种类的适用性并提供支持性资料，说明牙槽骨骨缺损类型、产品最大用量、配合使用的器械、动物样本量、观察周期、观察时间点、对照样品、观察指标、试验分组（注意设置全面的对照组，以确保结果的科学性。可包括试验组、已上市同类产品对照组、空白对照组）等动物试验设计要素的确定依据。动物试验观察指标需考虑临床观察（如软组织愈合情况，软组织隔离及长入情况，术区软组织有无红肿、开裂等不良反应，膜上组织液富集观察等）、影像学观察（如成骨效果，</w:t>
      </w:r>
      <w:r w:rsidRPr="00640B84">
        <w:rPr>
          <w:rFonts w:eastAsia="仿宋_GB2312"/>
          <w:spacing w:val="-1"/>
          <w:sz w:val="32"/>
          <w:szCs w:val="32"/>
        </w:rPr>
        <w:t>包括但不限于：缺损区域新生骨骨体积分数和</w:t>
      </w:r>
      <w:r w:rsidRPr="00640B84">
        <w:rPr>
          <w:rFonts w:eastAsia="仿宋_GB2312"/>
          <w:spacing w:val="-1"/>
          <w:sz w:val="32"/>
          <w:szCs w:val="32"/>
        </w:rPr>
        <w:t>/</w:t>
      </w:r>
      <w:r w:rsidRPr="00640B84">
        <w:rPr>
          <w:rFonts w:eastAsia="仿宋_GB2312"/>
          <w:spacing w:val="-1"/>
          <w:sz w:val="32"/>
          <w:szCs w:val="32"/>
        </w:rPr>
        <w:t>或骨量、缺损区域新生骨骨小梁的分析、骨密度、牙槽嵴宽度</w:t>
      </w:r>
      <w:r w:rsidRPr="00640B84">
        <w:rPr>
          <w:rFonts w:eastAsia="仿宋_GB2312"/>
          <w:spacing w:val="-1"/>
          <w:sz w:val="32"/>
          <w:szCs w:val="32"/>
        </w:rPr>
        <w:t>/</w:t>
      </w:r>
      <w:r w:rsidRPr="00640B84">
        <w:rPr>
          <w:rFonts w:eastAsia="仿宋_GB2312"/>
          <w:spacing w:val="-1"/>
          <w:sz w:val="32"/>
          <w:szCs w:val="32"/>
        </w:rPr>
        <w:t>高度的变化量等</w:t>
      </w:r>
      <w:r w:rsidRPr="00640B84">
        <w:rPr>
          <w:rFonts w:eastAsia="仿宋_GB2312"/>
          <w:color w:val="000000"/>
          <w:spacing w:val="-1"/>
          <w:sz w:val="32"/>
          <w:szCs w:val="32"/>
        </w:rPr>
        <w:t>）、病理组织学观察（植入后炎症反应、膜体内降解情况（降解周期，降解量、膜厚完整性（如适用）等）</w:t>
      </w:r>
      <w:r w:rsidRPr="00640B84">
        <w:rPr>
          <w:rFonts w:eastAsia="仿宋_GB2312"/>
          <w:spacing w:val="-1"/>
          <w:sz w:val="32"/>
          <w:szCs w:val="32"/>
        </w:rPr>
        <w:t>、骨</w:t>
      </w:r>
      <w:r w:rsidRPr="00640B84">
        <w:rPr>
          <w:rFonts w:eastAsia="仿宋_GB2312"/>
          <w:color w:val="000000"/>
          <w:spacing w:val="-1"/>
          <w:sz w:val="32"/>
          <w:szCs w:val="32"/>
        </w:rPr>
        <w:t>组织长入）等。</w:t>
      </w:r>
      <w:r w:rsidRPr="00640B84">
        <w:rPr>
          <w:rFonts w:eastAsia="仿宋_GB2312"/>
          <w:spacing w:val="-1"/>
          <w:sz w:val="32"/>
          <w:szCs w:val="32"/>
        </w:rPr>
        <w:t>观察期通常设置三至四个时间点：没有或仅有少量降解、降解过程中、组织反应达到稳定状态或植入部位产品几乎完全消失（降解完全），通常情况下，观察时间点需</w:t>
      </w:r>
      <w:r w:rsidRPr="00640B84">
        <w:rPr>
          <w:rFonts w:eastAsia="仿宋_GB2312"/>
          <w:bCs/>
          <w:color w:val="000000"/>
          <w:sz w:val="32"/>
          <w:szCs w:val="32"/>
        </w:rPr>
        <w:t>与组织（包括软组织）愈合周期、生理性骨结合骨改建周期相适应，</w:t>
      </w:r>
      <w:r w:rsidRPr="00640B84">
        <w:rPr>
          <w:rFonts w:eastAsia="仿宋_GB2312"/>
          <w:spacing w:val="-1"/>
          <w:sz w:val="32"/>
          <w:szCs w:val="32"/>
        </w:rPr>
        <w:t>建议观察时间至少</w:t>
      </w:r>
      <w:r w:rsidRPr="00640B84">
        <w:rPr>
          <w:rFonts w:eastAsia="仿宋_GB2312"/>
          <w:spacing w:val="-1"/>
          <w:sz w:val="32"/>
          <w:szCs w:val="32"/>
        </w:rPr>
        <w:t>6</w:t>
      </w:r>
      <w:r w:rsidRPr="00640B84">
        <w:rPr>
          <w:rFonts w:eastAsia="仿宋_GB2312"/>
          <w:spacing w:val="-1"/>
          <w:sz w:val="32"/>
          <w:szCs w:val="32"/>
        </w:rPr>
        <w:t>个月。</w:t>
      </w:r>
    </w:p>
    <w:p w14:paraId="0BA1CEAF" w14:textId="77777777" w:rsidR="00CE090A" w:rsidRPr="00640B84" w:rsidRDefault="00CE090A" w:rsidP="00CE090A">
      <w:pPr>
        <w:spacing w:line="520" w:lineRule="exact"/>
        <w:ind w:firstLineChars="200" w:firstLine="636"/>
        <w:rPr>
          <w:rFonts w:eastAsia="仿宋_GB2312"/>
          <w:color w:val="000000"/>
          <w:spacing w:val="-1"/>
          <w:sz w:val="32"/>
          <w:szCs w:val="32"/>
        </w:rPr>
      </w:pPr>
      <w:r w:rsidRPr="00640B84">
        <w:rPr>
          <w:rFonts w:eastAsia="仿宋_GB2312"/>
          <w:color w:val="000000"/>
          <w:spacing w:val="-1"/>
          <w:sz w:val="32"/>
          <w:szCs w:val="32"/>
        </w:rPr>
        <w:t>5.6</w:t>
      </w:r>
      <w:r w:rsidRPr="00640B84">
        <w:rPr>
          <w:rFonts w:eastAsia="仿宋_GB2312"/>
          <w:color w:val="000000"/>
          <w:spacing w:val="-1"/>
          <w:sz w:val="32"/>
          <w:szCs w:val="32"/>
        </w:rPr>
        <w:t>灭菌</w:t>
      </w:r>
      <w:r w:rsidRPr="00640B84">
        <w:rPr>
          <w:rFonts w:eastAsia="仿宋_GB2312"/>
          <w:color w:val="000000"/>
          <w:spacing w:val="-1"/>
          <w:sz w:val="32"/>
          <w:szCs w:val="32"/>
        </w:rPr>
        <w:t>/</w:t>
      </w:r>
      <w:r w:rsidRPr="00640B84">
        <w:rPr>
          <w:rFonts w:eastAsia="仿宋_GB2312"/>
          <w:color w:val="000000"/>
          <w:spacing w:val="-1"/>
          <w:sz w:val="32"/>
          <w:szCs w:val="32"/>
        </w:rPr>
        <w:t>消毒工艺研究</w:t>
      </w:r>
    </w:p>
    <w:p w14:paraId="5982D555" w14:textId="77777777" w:rsidR="00CE090A" w:rsidRPr="00640B84" w:rsidRDefault="00CE090A" w:rsidP="00CE090A">
      <w:pPr>
        <w:spacing w:line="520" w:lineRule="exact"/>
        <w:ind w:firstLineChars="200" w:firstLine="636"/>
        <w:rPr>
          <w:rFonts w:eastAsia="仿宋_GB2312"/>
          <w:color w:val="000000"/>
          <w:spacing w:val="-1"/>
          <w:sz w:val="32"/>
          <w:szCs w:val="32"/>
        </w:rPr>
      </w:pPr>
      <w:r w:rsidRPr="00640B84">
        <w:rPr>
          <w:rFonts w:eastAsia="仿宋_GB2312"/>
          <w:color w:val="000000"/>
          <w:spacing w:val="-1"/>
          <w:sz w:val="32"/>
          <w:szCs w:val="32"/>
        </w:rPr>
        <w:t>描述用于保证产品无菌的质量保证体系，提供灭菌方式的选择依据，明确产品灭菌工艺（方法和参数）和无菌保证水平（</w:t>
      </w:r>
      <w:r w:rsidRPr="00640B84">
        <w:rPr>
          <w:rFonts w:eastAsia="仿宋_GB2312"/>
          <w:color w:val="000000"/>
          <w:spacing w:val="-1"/>
          <w:sz w:val="32"/>
          <w:szCs w:val="32"/>
        </w:rPr>
        <w:t>SAL</w:t>
      </w:r>
      <w:r w:rsidRPr="00640B84">
        <w:rPr>
          <w:rFonts w:eastAsia="仿宋_GB2312"/>
          <w:color w:val="000000"/>
          <w:spacing w:val="-1"/>
          <w:sz w:val="32"/>
          <w:szCs w:val="32"/>
        </w:rPr>
        <w:t>），提供灭菌确认报告。</w:t>
      </w:r>
    </w:p>
    <w:p w14:paraId="0B3EFBD8" w14:textId="77777777" w:rsidR="00CE090A" w:rsidRPr="00640B84" w:rsidRDefault="00CE090A" w:rsidP="00CE090A">
      <w:pPr>
        <w:spacing w:line="520" w:lineRule="exact"/>
        <w:ind w:firstLineChars="200" w:firstLine="636"/>
        <w:rPr>
          <w:rFonts w:eastAsia="仿宋_GB2312"/>
          <w:color w:val="0000FF"/>
          <w:spacing w:val="-1"/>
          <w:sz w:val="32"/>
          <w:szCs w:val="32"/>
        </w:rPr>
      </w:pPr>
      <w:r w:rsidRPr="00640B84">
        <w:rPr>
          <w:rFonts w:eastAsia="仿宋_GB2312"/>
          <w:color w:val="000000"/>
          <w:spacing w:val="-1"/>
          <w:sz w:val="32"/>
          <w:szCs w:val="32"/>
        </w:rPr>
        <w:lastRenderedPageBreak/>
        <w:t>对于采用辐照灭菌产品，应明确辐照剂量并提供其确定依据。对于采用环氧乙烷灭菌产品，需明确环氧乙烷在产品上的残留水平、最高残留上限并提供确定依据。</w:t>
      </w:r>
    </w:p>
    <w:p w14:paraId="0A503868" w14:textId="77777777" w:rsidR="00CE090A" w:rsidRPr="00640B84" w:rsidRDefault="00CE090A" w:rsidP="00CE090A">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5.7</w:t>
      </w:r>
      <w:r w:rsidRPr="00640B84">
        <w:rPr>
          <w:rFonts w:eastAsia="仿宋_GB2312"/>
          <w:color w:val="000000"/>
          <w:sz w:val="32"/>
          <w:szCs w:val="32"/>
        </w:rPr>
        <w:t>稳定性研究</w:t>
      </w:r>
    </w:p>
    <w:p w14:paraId="4290A454" w14:textId="77777777" w:rsidR="00CE090A" w:rsidRPr="00640B84" w:rsidRDefault="00CE090A" w:rsidP="00CE090A">
      <w:pPr>
        <w:widowControl/>
        <w:spacing w:line="520" w:lineRule="exact"/>
        <w:ind w:firstLineChars="200" w:firstLine="640"/>
        <w:rPr>
          <w:rFonts w:eastAsia="仿宋_GB2312"/>
          <w:bCs/>
          <w:kern w:val="0"/>
          <w:sz w:val="32"/>
          <w:szCs w:val="32"/>
        </w:rPr>
      </w:pPr>
      <w:r w:rsidRPr="00640B84">
        <w:rPr>
          <w:rFonts w:eastAsia="仿宋_GB2312"/>
          <w:kern w:val="0"/>
          <w:sz w:val="32"/>
          <w:szCs w:val="32"/>
        </w:rPr>
        <w:t>申报产品需参照《无源植入性医疗器械稳定性研究指导原则</w:t>
      </w:r>
      <w:r w:rsidRPr="00640B84">
        <w:rPr>
          <w:rFonts w:eastAsia="仿宋_GB2312"/>
          <w:color w:val="000000"/>
          <w:sz w:val="32"/>
          <w:szCs w:val="32"/>
        </w:rPr>
        <w:t>（</w:t>
      </w:r>
      <w:r w:rsidRPr="00640B84">
        <w:rPr>
          <w:rFonts w:eastAsia="仿宋_GB2312"/>
          <w:color w:val="000000"/>
          <w:sz w:val="32"/>
          <w:szCs w:val="32"/>
        </w:rPr>
        <w:t>2022</w:t>
      </w:r>
      <w:r w:rsidRPr="00640B84">
        <w:rPr>
          <w:rFonts w:eastAsia="仿宋_GB2312"/>
          <w:color w:val="000000"/>
          <w:sz w:val="32"/>
          <w:szCs w:val="32"/>
        </w:rPr>
        <w:t>年修订版）</w:t>
      </w:r>
      <w:r w:rsidRPr="00640B84">
        <w:rPr>
          <w:rFonts w:eastAsia="仿宋_GB2312"/>
          <w:kern w:val="0"/>
          <w:sz w:val="32"/>
          <w:szCs w:val="32"/>
        </w:rPr>
        <w:t>》提供产品稳定性研究资料。</w:t>
      </w:r>
      <w:r w:rsidRPr="00640B84">
        <w:rPr>
          <w:rFonts w:eastAsia="仿宋_GB2312"/>
          <w:bCs/>
          <w:kern w:val="0"/>
          <w:sz w:val="32"/>
          <w:szCs w:val="32"/>
        </w:rPr>
        <w:t>稳定性研究一般包含货架有效期、使用稳定性和运输稳定性，其中货架有效期和运输稳定性研究包含器械本身性能稳定性和包装性能稳定性两方面，使用稳定性可在性能研究中开展验证。</w:t>
      </w:r>
    </w:p>
    <w:p w14:paraId="41FD0D59" w14:textId="77777777" w:rsidR="00CE090A" w:rsidRPr="00640B84" w:rsidRDefault="00CE090A" w:rsidP="00CE090A">
      <w:pPr>
        <w:widowControl/>
        <w:spacing w:line="520" w:lineRule="exact"/>
        <w:ind w:firstLineChars="200" w:firstLine="640"/>
        <w:rPr>
          <w:rFonts w:eastAsia="仿宋_GB2312"/>
          <w:bCs/>
          <w:kern w:val="0"/>
          <w:sz w:val="32"/>
          <w:szCs w:val="32"/>
        </w:rPr>
      </w:pPr>
      <w:r w:rsidRPr="00640B84">
        <w:rPr>
          <w:rFonts w:eastAsia="仿宋_GB2312"/>
          <w:bCs/>
          <w:kern w:val="0"/>
          <w:sz w:val="32"/>
          <w:szCs w:val="32"/>
        </w:rPr>
        <w:t>5.7.1</w:t>
      </w:r>
      <w:r w:rsidRPr="00640B84">
        <w:rPr>
          <w:rFonts w:eastAsia="仿宋_GB2312"/>
          <w:bCs/>
          <w:kern w:val="0"/>
          <w:sz w:val="32"/>
          <w:szCs w:val="32"/>
        </w:rPr>
        <w:t>货架有效期</w:t>
      </w:r>
    </w:p>
    <w:p w14:paraId="23F5D937" w14:textId="77777777" w:rsidR="00CE090A" w:rsidRPr="00640B84" w:rsidRDefault="00CE090A" w:rsidP="00CE090A">
      <w:pPr>
        <w:widowControl/>
        <w:spacing w:line="520" w:lineRule="exact"/>
        <w:ind w:firstLineChars="200" w:firstLine="640"/>
        <w:rPr>
          <w:rFonts w:eastAsia="仿宋_GB2312"/>
          <w:bCs/>
          <w:kern w:val="0"/>
          <w:sz w:val="32"/>
          <w:szCs w:val="32"/>
        </w:rPr>
      </w:pPr>
      <w:r w:rsidRPr="00640B84">
        <w:rPr>
          <w:rFonts w:eastAsia="仿宋_GB2312"/>
          <w:bCs/>
          <w:kern w:val="0"/>
          <w:sz w:val="32"/>
          <w:szCs w:val="32"/>
        </w:rPr>
        <w:t>医疗器械货架有效期的验证试验通常可分为加速稳定性试验、实时稳定性试验两类。无论加速稳定性试验还是实时稳定性试验，注册申请人均需在试验方案中设定测试项目、测试方法及判定标准。测试项目需评估产品随时间老化的相关性能，包括器械自身性能测试和包装系统性能测试两方面。其中器械本身性能稳定性需提供老化前后产品关键性能的验证对比资料。包装系统性能测试（如染色液穿透试验、气泡试验、材料密封强度试验等）主要目的是为了验证包装系统对微生物的屏障性能，即无菌状态</w:t>
      </w:r>
      <w:r w:rsidRPr="00640B84">
        <w:rPr>
          <w:rFonts w:eastAsia="仿宋_GB2312"/>
          <w:bCs/>
          <w:kern w:val="0"/>
          <w:sz w:val="32"/>
          <w:szCs w:val="32"/>
        </w:rPr>
        <w:t>/</w:t>
      </w:r>
      <w:r w:rsidRPr="00640B84">
        <w:rPr>
          <w:rFonts w:eastAsia="仿宋_GB2312"/>
          <w:bCs/>
          <w:kern w:val="0"/>
          <w:sz w:val="32"/>
          <w:szCs w:val="32"/>
        </w:rPr>
        <w:t>微生物限度要求的保持。对于灭菌产品，需要明确灭菌方式与产品的包装材料、包装工艺及方法的适配性。</w:t>
      </w:r>
    </w:p>
    <w:p w14:paraId="299ACA34" w14:textId="77777777" w:rsidR="00CE090A" w:rsidRPr="00640B84" w:rsidRDefault="00CE090A" w:rsidP="00CE090A">
      <w:pPr>
        <w:widowControl/>
        <w:spacing w:line="520" w:lineRule="exact"/>
        <w:ind w:firstLineChars="200" w:firstLine="640"/>
        <w:rPr>
          <w:rFonts w:eastAsia="仿宋_GB2312"/>
          <w:bCs/>
          <w:kern w:val="0"/>
          <w:sz w:val="32"/>
          <w:szCs w:val="32"/>
        </w:rPr>
      </w:pPr>
      <w:r w:rsidRPr="00640B84">
        <w:rPr>
          <w:rFonts w:eastAsia="仿宋_GB2312"/>
          <w:bCs/>
          <w:kern w:val="0"/>
          <w:sz w:val="32"/>
          <w:szCs w:val="32"/>
        </w:rPr>
        <w:t>若注册申请人提供其他医疗器械的货架有效期验证资料，则需提供其与本次申报产品在原材料、灭菌方法、灭菌剂量、包装材料、包装工艺、包装方式及其它影响阻菌性能的因素方面具有等同性的证明资料。不同包装、不同灭菌方式的产品需分别提供验证资料。</w:t>
      </w:r>
    </w:p>
    <w:p w14:paraId="324C01B6" w14:textId="77777777" w:rsidR="00CE090A" w:rsidRPr="00640B84" w:rsidRDefault="00CE090A" w:rsidP="00CE090A">
      <w:pPr>
        <w:widowControl/>
        <w:spacing w:line="520" w:lineRule="exact"/>
        <w:ind w:firstLineChars="200" w:firstLine="640"/>
        <w:rPr>
          <w:rFonts w:eastAsia="仿宋_GB2312"/>
          <w:kern w:val="0"/>
          <w:sz w:val="32"/>
          <w:szCs w:val="32"/>
        </w:rPr>
      </w:pPr>
      <w:r w:rsidRPr="00640B84">
        <w:rPr>
          <w:rFonts w:eastAsia="仿宋_GB2312"/>
          <w:kern w:val="0"/>
          <w:sz w:val="32"/>
          <w:szCs w:val="32"/>
        </w:rPr>
        <w:lastRenderedPageBreak/>
        <w:t xml:space="preserve">5.7.2 </w:t>
      </w:r>
      <w:r w:rsidRPr="00640B84">
        <w:rPr>
          <w:rFonts w:eastAsia="仿宋_GB2312"/>
          <w:bCs/>
          <w:kern w:val="0"/>
          <w:sz w:val="32"/>
          <w:szCs w:val="32"/>
        </w:rPr>
        <w:t>运输稳定性</w:t>
      </w:r>
    </w:p>
    <w:p w14:paraId="28EA6E46" w14:textId="77777777" w:rsidR="00CE090A" w:rsidRPr="00640B84" w:rsidRDefault="00CE090A" w:rsidP="00CE090A">
      <w:pPr>
        <w:spacing w:line="520" w:lineRule="exact"/>
        <w:ind w:firstLineChars="200" w:firstLine="640"/>
        <w:rPr>
          <w:rFonts w:eastAsia="仿宋_GB2312"/>
          <w:color w:val="000000"/>
          <w:sz w:val="32"/>
          <w:szCs w:val="32"/>
        </w:rPr>
      </w:pPr>
      <w:r w:rsidRPr="00640B84">
        <w:rPr>
          <w:rFonts w:eastAsia="仿宋_GB2312"/>
          <w:kern w:val="0"/>
          <w:sz w:val="32"/>
          <w:szCs w:val="32"/>
        </w:rPr>
        <w:t>提交运输稳定性验证资料，证明在规定的运输条件下，运输过程中环境条件（包括气压、温度、湿度等变化）不会对医疗器械的特性和性能造成不利影响。运输稳定性验证应依据适用的国内、国际标准和验证方案进行，如：产品包装的跌落试验、振荡试验等。</w:t>
      </w:r>
    </w:p>
    <w:p w14:paraId="44952E06" w14:textId="77777777" w:rsidR="00CE090A" w:rsidRPr="00640B84" w:rsidRDefault="00CE090A" w:rsidP="00CE090A">
      <w:pPr>
        <w:spacing w:line="520" w:lineRule="exact"/>
        <w:ind w:firstLineChars="200" w:firstLine="640"/>
        <w:rPr>
          <w:rFonts w:eastAsia="仿宋_GB2312"/>
          <w:color w:val="000000"/>
          <w:sz w:val="32"/>
          <w:szCs w:val="32"/>
        </w:rPr>
      </w:pPr>
      <w:r w:rsidRPr="00640B84">
        <w:rPr>
          <w:rFonts w:eastAsia="仿宋_GB2312"/>
          <w:color w:val="000000"/>
          <w:sz w:val="32"/>
          <w:szCs w:val="32"/>
        </w:rPr>
        <w:t>5.8</w:t>
      </w:r>
      <w:r w:rsidRPr="00640B84">
        <w:rPr>
          <w:rFonts w:eastAsia="仿宋_GB2312"/>
          <w:color w:val="000000"/>
          <w:sz w:val="32"/>
          <w:szCs w:val="32"/>
        </w:rPr>
        <w:t>证明产品安全性、有效性的其他研究资料</w:t>
      </w:r>
    </w:p>
    <w:p w14:paraId="2A1377AB" w14:textId="77777777" w:rsidR="00CE090A" w:rsidRPr="00640B84" w:rsidRDefault="00CE090A" w:rsidP="00CE090A">
      <w:pPr>
        <w:spacing w:line="520" w:lineRule="exact"/>
        <w:ind w:firstLineChars="200" w:firstLine="640"/>
        <w:rPr>
          <w:rFonts w:eastAsia="仿宋_GB2312"/>
          <w:color w:val="000000"/>
          <w:sz w:val="32"/>
          <w:szCs w:val="32"/>
        </w:rPr>
      </w:pPr>
      <w:r w:rsidRPr="00640B84">
        <w:rPr>
          <w:rFonts w:eastAsia="仿宋_GB2312"/>
          <w:color w:val="000000"/>
          <w:sz w:val="32"/>
          <w:szCs w:val="32"/>
        </w:rPr>
        <w:t>注册申请人可根据实际生产工艺流程提交适用的工艺验证资料。</w:t>
      </w:r>
      <w:r w:rsidRPr="00640B84">
        <w:rPr>
          <w:rFonts w:eastAsia="仿宋_GB2312"/>
          <w:color w:val="000000"/>
          <w:spacing w:val="-1"/>
          <w:sz w:val="32"/>
          <w:szCs w:val="32"/>
        </w:rPr>
        <w:t>详述产品生产加工过程，明确产品生产加工工艺，注明关键工艺和特殊过程，并说明其过程控制点。明确产品生产过程中各种加工助剂的使用情况及对各种有机、无机杂质（如残留单体、小分子残留物、重金属等）的控制情况并提交相应的验证资料。提供涉及产品安全性的加工工艺的确定依据以及涉及到的研究性资料、文献资料等。</w:t>
      </w:r>
    </w:p>
    <w:p w14:paraId="47E2ACA5" w14:textId="77777777" w:rsidR="00CE090A" w:rsidRPr="00640B84" w:rsidRDefault="00CE090A" w:rsidP="00CE090A">
      <w:pPr>
        <w:spacing w:line="520" w:lineRule="exact"/>
        <w:ind w:firstLineChars="200" w:firstLine="640"/>
        <w:rPr>
          <w:rFonts w:eastAsia="楷体_GB2312"/>
          <w:sz w:val="32"/>
          <w:szCs w:val="32"/>
        </w:rPr>
      </w:pPr>
      <w:r w:rsidRPr="00640B84">
        <w:rPr>
          <w:rFonts w:eastAsia="楷体_GB2312"/>
          <w:sz w:val="32"/>
          <w:szCs w:val="32"/>
        </w:rPr>
        <w:t>（四）临床评价资料</w:t>
      </w:r>
    </w:p>
    <w:p w14:paraId="5E060165" w14:textId="77777777" w:rsidR="00CE090A" w:rsidRPr="00640B84" w:rsidRDefault="00CE090A" w:rsidP="00CE090A">
      <w:pPr>
        <w:spacing w:line="520" w:lineRule="exact"/>
        <w:ind w:firstLineChars="200" w:firstLine="640"/>
        <w:rPr>
          <w:rFonts w:eastAsia="仿宋_GB2312"/>
          <w:sz w:val="32"/>
          <w:szCs w:val="32"/>
        </w:rPr>
      </w:pPr>
      <w:r w:rsidRPr="00640B84">
        <w:rPr>
          <w:rFonts w:eastAsia="仿宋_GB2312"/>
          <w:sz w:val="32"/>
          <w:szCs w:val="32"/>
        </w:rPr>
        <w:t>注册申请人需在满足注册法规要求的前提下，按照《医疗器械临床评价技术指导原则》的要求选择合适的临床评价路径提交临床评价资料。</w:t>
      </w:r>
    </w:p>
    <w:p w14:paraId="27705629" w14:textId="77777777" w:rsidR="00CE090A" w:rsidRPr="00640B84" w:rsidRDefault="00CE090A" w:rsidP="00CE090A">
      <w:pPr>
        <w:spacing w:line="520" w:lineRule="exact"/>
        <w:ind w:firstLineChars="200" w:firstLine="640"/>
        <w:rPr>
          <w:rFonts w:eastAsia="仿宋_GB2312"/>
          <w:sz w:val="32"/>
          <w:szCs w:val="32"/>
        </w:rPr>
      </w:pPr>
      <w:r w:rsidRPr="00640B84">
        <w:rPr>
          <w:rFonts w:eastAsia="仿宋_GB2312"/>
          <w:sz w:val="32"/>
          <w:szCs w:val="32"/>
        </w:rPr>
        <w:t xml:space="preserve">1. </w:t>
      </w:r>
      <w:r w:rsidRPr="00640B84">
        <w:rPr>
          <w:rFonts w:eastAsia="仿宋_GB2312"/>
          <w:sz w:val="32"/>
          <w:szCs w:val="32"/>
        </w:rPr>
        <w:t>同品种医疗器械临床数据</w:t>
      </w:r>
    </w:p>
    <w:p w14:paraId="1BA62DE6" w14:textId="77777777" w:rsidR="00CE090A" w:rsidRPr="00640B84" w:rsidRDefault="00CE090A" w:rsidP="00CE090A">
      <w:pPr>
        <w:spacing w:line="520" w:lineRule="exact"/>
        <w:ind w:firstLineChars="200" w:firstLine="640"/>
        <w:rPr>
          <w:rFonts w:eastAsia="仿宋_GB2312"/>
          <w:sz w:val="32"/>
          <w:szCs w:val="32"/>
        </w:rPr>
      </w:pPr>
      <w:r w:rsidRPr="00640B84">
        <w:rPr>
          <w:rFonts w:eastAsia="仿宋_GB2312"/>
          <w:sz w:val="32"/>
          <w:szCs w:val="32"/>
        </w:rPr>
        <w:t>详见《医疗器械临床评价技术指导原则》中将同品种医疗器械的临床数据用于支持申报产品的安全性、临床性能和</w:t>
      </w:r>
      <w:r w:rsidRPr="00640B84">
        <w:rPr>
          <w:rFonts w:eastAsia="仿宋_GB2312"/>
          <w:sz w:val="32"/>
          <w:szCs w:val="32"/>
        </w:rPr>
        <w:t>/</w:t>
      </w:r>
      <w:r w:rsidRPr="00640B84">
        <w:rPr>
          <w:rFonts w:eastAsia="仿宋_GB2312"/>
          <w:sz w:val="32"/>
          <w:szCs w:val="32"/>
        </w:rPr>
        <w:t>或有效性的要求。</w:t>
      </w:r>
    </w:p>
    <w:p w14:paraId="513BA393" w14:textId="77777777" w:rsidR="00CE090A" w:rsidRPr="00640B84" w:rsidRDefault="00CE090A" w:rsidP="00CE090A">
      <w:pPr>
        <w:spacing w:line="520" w:lineRule="exact"/>
        <w:ind w:firstLineChars="200" w:firstLine="640"/>
        <w:rPr>
          <w:rFonts w:eastAsia="仿宋_GB2312"/>
          <w:sz w:val="32"/>
          <w:szCs w:val="32"/>
        </w:rPr>
      </w:pPr>
      <w:r w:rsidRPr="00640B84">
        <w:rPr>
          <w:rFonts w:eastAsia="仿宋_GB2312"/>
          <w:sz w:val="32"/>
          <w:szCs w:val="32"/>
        </w:rPr>
        <w:t xml:space="preserve">2. </w:t>
      </w:r>
      <w:r w:rsidRPr="00640B84">
        <w:rPr>
          <w:rFonts w:eastAsia="仿宋_GB2312"/>
          <w:sz w:val="32"/>
          <w:szCs w:val="32"/>
        </w:rPr>
        <w:t>申报产品临床试验数据</w:t>
      </w:r>
    </w:p>
    <w:p w14:paraId="77FF2221" w14:textId="77777777" w:rsidR="00CE090A" w:rsidRPr="00640B84" w:rsidRDefault="00CE090A" w:rsidP="00CE090A">
      <w:pPr>
        <w:spacing w:line="520" w:lineRule="exact"/>
        <w:ind w:firstLineChars="200" w:firstLine="640"/>
        <w:rPr>
          <w:rFonts w:eastAsia="仿宋_GB2312"/>
          <w:sz w:val="32"/>
          <w:szCs w:val="32"/>
        </w:rPr>
      </w:pPr>
      <w:r w:rsidRPr="00640B84">
        <w:rPr>
          <w:rFonts w:eastAsia="仿宋_GB2312"/>
          <w:sz w:val="32"/>
          <w:szCs w:val="32"/>
        </w:rPr>
        <w:t>经评价，确需开展临床试验的，注册申请人可参照《决策是否开展医疗器械临床试验技术指导原则》明确需要开展临床试验</w:t>
      </w:r>
      <w:r w:rsidRPr="00640B84">
        <w:rPr>
          <w:rFonts w:eastAsia="仿宋_GB2312"/>
          <w:sz w:val="32"/>
          <w:szCs w:val="32"/>
        </w:rPr>
        <w:lastRenderedPageBreak/>
        <w:t>的主要考虑因素，若开展申报产品临床试验，则需严格按照《医疗器械临床试验质量管理规范》进行临床试验，并提交完整的临床试验资料。临床试验的设计可参考《医疗器械临床试验设计指导原则》。</w:t>
      </w:r>
    </w:p>
    <w:p w14:paraId="11CD4321" w14:textId="77777777" w:rsidR="00CE090A" w:rsidRPr="00640B84" w:rsidRDefault="00CE090A" w:rsidP="00CE090A">
      <w:pPr>
        <w:spacing w:line="520" w:lineRule="exact"/>
        <w:ind w:firstLineChars="200" w:firstLine="640"/>
        <w:rPr>
          <w:rFonts w:eastAsia="仿宋_GB2312"/>
          <w:bCs/>
          <w:sz w:val="32"/>
          <w:szCs w:val="32"/>
        </w:rPr>
      </w:pPr>
      <w:r w:rsidRPr="00640B84">
        <w:rPr>
          <w:rFonts w:eastAsia="仿宋_GB2312"/>
          <w:sz w:val="32"/>
          <w:szCs w:val="32"/>
        </w:rPr>
        <w:t>注册申请人如有境外临床试验数据，可参照《接受医疗器械境外临床试验数据技术指导原则》的要求提交相关资料。</w:t>
      </w:r>
    </w:p>
    <w:p w14:paraId="0A94F546" w14:textId="77777777" w:rsidR="00CE090A" w:rsidRPr="00640B84" w:rsidRDefault="00CE090A" w:rsidP="00CE090A">
      <w:pPr>
        <w:spacing w:line="520" w:lineRule="exact"/>
        <w:ind w:firstLineChars="200" w:firstLine="640"/>
        <w:rPr>
          <w:rFonts w:eastAsia="楷体_GB2312"/>
          <w:sz w:val="32"/>
          <w:szCs w:val="32"/>
        </w:rPr>
      </w:pPr>
      <w:r w:rsidRPr="00640B84">
        <w:rPr>
          <w:rFonts w:eastAsia="楷体_GB2312"/>
          <w:color w:val="000000"/>
          <w:sz w:val="32"/>
          <w:szCs w:val="32"/>
        </w:rPr>
        <w:t>（五）产品说明书和标签样稿</w:t>
      </w:r>
    </w:p>
    <w:p w14:paraId="0F923F52" w14:textId="77777777" w:rsidR="00CE090A" w:rsidRPr="00640B84" w:rsidRDefault="00CE090A" w:rsidP="00CE090A">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1.</w:t>
      </w:r>
      <w:r w:rsidRPr="00640B84">
        <w:rPr>
          <w:rFonts w:eastAsia="仿宋_GB2312"/>
          <w:color w:val="000000"/>
          <w:sz w:val="32"/>
          <w:szCs w:val="32"/>
        </w:rPr>
        <w:t>产品说明书和标签需符合《医疗器械说明书和标签管理规定》和</w:t>
      </w:r>
      <w:r w:rsidRPr="00640B84">
        <w:rPr>
          <w:rFonts w:eastAsia="仿宋_GB2312"/>
          <w:color w:val="000000"/>
          <w:sz w:val="32"/>
          <w:szCs w:val="32"/>
        </w:rPr>
        <w:t>YY/T 0466.1</w:t>
      </w:r>
      <w:r w:rsidRPr="00640B84">
        <w:rPr>
          <w:rFonts w:eastAsia="仿宋_GB2312"/>
          <w:color w:val="000000"/>
          <w:sz w:val="32"/>
          <w:szCs w:val="32"/>
        </w:rPr>
        <w:t>《医疗器械用于医疗器械标签、标记和提供信息的符号第</w:t>
      </w:r>
      <w:r w:rsidRPr="00640B84">
        <w:rPr>
          <w:rFonts w:eastAsia="仿宋_GB2312"/>
          <w:color w:val="000000"/>
          <w:sz w:val="32"/>
          <w:szCs w:val="32"/>
        </w:rPr>
        <w:t>1</w:t>
      </w:r>
      <w:r w:rsidRPr="00640B84">
        <w:rPr>
          <w:rFonts w:eastAsia="仿宋_GB2312"/>
          <w:color w:val="000000"/>
          <w:sz w:val="32"/>
          <w:szCs w:val="32"/>
        </w:rPr>
        <w:t>部分：通用要求》中的相关要求。</w:t>
      </w:r>
    </w:p>
    <w:p w14:paraId="7893EBCD" w14:textId="77777777" w:rsidR="00CE090A" w:rsidRPr="00640B84" w:rsidRDefault="00CE090A" w:rsidP="00CE090A">
      <w:pPr>
        <w:spacing w:line="520" w:lineRule="exact"/>
        <w:ind w:rightChars="-32" w:right="-67" w:firstLineChars="200" w:firstLine="640"/>
        <w:rPr>
          <w:rFonts w:eastAsia="仿宋_GB2312"/>
          <w:sz w:val="32"/>
          <w:szCs w:val="32"/>
        </w:rPr>
      </w:pPr>
      <w:r w:rsidRPr="00640B84">
        <w:rPr>
          <w:rFonts w:eastAsia="仿宋_GB2312"/>
          <w:color w:val="000000"/>
          <w:sz w:val="32"/>
          <w:szCs w:val="32"/>
        </w:rPr>
        <w:t>2.</w:t>
      </w:r>
      <w:r w:rsidRPr="00640B84">
        <w:rPr>
          <w:rFonts w:eastAsia="仿宋_GB2312"/>
          <w:sz w:val="32"/>
          <w:szCs w:val="32"/>
        </w:rPr>
        <w:t>说明书需告知使用者所有使用过程中相关的剩余风险。对产品预期使用者的技术知识、经验、教育背景、培训、身体状况以及产品使用环境（含工作条件）有要求的，在说明书中需予以明确。</w:t>
      </w:r>
    </w:p>
    <w:p w14:paraId="5DCA0E75" w14:textId="77777777" w:rsidR="00CE090A" w:rsidRPr="00640B84" w:rsidRDefault="00CE090A" w:rsidP="00CE090A">
      <w:pPr>
        <w:spacing w:line="520" w:lineRule="exact"/>
        <w:ind w:firstLineChars="200" w:firstLine="636"/>
        <w:rPr>
          <w:rFonts w:eastAsia="仿宋_GB2312"/>
          <w:color w:val="000000"/>
          <w:spacing w:val="-1"/>
          <w:sz w:val="32"/>
          <w:szCs w:val="32"/>
        </w:rPr>
      </w:pPr>
      <w:r w:rsidRPr="00640B84">
        <w:rPr>
          <w:rFonts w:eastAsia="仿宋_GB2312"/>
          <w:color w:val="000000"/>
          <w:spacing w:val="-1"/>
          <w:sz w:val="32"/>
          <w:szCs w:val="32"/>
        </w:rPr>
        <w:t>3.</w:t>
      </w:r>
      <w:r w:rsidRPr="00640B84">
        <w:rPr>
          <w:rFonts w:eastAsia="仿宋_GB2312"/>
          <w:color w:val="000000"/>
          <w:spacing w:val="-1"/>
          <w:sz w:val="32"/>
          <w:szCs w:val="32"/>
        </w:rPr>
        <w:t>动物源性材料产品明确过敏的提示。</w:t>
      </w:r>
    </w:p>
    <w:p w14:paraId="2B99896E" w14:textId="77777777" w:rsidR="00CE090A" w:rsidRPr="00640B84" w:rsidRDefault="00CE090A" w:rsidP="00CE090A">
      <w:pPr>
        <w:spacing w:line="520" w:lineRule="exact"/>
        <w:ind w:firstLineChars="200" w:firstLine="636"/>
      </w:pPr>
      <w:r w:rsidRPr="00640B84">
        <w:rPr>
          <w:rFonts w:eastAsia="仿宋_GB2312"/>
          <w:color w:val="000000"/>
          <w:spacing w:val="-1"/>
          <w:sz w:val="32"/>
          <w:szCs w:val="32"/>
        </w:rPr>
        <w:t>4.</w:t>
      </w:r>
      <w:r w:rsidRPr="00640B84">
        <w:rPr>
          <w:rFonts w:eastAsia="仿宋_GB2312"/>
          <w:color w:val="000000"/>
          <w:spacing w:val="-1"/>
          <w:sz w:val="32"/>
          <w:szCs w:val="32"/>
        </w:rPr>
        <w:t>对于特殊应用人群（如妊娠、哺乳期妇女、生长发育中的青少年等）的特殊提示。</w:t>
      </w:r>
    </w:p>
    <w:p w14:paraId="3C39FC28" w14:textId="77777777" w:rsidR="00CE090A" w:rsidRPr="00640B84" w:rsidRDefault="00CE090A" w:rsidP="00CE090A">
      <w:pPr>
        <w:spacing w:line="520" w:lineRule="exact"/>
        <w:ind w:firstLineChars="200" w:firstLine="640"/>
        <w:rPr>
          <w:rFonts w:eastAsia="楷体_GB2312"/>
          <w:sz w:val="32"/>
          <w:szCs w:val="32"/>
        </w:rPr>
      </w:pPr>
      <w:r w:rsidRPr="00640B84">
        <w:rPr>
          <w:rFonts w:eastAsia="楷体_GB2312"/>
          <w:color w:val="000000"/>
          <w:sz w:val="32"/>
          <w:szCs w:val="32"/>
        </w:rPr>
        <w:t>（六）质量管理体系文件</w:t>
      </w:r>
    </w:p>
    <w:p w14:paraId="178B510B" w14:textId="77777777" w:rsidR="00CE090A" w:rsidRPr="00640B84" w:rsidRDefault="00CE090A" w:rsidP="00CE090A">
      <w:pPr>
        <w:spacing w:line="520" w:lineRule="exact"/>
        <w:ind w:firstLineChars="200" w:firstLine="640"/>
        <w:rPr>
          <w:rFonts w:eastAsia="仿宋_GB2312"/>
          <w:sz w:val="32"/>
          <w:szCs w:val="32"/>
        </w:rPr>
      </w:pPr>
      <w:r w:rsidRPr="00640B84">
        <w:rPr>
          <w:rFonts w:eastAsia="仿宋_GB2312"/>
          <w:sz w:val="32"/>
          <w:szCs w:val="32"/>
        </w:rPr>
        <w:t>按照《关于公布医疗器械注册申报资料要求和批准证明文件格式的公告》提交相关文件。</w:t>
      </w:r>
    </w:p>
    <w:p w14:paraId="56B0C38C" w14:textId="77777777" w:rsidR="00CE090A" w:rsidRPr="00640B84" w:rsidRDefault="00CE090A" w:rsidP="00CE090A">
      <w:pPr>
        <w:numPr>
          <w:ilvl w:val="0"/>
          <w:numId w:val="2"/>
        </w:numPr>
        <w:spacing w:line="520" w:lineRule="exact"/>
        <w:ind w:rightChars="-32" w:right="-67" w:firstLineChars="200" w:firstLine="640"/>
        <w:rPr>
          <w:rFonts w:eastAsia="黑体"/>
          <w:color w:val="000000"/>
          <w:sz w:val="32"/>
          <w:szCs w:val="32"/>
        </w:rPr>
      </w:pPr>
      <w:r w:rsidRPr="00640B84">
        <w:rPr>
          <w:rFonts w:eastAsia="黑体"/>
          <w:color w:val="000000"/>
          <w:sz w:val="32"/>
          <w:szCs w:val="32"/>
        </w:rPr>
        <w:t>参考文献</w:t>
      </w:r>
    </w:p>
    <w:p w14:paraId="564AC6AC" w14:textId="77777777" w:rsidR="00CE090A" w:rsidRPr="00640B84" w:rsidRDefault="00CE090A" w:rsidP="00CE090A">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 xml:space="preserve">[1] </w:t>
      </w:r>
      <w:r w:rsidRPr="00640B84">
        <w:rPr>
          <w:rFonts w:eastAsia="仿宋_GB2312"/>
          <w:color w:val="000000"/>
          <w:sz w:val="32"/>
          <w:szCs w:val="32"/>
        </w:rPr>
        <w:t>中华人民共和国国务院</w:t>
      </w:r>
      <w:r w:rsidRPr="00640B84">
        <w:rPr>
          <w:rFonts w:eastAsia="仿宋_GB2312"/>
          <w:color w:val="000000"/>
          <w:sz w:val="32"/>
          <w:szCs w:val="32"/>
        </w:rPr>
        <w:t>.</w:t>
      </w:r>
      <w:r w:rsidRPr="00640B84">
        <w:rPr>
          <w:rFonts w:eastAsia="仿宋_GB2312"/>
          <w:color w:val="000000"/>
          <w:sz w:val="32"/>
          <w:szCs w:val="32"/>
        </w:rPr>
        <w:t>医疗器械监督管理条例</w:t>
      </w:r>
      <w:r w:rsidRPr="00640B84">
        <w:rPr>
          <w:rFonts w:eastAsia="仿宋_GB2312"/>
          <w:color w:val="000000"/>
          <w:sz w:val="32"/>
          <w:szCs w:val="32"/>
        </w:rPr>
        <w:t>:</w:t>
      </w:r>
      <w:r w:rsidRPr="00640B84">
        <w:rPr>
          <w:rFonts w:eastAsia="仿宋_GB2312"/>
          <w:color w:val="000000"/>
          <w:sz w:val="32"/>
          <w:szCs w:val="32"/>
        </w:rPr>
        <w:t>中华人民共和国国务院令第</w:t>
      </w:r>
      <w:r w:rsidRPr="00640B84">
        <w:rPr>
          <w:rFonts w:eastAsia="仿宋_GB2312"/>
          <w:color w:val="000000"/>
          <w:sz w:val="32"/>
          <w:szCs w:val="32"/>
        </w:rPr>
        <w:t>739</w:t>
      </w:r>
      <w:r w:rsidRPr="00640B84">
        <w:rPr>
          <w:rFonts w:eastAsia="仿宋_GB2312"/>
          <w:color w:val="000000"/>
          <w:sz w:val="32"/>
          <w:szCs w:val="32"/>
        </w:rPr>
        <w:t>号</w:t>
      </w:r>
      <w:r w:rsidRPr="00640B84">
        <w:rPr>
          <w:rFonts w:eastAsia="仿宋_GB2312"/>
          <w:color w:val="000000"/>
          <w:sz w:val="32"/>
          <w:szCs w:val="32"/>
        </w:rPr>
        <w:t>[Z].</w:t>
      </w:r>
    </w:p>
    <w:p w14:paraId="0DB49525" w14:textId="77777777" w:rsidR="00CE090A" w:rsidRPr="00640B84" w:rsidRDefault="00CE090A" w:rsidP="00CE090A">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 xml:space="preserve">[2] </w:t>
      </w:r>
      <w:r w:rsidRPr="00640B84">
        <w:rPr>
          <w:rFonts w:eastAsia="仿宋_GB2312"/>
          <w:color w:val="000000"/>
          <w:sz w:val="32"/>
          <w:szCs w:val="32"/>
        </w:rPr>
        <w:t>国家市场监督管理总局</w:t>
      </w:r>
      <w:r w:rsidRPr="00640B84">
        <w:rPr>
          <w:rFonts w:eastAsia="仿宋_GB2312"/>
          <w:color w:val="000000"/>
          <w:sz w:val="32"/>
          <w:szCs w:val="32"/>
        </w:rPr>
        <w:t>.</w:t>
      </w:r>
      <w:r w:rsidRPr="00640B84">
        <w:rPr>
          <w:rFonts w:eastAsia="仿宋_GB2312"/>
          <w:color w:val="000000"/>
          <w:sz w:val="32"/>
          <w:szCs w:val="32"/>
        </w:rPr>
        <w:t>医疗器械注册与备案管理办法</w:t>
      </w:r>
      <w:r w:rsidRPr="00640B84">
        <w:rPr>
          <w:rFonts w:eastAsia="仿宋_GB2312"/>
          <w:color w:val="000000"/>
          <w:sz w:val="32"/>
          <w:szCs w:val="32"/>
        </w:rPr>
        <w:t>:</w:t>
      </w:r>
      <w:r w:rsidRPr="00640B84">
        <w:rPr>
          <w:rFonts w:eastAsia="仿宋_GB2312"/>
          <w:color w:val="000000"/>
          <w:sz w:val="32"/>
          <w:szCs w:val="32"/>
        </w:rPr>
        <w:t>国家市场监督管理总局令第</w:t>
      </w:r>
      <w:r w:rsidRPr="00640B84">
        <w:rPr>
          <w:rFonts w:eastAsia="仿宋_GB2312"/>
          <w:color w:val="000000"/>
          <w:sz w:val="32"/>
          <w:szCs w:val="32"/>
        </w:rPr>
        <w:t>47</w:t>
      </w:r>
      <w:r w:rsidRPr="00640B84">
        <w:rPr>
          <w:rFonts w:eastAsia="仿宋_GB2312"/>
          <w:color w:val="000000"/>
          <w:sz w:val="32"/>
          <w:szCs w:val="32"/>
        </w:rPr>
        <w:t>号</w:t>
      </w:r>
      <w:r w:rsidRPr="00640B84">
        <w:rPr>
          <w:rFonts w:eastAsia="仿宋_GB2312"/>
          <w:color w:val="000000"/>
          <w:sz w:val="32"/>
          <w:szCs w:val="32"/>
        </w:rPr>
        <w:t>[Z].</w:t>
      </w:r>
    </w:p>
    <w:p w14:paraId="63CA6C0E" w14:textId="77777777" w:rsidR="00CE090A" w:rsidRPr="00640B84" w:rsidRDefault="00CE090A" w:rsidP="00CE090A">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lastRenderedPageBreak/>
        <w:t xml:space="preserve">[3] </w:t>
      </w:r>
      <w:r w:rsidRPr="00640B84">
        <w:rPr>
          <w:rFonts w:eastAsia="仿宋_GB2312"/>
          <w:color w:val="000000"/>
          <w:sz w:val="32"/>
          <w:szCs w:val="32"/>
        </w:rPr>
        <w:t>国家药品监督管理局</w:t>
      </w:r>
      <w:r w:rsidRPr="00640B84">
        <w:rPr>
          <w:rFonts w:eastAsia="仿宋_GB2312"/>
          <w:color w:val="000000"/>
          <w:sz w:val="32"/>
          <w:szCs w:val="32"/>
        </w:rPr>
        <w:t>.</w:t>
      </w:r>
      <w:r w:rsidRPr="00640B84">
        <w:rPr>
          <w:rFonts w:eastAsia="仿宋_GB2312"/>
          <w:color w:val="000000"/>
          <w:sz w:val="32"/>
          <w:szCs w:val="32"/>
        </w:rPr>
        <w:t>医疗器械注册申报资料要求和批准证明文件格式</w:t>
      </w:r>
      <w:r w:rsidRPr="00640B84">
        <w:rPr>
          <w:rFonts w:eastAsia="仿宋_GB2312"/>
          <w:color w:val="000000"/>
          <w:sz w:val="32"/>
          <w:szCs w:val="32"/>
        </w:rPr>
        <w:t>:</w:t>
      </w:r>
      <w:r w:rsidRPr="00640B84">
        <w:rPr>
          <w:rFonts w:eastAsia="仿宋_GB2312"/>
          <w:color w:val="000000"/>
          <w:sz w:val="32"/>
          <w:szCs w:val="32"/>
        </w:rPr>
        <w:t>关于公布医疗器械注册申报资料要求和批准证明文件格式的公告</w:t>
      </w:r>
      <w:r w:rsidRPr="00640B84">
        <w:rPr>
          <w:rFonts w:eastAsia="仿宋_GB2312"/>
          <w:color w:val="000000"/>
          <w:sz w:val="32"/>
          <w:szCs w:val="32"/>
        </w:rPr>
        <w:t>2021</w:t>
      </w:r>
      <w:r w:rsidRPr="00640B84">
        <w:rPr>
          <w:rFonts w:eastAsia="仿宋_GB2312"/>
          <w:color w:val="000000"/>
          <w:sz w:val="32"/>
          <w:szCs w:val="32"/>
        </w:rPr>
        <w:t>年第</w:t>
      </w:r>
      <w:r w:rsidRPr="00640B84">
        <w:rPr>
          <w:rFonts w:eastAsia="仿宋_GB2312"/>
          <w:color w:val="000000"/>
          <w:sz w:val="32"/>
          <w:szCs w:val="32"/>
        </w:rPr>
        <w:t>121</w:t>
      </w:r>
      <w:r w:rsidRPr="00640B84">
        <w:rPr>
          <w:rFonts w:eastAsia="仿宋_GB2312"/>
          <w:color w:val="000000"/>
          <w:sz w:val="32"/>
          <w:szCs w:val="32"/>
        </w:rPr>
        <w:t>号</w:t>
      </w:r>
      <w:r w:rsidRPr="00640B84">
        <w:rPr>
          <w:rFonts w:eastAsia="仿宋_GB2312"/>
          <w:color w:val="000000"/>
          <w:sz w:val="32"/>
          <w:szCs w:val="32"/>
        </w:rPr>
        <w:t>[Z]</w:t>
      </w:r>
    </w:p>
    <w:p w14:paraId="67A03717" w14:textId="77777777" w:rsidR="00CE090A" w:rsidRPr="00640B84" w:rsidRDefault="00CE090A" w:rsidP="00CE090A">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[4]</w:t>
      </w:r>
      <w:r w:rsidRPr="00640B84">
        <w:rPr>
          <w:rFonts w:eastAsia="仿宋_GB2312"/>
          <w:sz w:val="32"/>
          <w:szCs w:val="32"/>
        </w:rPr>
        <w:t xml:space="preserve"> </w:t>
      </w:r>
      <w:r w:rsidRPr="00640B84">
        <w:rPr>
          <w:rFonts w:eastAsia="仿宋_GB2312"/>
          <w:sz w:val="32"/>
          <w:szCs w:val="32"/>
        </w:rPr>
        <w:t>国家食品药品监督管理总局</w:t>
      </w:r>
      <w:r w:rsidRPr="00640B84">
        <w:rPr>
          <w:rFonts w:eastAsia="仿宋_GB2312"/>
          <w:sz w:val="32"/>
          <w:szCs w:val="32"/>
        </w:rPr>
        <w:t>.</w:t>
      </w:r>
      <w:r w:rsidRPr="00640B84">
        <w:rPr>
          <w:rFonts w:eastAsia="仿宋_GB2312"/>
          <w:sz w:val="32"/>
          <w:szCs w:val="32"/>
        </w:rPr>
        <w:t>医疗器械说明书和标签管理规定</w:t>
      </w:r>
      <w:r w:rsidRPr="00640B84">
        <w:rPr>
          <w:rFonts w:eastAsia="仿宋_GB2312"/>
          <w:sz w:val="32"/>
          <w:szCs w:val="32"/>
        </w:rPr>
        <w:t>:</w:t>
      </w:r>
      <w:r w:rsidRPr="00640B84">
        <w:rPr>
          <w:rFonts w:eastAsia="仿宋_GB2312"/>
          <w:sz w:val="32"/>
          <w:szCs w:val="32"/>
        </w:rPr>
        <w:t>国家食品药品监督管理总局令第</w:t>
      </w:r>
      <w:r w:rsidRPr="00640B84">
        <w:rPr>
          <w:rFonts w:eastAsia="仿宋_GB2312"/>
          <w:sz w:val="32"/>
          <w:szCs w:val="32"/>
        </w:rPr>
        <w:t>6</w:t>
      </w:r>
      <w:r w:rsidRPr="00640B84">
        <w:rPr>
          <w:rFonts w:eastAsia="仿宋_GB2312"/>
          <w:sz w:val="32"/>
          <w:szCs w:val="32"/>
        </w:rPr>
        <w:t>号</w:t>
      </w:r>
      <w:r w:rsidRPr="00640B84">
        <w:rPr>
          <w:rFonts w:eastAsia="仿宋_GB2312"/>
          <w:color w:val="000000"/>
          <w:sz w:val="32"/>
          <w:szCs w:val="32"/>
        </w:rPr>
        <w:t>[Z].</w:t>
      </w:r>
    </w:p>
    <w:p w14:paraId="086E5DAD" w14:textId="77777777" w:rsidR="00CE090A" w:rsidRPr="00640B84" w:rsidRDefault="00CE090A" w:rsidP="00CE090A">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 xml:space="preserve">[5] </w:t>
      </w:r>
      <w:r w:rsidRPr="00640B84">
        <w:rPr>
          <w:rFonts w:eastAsia="仿宋_GB2312"/>
          <w:sz w:val="32"/>
          <w:szCs w:val="32"/>
        </w:rPr>
        <w:t>国家食品药品监督管理总局</w:t>
      </w:r>
      <w:r w:rsidRPr="00640B84">
        <w:rPr>
          <w:rFonts w:eastAsia="仿宋_GB2312"/>
          <w:sz w:val="32"/>
          <w:szCs w:val="32"/>
        </w:rPr>
        <w:t>.</w:t>
      </w:r>
      <w:r w:rsidRPr="00640B84">
        <w:rPr>
          <w:rFonts w:eastAsia="仿宋_GB2312"/>
          <w:color w:val="000000"/>
          <w:sz w:val="32"/>
          <w:szCs w:val="32"/>
        </w:rPr>
        <w:t>医疗器械分类规则</w:t>
      </w:r>
      <w:r w:rsidRPr="00640B84">
        <w:rPr>
          <w:rFonts w:eastAsia="仿宋_GB2312"/>
          <w:sz w:val="32"/>
          <w:szCs w:val="32"/>
        </w:rPr>
        <w:t>:</w:t>
      </w:r>
      <w:r w:rsidRPr="00640B84">
        <w:rPr>
          <w:rFonts w:eastAsia="仿宋_GB2312"/>
          <w:sz w:val="32"/>
          <w:szCs w:val="32"/>
        </w:rPr>
        <w:t>国家食品药品监督管理总局令第</w:t>
      </w:r>
      <w:r w:rsidRPr="00640B84">
        <w:rPr>
          <w:rFonts w:eastAsia="仿宋_GB2312"/>
          <w:sz w:val="32"/>
          <w:szCs w:val="32"/>
        </w:rPr>
        <w:t>15</w:t>
      </w:r>
      <w:r w:rsidRPr="00640B84">
        <w:rPr>
          <w:rFonts w:eastAsia="仿宋_GB2312"/>
          <w:sz w:val="32"/>
          <w:szCs w:val="32"/>
        </w:rPr>
        <w:t>号</w:t>
      </w:r>
      <w:r w:rsidRPr="00640B84">
        <w:rPr>
          <w:rFonts w:eastAsia="仿宋_GB2312"/>
          <w:color w:val="000000"/>
          <w:sz w:val="32"/>
          <w:szCs w:val="32"/>
        </w:rPr>
        <w:t>[Z].</w:t>
      </w:r>
    </w:p>
    <w:p w14:paraId="0D0C740B" w14:textId="77777777" w:rsidR="00CE090A" w:rsidRPr="00640B84" w:rsidRDefault="00CE090A" w:rsidP="00CE090A">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[6]</w:t>
      </w:r>
      <w:r w:rsidRPr="00640B84">
        <w:rPr>
          <w:rFonts w:eastAsia="仿宋_GB2312"/>
          <w:sz w:val="32"/>
          <w:szCs w:val="32"/>
        </w:rPr>
        <w:t xml:space="preserve"> </w:t>
      </w:r>
      <w:r w:rsidRPr="00640B84">
        <w:rPr>
          <w:rFonts w:eastAsia="仿宋_GB2312"/>
          <w:sz w:val="32"/>
          <w:szCs w:val="32"/>
        </w:rPr>
        <w:t>国家食品药品监督管理总局</w:t>
      </w:r>
      <w:r w:rsidRPr="00640B84">
        <w:rPr>
          <w:rFonts w:eastAsia="仿宋_GB2312"/>
          <w:sz w:val="32"/>
          <w:szCs w:val="32"/>
        </w:rPr>
        <w:t>.</w:t>
      </w:r>
      <w:r w:rsidRPr="00640B84">
        <w:rPr>
          <w:rFonts w:eastAsia="仿宋_GB2312"/>
          <w:sz w:val="32"/>
          <w:szCs w:val="32"/>
        </w:rPr>
        <w:t>医疗器械通用名称命名规则</w:t>
      </w:r>
      <w:r w:rsidRPr="00640B84">
        <w:rPr>
          <w:rFonts w:eastAsia="仿宋_GB2312"/>
          <w:sz w:val="32"/>
          <w:szCs w:val="32"/>
        </w:rPr>
        <w:t>:</w:t>
      </w:r>
      <w:r w:rsidRPr="00640B84">
        <w:rPr>
          <w:rFonts w:eastAsia="仿宋_GB2312"/>
          <w:sz w:val="32"/>
          <w:szCs w:val="32"/>
        </w:rPr>
        <w:t>国家食品药品监督管理总局令第</w:t>
      </w:r>
      <w:r w:rsidRPr="00640B84">
        <w:rPr>
          <w:rFonts w:eastAsia="仿宋_GB2312"/>
          <w:sz w:val="32"/>
          <w:szCs w:val="32"/>
        </w:rPr>
        <w:t>19</w:t>
      </w:r>
      <w:r w:rsidRPr="00640B84">
        <w:rPr>
          <w:rFonts w:eastAsia="仿宋_GB2312"/>
          <w:sz w:val="32"/>
          <w:szCs w:val="32"/>
        </w:rPr>
        <w:t>号</w:t>
      </w:r>
      <w:r w:rsidRPr="00640B84">
        <w:rPr>
          <w:rFonts w:eastAsia="仿宋_GB2312"/>
          <w:color w:val="000000"/>
          <w:sz w:val="32"/>
          <w:szCs w:val="32"/>
        </w:rPr>
        <w:t>[Z].</w:t>
      </w:r>
    </w:p>
    <w:p w14:paraId="31CC7455" w14:textId="77777777" w:rsidR="00CE090A" w:rsidRPr="00640B84" w:rsidRDefault="00CE090A" w:rsidP="00CE090A">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 xml:space="preserve">[7] </w:t>
      </w:r>
      <w:r w:rsidRPr="00640B84">
        <w:rPr>
          <w:rFonts w:eastAsia="仿宋_GB2312"/>
          <w:sz w:val="32"/>
          <w:szCs w:val="32"/>
        </w:rPr>
        <w:t>国家药品监督管理局</w:t>
      </w:r>
      <w:r w:rsidRPr="00640B84">
        <w:rPr>
          <w:rFonts w:eastAsia="仿宋_GB2312"/>
          <w:sz w:val="32"/>
          <w:szCs w:val="32"/>
        </w:rPr>
        <w:t>.</w:t>
      </w:r>
      <w:r w:rsidRPr="00640B84">
        <w:rPr>
          <w:rFonts w:eastAsia="仿宋_GB2312"/>
          <w:color w:val="000000"/>
          <w:sz w:val="32"/>
          <w:szCs w:val="32"/>
        </w:rPr>
        <w:t>医疗器械分类目录</w:t>
      </w:r>
      <w:r w:rsidRPr="00640B84">
        <w:rPr>
          <w:rFonts w:eastAsia="仿宋_GB2312"/>
          <w:sz w:val="32"/>
          <w:szCs w:val="32"/>
        </w:rPr>
        <w:t>:</w:t>
      </w:r>
      <w:r w:rsidRPr="00640B84">
        <w:t xml:space="preserve"> </w:t>
      </w:r>
      <w:r w:rsidRPr="00640B84">
        <w:rPr>
          <w:rFonts w:eastAsia="仿宋_GB2312"/>
          <w:sz w:val="32"/>
          <w:szCs w:val="32"/>
        </w:rPr>
        <w:t>总局关于发布</w:t>
      </w:r>
      <w:r w:rsidRPr="00640B84">
        <w:rPr>
          <w:rFonts w:eastAsia="仿宋_GB2312"/>
          <w:color w:val="000000"/>
          <w:sz w:val="32"/>
          <w:szCs w:val="32"/>
        </w:rPr>
        <w:t>医疗器械分类目录</w:t>
      </w:r>
      <w:r w:rsidRPr="00640B84">
        <w:rPr>
          <w:rFonts w:eastAsia="仿宋_GB2312"/>
          <w:sz w:val="32"/>
          <w:szCs w:val="32"/>
        </w:rPr>
        <w:t>的公告</w:t>
      </w:r>
      <w:r w:rsidRPr="00640B84">
        <w:rPr>
          <w:rFonts w:eastAsia="仿宋_GB2312"/>
          <w:sz w:val="32"/>
          <w:szCs w:val="32"/>
        </w:rPr>
        <w:t>2017</w:t>
      </w:r>
      <w:r w:rsidRPr="00640B84">
        <w:rPr>
          <w:rFonts w:eastAsia="仿宋_GB2312"/>
          <w:sz w:val="32"/>
          <w:szCs w:val="32"/>
        </w:rPr>
        <w:t>年第</w:t>
      </w:r>
      <w:r w:rsidRPr="00640B84">
        <w:rPr>
          <w:rFonts w:eastAsia="仿宋_GB2312"/>
          <w:sz w:val="32"/>
          <w:szCs w:val="32"/>
        </w:rPr>
        <w:t>104</w:t>
      </w:r>
      <w:r w:rsidRPr="00640B84">
        <w:rPr>
          <w:rFonts w:eastAsia="仿宋_GB2312"/>
          <w:sz w:val="32"/>
          <w:szCs w:val="32"/>
        </w:rPr>
        <w:t>号</w:t>
      </w:r>
      <w:r w:rsidRPr="00640B84">
        <w:rPr>
          <w:rFonts w:eastAsia="仿宋_GB2312"/>
          <w:color w:val="000000"/>
          <w:sz w:val="32"/>
          <w:szCs w:val="32"/>
        </w:rPr>
        <w:t>[Z].</w:t>
      </w:r>
    </w:p>
    <w:p w14:paraId="0B97AC69" w14:textId="77777777" w:rsidR="00CE090A" w:rsidRPr="00640B84" w:rsidRDefault="00CE090A" w:rsidP="00CE090A">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 xml:space="preserve">[8] </w:t>
      </w:r>
      <w:r w:rsidRPr="00640B84">
        <w:rPr>
          <w:rFonts w:eastAsia="仿宋_GB2312"/>
          <w:sz w:val="32"/>
          <w:szCs w:val="32"/>
        </w:rPr>
        <w:t>国家药品监督管理局</w:t>
      </w:r>
      <w:r w:rsidRPr="00640B84">
        <w:rPr>
          <w:rFonts w:eastAsia="仿宋_GB2312"/>
          <w:sz w:val="32"/>
          <w:szCs w:val="32"/>
        </w:rPr>
        <w:t>.</w:t>
      </w:r>
      <w:r w:rsidRPr="00640B84">
        <w:rPr>
          <w:rFonts w:eastAsia="仿宋_GB2312"/>
          <w:color w:val="000000"/>
          <w:sz w:val="32"/>
          <w:szCs w:val="32"/>
        </w:rPr>
        <w:t>医疗器械注册单元划分指导原则</w:t>
      </w:r>
      <w:r w:rsidRPr="00640B84">
        <w:rPr>
          <w:rFonts w:eastAsia="仿宋_GB2312"/>
          <w:sz w:val="32"/>
          <w:szCs w:val="32"/>
        </w:rPr>
        <w:t>:</w:t>
      </w:r>
      <w:r w:rsidRPr="00640B84">
        <w:t xml:space="preserve"> </w:t>
      </w:r>
      <w:r w:rsidRPr="00640B84">
        <w:rPr>
          <w:rFonts w:eastAsia="仿宋_GB2312"/>
          <w:sz w:val="32"/>
          <w:szCs w:val="32"/>
        </w:rPr>
        <w:t>总局关于发布</w:t>
      </w:r>
      <w:r w:rsidRPr="00640B84">
        <w:rPr>
          <w:rFonts w:eastAsia="仿宋_GB2312"/>
          <w:color w:val="000000"/>
          <w:sz w:val="32"/>
          <w:szCs w:val="32"/>
        </w:rPr>
        <w:t>医疗器械注册单元划分指导原则</w:t>
      </w:r>
      <w:r w:rsidRPr="00640B84">
        <w:rPr>
          <w:rFonts w:eastAsia="仿宋_GB2312"/>
          <w:sz w:val="32"/>
          <w:szCs w:val="32"/>
        </w:rPr>
        <w:t>的通告</w:t>
      </w:r>
      <w:r w:rsidRPr="00640B84">
        <w:rPr>
          <w:rFonts w:eastAsia="仿宋_GB2312"/>
          <w:sz w:val="32"/>
          <w:szCs w:val="32"/>
        </w:rPr>
        <w:t>2017</w:t>
      </w:r>
      <w:r w:rsidRPr="00640B84">
        <w:rPr>
          <w:rFonts w:eastAsia="仿宋_GB2312"/>
          <w:sz w:val="32"/>
          <w:szCs w:val="32"/>
        </w:rPr>
        <w:t>年第</w:t>
      </w:r>
      <w:r w:rsidRPr="00640B84">
        <w:rPr>
          <w:rFonts w:eastAsia="仿宋_GB2312"/>
          <w:sz w:val="32"/>
          <w:szCs w:val="32"/>
        </w:rPr>
        <w:t>187</w:t>
      </w:r>
      <w:r w:rsidRPr="00640B84">
        <w:rPr>
          <w:rFonts w:eastAsia="仿宋_GB2312"/>
          <w:sz w:val="32"/>
          <w:szCs w:val="32"/>
        </w:rPr>
        <w:t>号</w:t>
      </w:r>
      <w:r w:rsidRPr="00640B84">
        <w:rPr>
          <w:rFonts w:eastAsia="仿宋_GB2312"/>
          <w:color w:val="000000"/>
          <w:sz w:val="32"/>
          <w:szCs w:val="32"/>
        </w:rPr>
        <w:t>[Z].</w:t>
      </w:r>
    </w:p>
    <w:p w14:paraId="54BDEF37" w14:textId="77777777" w:rsidR="00CE090A" w:rsidRPr="00640B84" w:rsidRDefault="00CE090A" w:rsidP="00CE090A">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[9]</w:t>
      </w:r>
      <w:r w:rsidRPr="00640B84">
        <w:rPr>
          <w:rFonts w:eastAsia="仿宋_GB2312"/>
          <w:sz w:val="32"/>
          <w:szCs w:val="32"/>
        </w:rPr>
        <w:t xml:space="preserve"> </w:t>
      </w:r>
      <w:r w:rsidRPr="00640B84">
        <w:rPr>
          <w:rFonts w:eastAsia="仿宋_GB2312"/>
          <w:sz w:val="32"/>
          <w:szCs w:val="32"/>
        </w:rPr>
        <w:t>国家药监局器审中心</w:t>
      </w:r>
      <w:r w:rsidRPr="00640B84">
        <w:rPr>
          <w:rFonts w:eastAsia="仿宋_GB2312"/>
          <w:sz w:val="32"/>
          <w:szCs w:val="32"/>
        </w:rPr>
        <w:t>.</w:t>
      </w:r>
      <w:r w:rsidRPr="00640B84">
        <w:rPr>
          <w:rFonts w:eastAsia="仿宋_GB2312"/>
          <w:sz w:val="32"/>
          <w:szCs w:val="32"/>
        </w:rPr>
        <w:t>无源植入性医疗器械稳定性研究指导原则（</w:t>
      </w:r>
      <w:r w:rsidRPr="00640B84">
        <w:rPr>
          <w:rFonts w:eastAsia="仿宋_GB2312"/>
          <w:sz w:val="32"/>
          <w:szCs w:val="32"/>
        </w:rPr>
        <w:t>2022</w:t>
      </w:r>
      <w:r w:rsidRPr="00640B84">
        <w:rPr>
          <w:rFonts w:eastAsia="仿宋_GB2312"/>
          <w:sz w:val="32"/>
          <w:szCs w:val="32"/>
        </w:rPr>
        <w:t>年修订版）：国家药监局器审中心关于发布无源植入性医疗器械稳定性研究指导原则（</w:t>
      </w:r>
      <w:r w:rsidRPr="00640B84">
        <w:rPr>
          <w:rFonts w:eastAsia="仿宋_GB2312"/>
          <w:sz w:val="32"/>
          <w:szCs w:val="32"/>
        </w:rPr>
        <w:t>2022</w:t>
      </w:r>
      <w:r w:rsidRPr="00640B84">
        <w:rPr>
          <w:rFonts w:eastAsia="仿宋_GB2312"/>
          <w:sz w:val="32"/>
          <w:szCs w:val="32"/>
        </w:rPr>
        <w:t>年修订版）的通告</w:t>
      </w:r>
      <w:r w:rsidRPr="00640B84">
        <w:rPr>
          <w:rFonts w:eastAsia="仿宋_GB2312"/>
          <w:sz w:val="32"/>
          <w:szCs w:val="32"/>
        </w:rPr>
        <w:t>2022</w:t>
      </w:r>
      <w:r w:rsidRPr="00640B84">
        <w:rPr>
          <w:rFonts w:eastAsia="仿宋_GB2312"/>
          <w:sz w:val="32"/>
          <w:szCs w:val="32"/>
        </w:rPr>
        <w:t>年第</w:t>
      </w:r>
      <w:r w:rsidRPr="00640B84">
        <w:rPr>
          <w:rFonts w:eastAsia="仿宋_GB2312"/>
          <w:sz w:val="32"/>
          <w:szCs w:val="32"/>
        </w:rPr>
        <w:t>12</w:t>
      </w:r>
      <w:r w:rsidRPr="00640B84">
        <w:rPr>
          <w:rFonts w:eastAsia="仿宋_GB2312"/>
          <w:sz w:val="32"/>
          <w:szCs w:val="32"/>
        </w:rPr>
        <w:t>号</w:t>
      </w:r>
      <w:r w:rsidRPr="00640B84">
        <w:rPr>
          <w:rFonts w:eastAsia="仿宋_GB2312"/>
          <w:color w:val="000000"/>
          <w:sz w:val="32"/>
          <w:szCs w:val="32"/>
        </w:rPr>
        <w:t>[Z].</w:t>
      </w:r>
    </w:p>
    <w:p w14:paraId="158EFE3B" w14:textId="77777777" w:rsidR="00CE090A" w:rsidRPr="00640B84" w:rsidRDefault="00CE090A" w:rsidP="00CE090A">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[10]</w:t>
      </w:r>
      <w:r w:rsidRPr="00640B84">
        <w:rPr>
          <w:rFonts w:eastAsia="仿宋_GB2312"/>
          <w:sz w:val="32"/>
          <w:szCs w:val="32"/>
        </w:rPr>
        <w:t xml:space="preserve"> </w:t>
      </w:r>
      <w:r w:rsidRPr="00640B84">
        <w:rPr>
          <w:rFonts w:eastAsia="仿宋_GB2312"/>
          <w:sz w:val="32"/>
          <w:szCs w:val="32"/>
        </w:rPr>
        <w:t>国家药品监督管理局</w:t>
      </w:r>
      <w:r w:rsidRPr="00640B84">
        <w:rPr>
          <w:rFonts w:eastAsia="仿宋_GB2312"/>
          <w:sz w:val="32"/>
          <w:szCs w:val="32"/>
        </w:rPr>
        <w:t>.</w:t>
      </w:r>
      <w:r w:rsidRPr="00640B84">
        <w:rPr>
          <w:rFonts w:eastAsia="仿宋_GB2312"/>
          <w:sz w:val="32"/>
          <w:szCs w:val="32"/>
        </w:rPr>
        <w:t>医疗器械动物试验研究注册审查指导原则第一部分：决策原则（</w:t>
      </w:r>
      <w:r w:rsidRPr="00640B84">
        <w:rPr>
          <w:rFonts w:eastAsia="仿宋_GB2312"/>
          <w:sz w:val="32"/>
          <w:szCs w:val="32"/>
        </w:rPr>
        <w:t>2021</w:t>
      </w:r>
      <w:r w:rsidRPr="00640B84">
        <w:rPr>
          <w:rFonts w:eastAsia="仿宋_GB2312"/>
          <w:sz w:val="32"/>
          <w:szCs w:val="32"/>
        </w:rPr>
        <w:t>年修订版）</w:t>
      </w:r>
      <w:r w:rsidRPr="00640B84">
        <w:rPr>
          <w:rFonts w:eastAsia="仿宋_GB2312"/>
          <w:sz w:val="32"/>
          <w:szCs w:val="32"/>
        </w:rPr>
        <w:t>:</w:t>
      </w:r>
      <w:r w:rsidRPr="00640B84">
        <w:t xml:space="preserve"> </w:t>
      </w:r>
      <w:r w:rsidRPr="00640B84">
        <w:rPr>
          <w:rFonts w:eastAsia="仿宋_GB2312"/>
          <w:sz w:val="32"/>
          <w:szCs w:val="32"/>
        </w:rPr>
        <w:t>国家药监局关于发布医疗器械动物试验研究注册审查指导原则</w:t>
      </w:r>
      <w:r w:rsidRPr="00640B84">
        <w:rPr>
          <w:rFonts w:eastAsia="仿宋_GB2312"/>
          <w:sz w:val="32"/>
          <w:szCs w:val="32"/>
        </w:rPr>
        <w:t xml:space="preserve"> </w:t>
      </w:r>
      <w:r w:rsidRPr="00640B84">
        <w:rPr>
          <w:rFonts w:eastAsia="仿宋_GB2312"/>
          <w:sz w:val="32"/>
          <w:szCs w:val="32"/>
        </w:rPr>
        <w:t>第一部分：决策原则（</w:t>
      </w:r>
      <w:r w:rsidRPr="00640B84">
        <w:rPr>
          <w:rFonts w:eastAsia="仿宋_GB2312"/>
          <w:sz w:val="32"/>
          <w:szCs w:val="32"/>
        </w:rPr>
        <w:t>2021</w:t>
      </w:r>
      <w:r w:rsidRPr="00640B84">
        <w:rPr>
          <w:rFonts w:eastAsia="仿宋_GB2312"/>
          <w:sz w:val="32"/>
          <w:szCs w:val="32"/>
        </w:rPr>
        <w:t>年修订版）等</w:t>
      </w:r>
      <w:r w:rsidRPr="00640B84">
        <w:rPr>
          <w:rFonts w:eastAsia="仿宋_GB2312"/>
          <w:sz w:val="32"/>
          <w:szCs w:val="32"/>
        </w:rPr>
        <w:t>2</w:t>
      </w:r>
      <w:r w:rsidRPr="00640B84">
        <w:rPr>
          <w:rFonts w:eastAsia="仿宋_GB2312"/>
          <w:sz w:val="32"/>
          <w:szCs w:val="32"/>
        </w:rPr>
        <w:t>项注册审查指导原则的通告</w:t>
      </w:r>
      <w:r w:rsidRPr="00640B84">
        <w:rPr>
          <w:rFonts w:eastAsia="仿宋_GB2312"/>
          <w:sz w:val="32"/>
          <w:szCs w:val="32"/>
        </w:rPr>
        <w:t>2021</w:t>
      </w:r>
      <w:r w:rsidRPr="00640B84">
        <w:rPr>
          <w:rFonts w:eastAsia="仿宋_GB2312"/>
          <w:sz w:val="32"/>
          <w:szCs w:val="32"/>
        </w:rPr>
        <w:t>年第</w:t>
      </w:r>
      <w:r w:rsidRPr="00640B84">
        <w:rPr>
          <w:rFonts w:eastAsia="仿宋_GB2312"/>
          <w:sz w:val="32"/>
          <w:szCs w:val="32"/>
        </w:rPr>
        <w:t>75</w:t>
      </w:r>
      <w:r w:rsidRPr="00640B84">
        <w:rPr>
          <w:rFonts w:eastAsia="仿宋_GB2312"/>
          <w:sz w:val="32"/>
          <w:szCs w:val="32"/>
        </w:rPr>
        <w:t>号</w:t>
      </w:r>
      <w:r w:rsidRPr="00640B84">
        <w:rPr>
          <w:rFonts w:eastAsia="仿宋_GB2312"/>
          <w:color w:val="000000"/>
          <w:sz w:val="32"/>
          <w:szCs w:val="32"/>
        </w:rPr>
        <w:t xml:space="preserve">[Z]. </w:t>
      </w:r>
    </w:p>
    <w:p w14:paraId="29BBCA78" w14:textId="77777777" w:rsidR="00CE090A" w:rsidRPr="00640B84" w:rsidRDefault="00CE090A" w:rsidP="00CE090A">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[11]</w:t>
      </w:r>
      <w:r w:rsidRPr="00640B84">
        <w:rPr>
          <w:rFonts w:eastAsia="仿宋_GB2312"/>
          <w:sz w:val="32"/>
          <w:szCs w:val="32"/>
        </w:rPr>
        <w:t xml:space="preserve"> </w:t>
      </w:r>
      <w:r w:rsidRPr="00640B84">
        <w:rPr>
          <w:rFonts w:eastAsia="仿宋_GB2312"/>
          <w:sz w:val="32"/>
          <w:szCs w:val="32"/>
        </w:rPr>
        <w:t>国家药品监督管理局</w:t>
      </w:r>
      <w:r w:rsidRPr="00640B84">
        <w:rPr>
          <w:rFonts w:eastAsia="仿宋_GB2312"/>
          <w:sz w:val="32"/>
          <w:szCs w:val="32"/>
        </w:rPr>
        <w:t>.</w:t>
      </w:r>
      <w:r w:rsidRPr="00640B84">
        <w:rPr>
          <w:rFonts w:eastAsia="仿宋_GB2312"/>
          <w:sz w:val="32"/>
          <w:szCs w:val="32"/>
        </w:rPr>
        <w:t>医疗器械动物试验研究注册审查指导原则</w:t>
      </w:r>
      <w:r w:rsidRPr="00640B84">
        <w:rPr>
          <w:rFonts w:eastAsia="仿宋_GB2312"/>
          <w:sz w:val="32"/>
          <w:szCs w:val="32"/>
        </w:rPr>
        <w:t xml:space="preserve"> </w:t>
      </w:r>
      <w:r w:rsidRPr="00640B84">
        <w:rPr>
          <w:rFonts w:eastAsia="仿宋_GB2312"/>
          <w:sz w:val="32"/>
          <w:szCs w:val="32"/>
        </w:rPr>
        <w:t>第二部分：试验设计、实施质量保证</w:t>
      </w:r>
      <w:r w:rsidRPr="00640B84">
        <w:rPr>
          <w:rFonts w:eastAsia="仿宋_GB2312"/>
          <w:sz w:val="32"/>
          <w:szCs w:val="32"/>
        </w:rPr>
        <w:t xml:space="preserve">: </w:t>
      </w:r>
      <w:r w:rsidRPr="00640B84">
        <w:rPr>
          <w:rFonts w:eastAsia="仿宋_GB2312"/>
          <w:sz w:val="32"/>
          <w:szCs w:val="32"/>
        </w:rPr>
        <w:t>国家药监局关于</w:t>
      </w:r>
      <w:r w:rsidRPr="00640B84">
        <w:rPr>
          <w:rFonts w:eastAsia="仿宋_GB2312"/>
          <w:sz w:val="32"/>
          <w:szCs w:val="32"/>
        </w:rPr>
        <w:lastRenderedPageBreak/>
        <w:t>发布医疗器械动物试验研究注册审查指导原则</w:t>
      </w:r>
      <w:r w:rsidRPr="00640B84">
        <w:rPr>
          <w:rFonts w:eastAsia="仿宋_GB2312"/>
          <w:sz w:val="32"/>
          <w:szCs w:val="32"/>
        </w:rPr>
        <w:t xml:space="preserve"> </w:t>
      </w:r>
      <w:r w:rsidRPr="00640B84">
        <w:rPr>
          <w:rFonts w:eastAsia="仿宋_GB2312"/>
          <w:sz w:val="32"/>
          <w:szCs w:val="32"/>
        </w:rPr>
        <w:t>第一部分：决策原则（</w:t>
      </w:r>
      <w:r w:rsidRPr="00640B84">
        <w:rPr>
          <w:rFonts w:eastAsia="仿宋_GB2312"/>
          <w:sz w:val="32"/>
          <w:szCs w:val="32"/>
        </w:rPr>
        <w:t>2021</w:t>
      </w:r>
      <w:r w:rsidRPr="00640B84">
        <w:rPr>
          <w:rFonts w:eastAsia="仿宋_GB2312"/>
          <w:sz w:val="32"/>
          <w:szCs w:val="32"/>
        </w:rPr>
        <w:t>年修订版）等</w:t>
      </w:r>
      <w:r w:rsidRPr="00640B84">
        <w:rPr>
          <w:rFonts w:eastAsia="仿宋_GB2312"/>
          <w:sz w:val="32"/>
          <w:szCs w:val="32"/>
        </w:rPr>
        <w:t>2</w:t>
      </w:r>
      <w:r w:rsidRPr="00640B84">
        <w:rPr>
          <w:rFonts w:eastAsia="仿宋_GB2312"/>
          <w:sz w:val="32"/>
          <w:szCs w:val="32"/>
        </w:rPr>
        <w:t>项注册审查指导原则的通告</w:t>
      </w:r>
      <w:r w:rsidRPr="00640B84">
        <w:rPr>
          <w:rFonts w:eastAsia="仿宋_GB2312"/>
          <w:sz w:val="32"/>
          <w:szCs w:val="32"/>
        </w:rPr>
        <w:t>2021</w:t>
      </w:r>
      <w:r w:rsidRPr="00640B84">
        <w:rPr>
          <w:rFonts w:eastAsia="仿宋_GB2312"/>
          <w:sz w:val="32"/>
          <w:szCs w:val="32"/>
        </w:rPr>
        <w:t>年第</w:t>
      </w:r>
      <w:r w:rsidRPr="00640B84">
        <w:rPr>
          <w:rFonts w:eastAsia="仿宋_GB2312"/>
          <w:sz w:val="32"/>
          <w:szCs w:val="32"/>
        </w:rPr>
        <w:t>75</w:t>
      </w:r>
      <w:r w:rsidRPr="00640B84">
        <w:rPr>
          <w:rFonts w:eastAsia="仿宋_GB2312"/>
          <w:sz w:val="32"/>
          <w:szCs w:val="32"/>
        </w:rPr>
        <w:t>号</w:t>
      </w:r>
      <w:r w:rsidRPr="00640B84">
        <w:rPr>
          <w:rFonts w:eastAsia="仿宋_GB2312"/>
          <w:color w:val="000000"/>
          <w:sz w:val="32"/>
          <w:szCs w:val="32"/>
        </w:rPr>
        <w:t>[Z].</w:t>
      </w:r>
    </w:p>
    <w:p w14:paraId="24531771" w14:textId="77777777" w:rsidR="00CE090A" w:rsidRPr="00640B84" w:rsidRDefault="00CE090A" w:rsidP="00CE090A">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 xml:space="preserve">[12] </w:t>
      </w:r>
      <w:r w:rsidRPr="00640B84">
        <w:rPr>
          <w:rFonts w:eastAsia="仿宋_GB2312"/>
          <w:sz w:val="32"/>
          <w:szCs w:val="32"/>
        </w:rPr>
        <w:t>国家药品监督管理局</w:t>
      </w:r>
      <w:r w:rsidRPr="00640B84">
        <w:rPr>
          <w:rFonts w:eastAsia="仿宋_GB2312"/>
          <w:sz w:val="32"/>
          <w:szCs w:val="32"/>
        </w:rPr>
        <w:t>.</w:t>
      </w:r>
      <w:r w:rsidRPr="00640B84">
        <w:rPr>
          <w:rFonts w:eastAsia="仿宋_GB2312"/>
          <w:sz w:val="32"/>
          <w:szCs w:val="32"/>
        </w:rPr>
        <w:t>医疗器械临床评价技术指导原则</w:t>
      </w:r>
      <w:r w:rsidRPr="00640B84">
        <w:rPr>
          <w:rFonts w:eastAsia="仿宋_GB2312"/>
          <w:sz w:val="32"/>
          <w:szCs w:val="32"/>
        </w:rPr>
        <w:t>:</w:t>
      </w:r>
      <w:r w:rsidRPr="00640B84">
        <w:rPr>
          <w:rFonts w:eastAsia="仿宋_GB2312"/>
          <w:sz w:val="32"/>
          <w:szCs w:val="32"/>
        </w:rPr>
        <w:t>国家药监局关于发布医疗器械临床评价技术指导原则等</w:t>
      </w:r>
      <w:r w:rsidRPr="00640B84">
        <w:rPr>
          <w:rFonts w:eastAsia="仿宋_GB2312"/>
          <w:sz w:val="32"/>
          <w:szCs w:val="32"/>
        </w:rPr>
        <w:t>5</w:t>
      </w:r>
      <w:r w:rsidRPr="00640B84">
        <w:rPr>
          <w:rFonts w:eastAsia="仿宋_GB2312"/>
          <w:sz w:val="32"/>
          <w:szCs w:val="32"/>
        </w:rPr>
        <w:t>项技术指导原则的通告</w:t>
      </w:r>
      <w:r w:rsidRPr="00640B84">
        <w:rPr>
          <w:rFonts w:eastAsia="仿宋_GB2312"/>
          <w:sz w:val="32"/>
          <w:szCs w:val="32"/>
        </w:rPr>
        <w:t>2021</w:t>
      </w:r>
      <w:r w:rsidRPr="00640B84">
        <w:rPr>
          <w:rFonts w:eastAsia="仿宋_GB2312"/>
          <w:sz w:val="32"/>
          <w:szCs w:val="32"/>
        </w:rPr>
        <w:t>年第</w:t>
      </w:r>
      <w:r w:rsidRPr="00640B84">
        <w:rPr>
          <w:rFonts w:eastAsia="仿宋_GB2312"/>
          <w:sz w:val="32"/>
          <w:szCs w:val="32"/>
        </w:rPr>
        <w:t>73</w:t>
      </w:r>
      <w:r w:rsidRPr="00640B84">
        <w:rPr>
          <w:rFonts w:eastAsia="仿宋_GB2312"/>
          <w:sz w:val="32"/>
          <w:szCs w:val="32"/>
        </w:rPr>
        <w:t>号</w:t>
      </w:r>
      <w:r w:rsidRPr="00640B84">
        <w:rPr>
          <w:rFonts w:eastAsia="仿宋_GB2312"/>
          <w:color w:val="000000"/>
          <w:sz w:val="32"/>
          <w:szCs w:val="32"/>
        </w:rPr>
        <w:t xml:space="preserve"> [Z].</w:t>
      </w:r>
    </w:p>
    <w:p w14:paraId="22B70638" w14:textId="77777777" w:rsidR="00CE090A" w:rsidRPr="00640B84" w:rsidRDefault="00CE090A" w:rsidP="00CE090A">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 xml:space="preserve">[13] </w:t>
      </w:r>
      <w:r w:rsidRPr="00640B84">
        <w:rPr>
          <w:rFonts w:eastAsia="仿宋_GB2312"/>
          <w:sz w:val="32"/>
          <w:szCs w:val="32"/>
        </w:rPr>
        <w:t>国家药品监督管理局</w:t>
      </w:r>
      <w:r w:rsidRPr="00640B84">
        <w:rPr>
          <w:rFonts w:eastAsia="仿宋_GB2312"/>
          <w:sz w:val="32"/>
          <w:szCs w:val="32"/>
        </w:rPr>
        <w:t>.</w:t>
      </w:r>
      <w:r w:rsidRPr="00640B84">
        <w:rPr>
          <w:rFonts w:eastAsia="仿宋_GB2312"/>
          <w:color w:val="000000"/>
          <w:sz w:val="32"/>
          <w:szCs w:val="32"/>
        </w:rPr>
        <w:t>口腔科器械通用名称命名指导原则</w:t>
      </w:r>
      <w:r w:rsidRPr="00640B84">
        <w:rPr>
          <w:rFonts w:eastAsia="仿宋_GB2312"/>
          <w:sz w:val="32"/>
          <w:szCs w:val="32"/>
        </w:rPr>
        <w:t>:</w:t>
      </w:r>
      <w:r w:rsidRPr="00640B84">
        <w:rPr>
          <w:rFonts w:eastAsia="仿宋_GB2312"/>
          <w:sz w:val="32"/>
          <w:szCs w:val="32"/>
        </w:rPr>
        <w:t>国家药监局关于发布医用成像器械通用名称命名指导原则等</w:t>
      </w:r>
      <w:r w:rsidRPr="00640B84">
        <w:rPr>
          <w:rFonts w:eastAsia="仿宋_GB2312"/>
          <w:sz w:val="32"/>
          <w:szCs w:val="32"/>
        </w:rPr>
        <w:t>3</w:t>
      </w:r>
      <w:r w:rsidRPr="00640B84">
        <w:rPr>
          <w:rFonts w:eastAsia="仿宋_GB2312"/>
          <w:sz w:val="32"/>
          <w:szCs w:val="32"/>
        </w:rPr>
        <w:t>项指导原则的通告</w:t>
      </w:r>
      <w:r w:rsidRPr="00640B84">
        <w:rPr>
          <w:rFonts w:eastAsia="仿宋_GB2312"/>
          <w:sz w:val="32"/>
          <w:szCs w:val="32"/>
        </w:rPr>
        <w:t>2020</w:t>
      </w:r>
      <w:r w:rsidRPr="00640B84">
        <w:rPr>
          <w:rFonts w:eastAsia="仿宋_GB2312"/>
          <w:sz w:val="32"/>
          <w:szCs w:val="32"/>
        </w:rPr>
        <w:t>年第</w:t>
      </w:r>
      <w:r w:rsidRPr="00640B84">
        <w:rPr>
          <w:rFonts w:eastAsia="仿宋_GB2312"/>
          <w:sz w:val="32"/>
          <w:szCs w:val="32"/>
        </w:rPr>
        <w:t>41</w:t>
      </w:r>
      <w:r w:rsidRPr="00640B84">
        <w:rPr>
          <w:rFonts w:eastAsia="仿宋_GB2312"/>
          <w:sz w:val="32"/>
          <w:szCs w:val="32"/>
        </w:rPr>
        <w:t>号</w:t>
      </w:r>
      <w:r w:rsidRPr="00640B84">
        <w:rPr>
          <w:rFonts w:eastAsia="仿宋_GB2312"/>
          <w:color w:val="000000"/>
          <w:sz w:val="32"/>
          <w:szCs w:val="32"/>
        </w:rPr>
        <w:t>[Z].</w:t>
      </w:r>
    </w:p>
    <w:p w14:paraId="627666B6" w14:textId="77777777" w:rsidR="00CE090A" w:rsidRPr="00640B84" w:rsidRDefault="00CE090A" w:rsidP="00CE090A">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 xml:space="preserve">[14] </w:t>
      </w:r>
      <w:r w:rsidRPr="00640B84">
        <w:rPr>
          <w:rFonts w:eastAsia="仿宋_GB2312"/>
          <w:sz w:val="32"/>
          <w:szCs w:val="32"/>
        </w:rPr>
        <w:t>国家药品监督管理局</w:t>
      </w:r>
      <w:r w:rsidRPr="00640B84">
        <w:rPr>
          <w:rFonts w:eastAsia="仿宋_GB2312"/>
          <w:sz w:val="32"/>
          <w:szCs w:val="32"/>
        </w:rPr>
        <w:t>.</w:t>
      </w:r>
      <w:r w:rsidRPr="00640B84">
        <w:rPr>
          <w:rFonts w:eastAsia="仿宋_GB2312"/>
          <w:color w:val="000000"/>
          <w:spacing w:val="-1"/>
          <w:sz w:val="32"/>
          <w:szCs w:val="32"/>
        </w:rPr>
        <w:t xml:space="preserve"> </w:t>
      </w:r>
      <w:r w:rsidRPr="00640B84">
        <w:rPr>
          <w:rFonts w:eastAsia="仿宋_GB2312"/>
          <w:color w:val="000000"/>
          <w:spacing w:val="-1"/>
          <w:sz w:val="32"/>
          <w:szCs w:val="32"/>
        </w:rPr>
        <w:t>动物源性医疗器械注册技术审查指导原则（</w:t>
      </w:r>
      <w:r w:rsidRPr="00640B84">
        <w:rPr>
          <w:rFonts w:eastAsia="仿宋_GB2312"/>
          <w:color w:val="000000"/>
          <w:spacing w:val="-1"/>
          <w:sz w:val="32"/>
          <w:szCs w:val="32"/>
        </w:rPr>
        <w:t>2017</w:t>
      </w:r>
      <w:r w:rsidRPr="00640B84">
        <w:rPr>
          <w:rFonts w:eastAsia="仿宋_GB2312"/>
          <w:color w:val="000000"/>
          <w:spacing w:val="-1"/>
          <w:sz w:val="32"/>
          <w:szCs w:val="32"/>
        </w:rPr>
        <w:t>年修订版）</w:t>
      </w:r>
      <w:r w:rsidRPr="00640B84">
        <w:rPr>
          <w:rFonts w:eastAsia="仿宋_GB2312"/>
          <w:sz w:val="32"/>
          <w:szCs w:val="32"/>
        </w:rPr>
        <w:t>:</w:t>
      </w:r>
      <w:r w:rsidRPr="00640B84">
        <w:t xml:space="preserve"> </w:t>
      </w:r>
      <w:r w:rsidRPr="00640B84">
        <w:rPr>
          <w:rFonts w:eastAsia="仿宋_GB2312"/>
          <w:sz w:val="32"/>
          <w:szCs w:val="32"/>
        </w:rPr>
        <w:t>总局关于发布</w:t>
      </w:r>
      <w:r w:rsidRPr="00640B84">
        <w:rPr>
          <w:rFonts w:eastAsia="仿宋_GB2312"/>
          <w:color w:val="000000"/>
          <w:spacing w:val="-1"/>
          <w:sz w:val="32"/>
          <w:szCs w:val="32"/>
        </w:rPr>
        <w:t>物源性医疗器械注册技术审查指导原则（</w:t>
      </w:r>
      <w:r w:rsidRPr="00640B84">
        <w:rPr>
          <w:rFonts w:eastAsia="仿宋_GB2312"/>
          <w:color w:val="000000"/>
          <w:spacing w:val="-1"/>
          <w:sz w:val="32"/>
          <w:szCs w:val="32"/>
        </w:rPr>
        <w:t>2017</w:t>
      </w:r>
      <w:r w:rsidRPr="00640B84">
        <w:rPr>
          <w:rFonts w:eastAsia="仿宋_GB2312"/>
          <w:color w:val="000000"/>
          <w:spacing w:val="-1"/>
          <w:sz w:val="32"/>
          <w:szCs w:val="32"/>
        </w:rPr>
        <w:t>年修订版）</w:t>
      </w:r>
      <w:r w:rsidRPr="00640B84">
        <w:rPr>
          <w:rFonts w:eastAsia="仿宋_GB2312"/>
          <w:sz w:val="32"/>
          <w:szCs w:val="32"/>
        </w:rPr>
        <w:t>的通告</w:t>
      </w:r>
      <w:r w:rsidRPr="00640B84">
        <w:rPr>
          <w:rFonts w:eastAsia="仿宋_GB2312"/>
          <w:sz w:val="32"/>
          <w:szCs w:val="32"/>
        </w:rPr>
        <w:t>2017</w:t>
      </w:r>
      <w:r w:rsidRPr="00640B84">
        <w:rPr>
          <w:rFonts w:eastAsia="仿宋_GB2312"/>
          <w:sz w:val="32"/>
          <w:szCs w:val="32"/>
        </w:rPr>
        <w:t>年第</w:t>
      </w:r>
      <w:r w:rsidRPr="00640B84">
        <w:rPr>
          <w:rFonts w:eastAsia="仿宋_GB2312"/>
          <w:sz w:val="32"/>
          <w:szCs w:val="32"/>
        </w:rPr>
        <w:t>224</w:t>
      </w:r>
      <w:r w:rsidRPr="00640B84">
        <w:rPr>
          <w:rFonts w:eastAsia="仿宋_GB2312"/>
          <w:sz w:val="32"/>
          <w:szCs w:val="32"/>
        </w:rPr>
        <w:t>号</w:t>
      </w:r>
      <w:r w:rsidRPr="00640B84">
        <w:rPr>
          <w:rFonts w:eastAsia="仿宋_GB2312"/>
          <w:color w:val="000000"/>
          <w:sz w:val="32"/>
          <w:szCs w:val="32"/>
        </w:rPr>
        <w:t>[Z].</w:t>
      </w:r>
    </w:p>
    <w:p w14:paraId="734F422F" w14:textId="77777777" w:rsidR="00CE090A" w:rsidRPr="00640B84" w:rsidRDefault="00CE090A" w:rsidP="00CE090A">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 xml:space="preserve">[15] </w:t>
      </w:r>
      <w:r w:rsidRPr="00640B84">
        <w:rPr>
          <w:rFonts w:eastAsia="仿宋_GB2312"/>
          <w:sz w:val="32"/>
          <w:szCs w:val="32"/>
        </w:rPr>
        <w:t>YY/T 1794</w:t>
      </w:r>
      <w:r w:rsidRPr="00640B84">
        <w:rPr>
          <w:rFonts w:eastAsia="仿宋_GB2312"/>
          <w:color w:val="000000"/>
          <w:sz w:val="32"/>
          <w:szCs w:val="32"/>
        </w:rPr>
        <w:t>，</w:t>
      </w:r>
      <w:r w:rsidRPr="00640B84">
        <w:rPr>
          <w:rFonts w:eastAsia="仿宋_GB2312"/>
          <w:sz w:val="32"/>
          <w:szCs w:val="32"/>
        </w:rPr>
        <w:t>口腔胶原膜通用技术要求</w:t>
      </w:r>
      <w:r w:rsidRPr="00640B84">
        <w:rPr>
          <w:rFonts w:eastAsia="仿宋_GB2312"/>
          <w:color w:val="000000"/>
          <w:sz w:val="32"/>
          <w:szCs w:val="32"/>
        </w:rPr>
        <w:t>[S].</w:t>
      </w:r>
    </w:p>
    <w:p w14:paraId="42AAFEC2" w14:textId="77777777" w:rsidR="00CE090A" w:rsidRPr="00640B84" w:rsidRDefault="00CE090A" w:rsidP="00CE090A">
      <w:pPr>
        <w:spacing w:line="520" w:lineRule="exact"/>
        <w:ind w:rightChars="-32" w:right="-67" w:firstLineChars="195" w:firstLine="624"/>
        <w:rPr>
          <w:rFonts w:eastAsia="仿宋_GB2312"/>
          <w:color w:val="000000"/>
          <w:sz w:val="32"/>
          <w:szCs w:val="32"/>
        </w:rPr>
      </w:pPr>
      <w:r w:rsidRPr="00640B84">
        <w:rPr>
          <w:rFonts w:eastAsia="仿宋_GB2312"/>
          <w:color w:val="000000"/>
          <w:sz w:val="32"/>
          <w:szCs w:val="32"/>
        </w:rPr>
        <w:t>[16] GB/T 16886,</w:t>
      </w:r>
      <w:r w:rsidRPr="00640B84">
        <w:rPr>
          <w:rFonts w:eastAsia="仿宋_GB2312"/>
          <w:color w:val="000000"/>
          <w:sz w:val="32"/>
          <w:szCs w:val="32"/>
        </w:rPr>
        <w:t>医疗器械生物学评价系列标准</w:t>
      </w:r>
      <w:r w:rsidRPr="00640B84">
        <w:rPr>
          <w:rFonts w:eastAsia="仿宋_GB2312"/>
          <w:color w:val="000000"/>
          <w:sz w:val="32"/>
          <w:szCs w:val="32"/>
        </w:rPr>
        <w:t>[S].</w:t>
      </w:r>
      <w:r w:rsidRPr="00640B84">
        <w:rPr>
          <w:rFonts w:eastAsia="仿宋_GB2312"/>
          <w:color w:val="000000"/>
          <w:sz w:val="32"/>
          <w:szCs w:val="32"/>
        </w:rPr>
        <w:tab/>
      </w:r>
    </w:p>
    <w:p w14:paraId="34FC31B8" w14:textId="77777777" w:rsidR="00CE090A" w:rsidRPr="00640B84" w:rsidRDefault="00CE090A" w:rsidP="00CE090A">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[17] YY/T 0268,</w:t>
      </w:r>
      <w:r w:rsidRPr="00640B84">
        <w:rPr>
          <w:rFonts w:eastAsia="仿宋_GB2312"/>
          <w:color w:val="000000"/>
          <w:sz w:val="32"/>
          <w:szCs w:val="32"/>
        </w:rPr>
        <w:t>牙科学</w:t>
      </w:r>
      <w:r w:rsidRPr="00640B84">
        <w:rPr>
          <w:rFonts w:eastAsia="仿宋_GB2312"/>
          <w:color w:val="000000"/>
          <w:sz w:val="32"/>
          <w:szCs w:val="32"/>
        </w:rPr>
        <w:t xml:space="preserve"> </w:t>
      </w:r>
      <w:r w:rsidRPr="00640B84">
        <w:rPr>
          <w:rFonts w:eastAsia="仿宋_GB2312"/>
          <w:color w:val="000000"/>
          <w:sz w:val="32"/>
          <w:szCs w:val="32"/>
        </w:rPr>
        <w:t>口腔医疗器械生物学评价</w:t>
      </w:r>
      <w:r w:rsidRPr="00640B84">
        <w:rPr>
          <w:rFonts w:eastAsia="仿宋_GB2312"/>
          <w:color w:val="000000"/>
          <w:sz w:val="32"/>
          <w:szCs w:val="32"/>
        </w:rPr>
        <w:t xml:space="preserve"> </w:t>
      </w:r>
      <w:r w:rsidRPr="00640B84">
        <w:rPr>
          <w:rFonts w:eastAsia="仿宋_GB2312"/>
          <w:color w:val="000000"/>
          <w:sz w:val="32"/>
          <w:szCs w:val="32"/>
        </w:rPr>
        <w:t>第</w:t>
      </w:r>
      <w:r w:rsidRPr="00640B84">
        <w:rPr>
          <w:rFonts w:eastAsia="仿宋_GB2312"/>
          <w:color w:val="000000"/>
          <w:sz w:val="32"/>
          <w:szCs w:val="32"/>
        </w:rPr>
        <w:t>1</w:t>
      </w:r>
      <w:r w:rsidRPr="00640B84">
        <w:rPr>
          <w:rFonts w:eastAsia="仿宋_GB2312"/>
          <w:color w:val="000000"/>
          <w:sz w:val="32"/>
          <w:szCs w:val="32"/>
        </w:rPr>
        <w:t>单元：评价与试验</w:t>
      </w:r>
      <w:r w:rsidRPr="00640B84">
        <w:rPr>
          <w:rFonts w:eastAsia="仿宋_GB2312"/>
          <w:color w:val="000000"/>
          <w:sz w:val="32"/>
          <w:szCs w:val="32"/>
        </w:rPr>
        <w:t>[S].</w:t>
      </w:r>
    </w:p>
    <w:p w14:paraId="4A0C2022" w14:textId="77777777" w:rsidR="00CE090A" w:rsidRPr="00640B84" w:rsidRDefault="00CE090A" w:rsidP="00CE090A">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[18]</w:t>
      </w:r>
      <w:r w:rsidRPr="00640B84">
        <w:rPr>
          <w:rFonts w:eastAsia="仿宋_GB2312"/>
          <w:sz w:val="32"/>
          <w:szCs w:val="32"/>
        </w:rPr>
        <w:t xml:space="preserve"> GB/T 42062</w:t>
      </w:r>
      <w:r w:rsidRPr="00640B84">
        <w:rPr>
          <w:rFonts w:eastAsia="仿宋_GB2312"/>
          <w:color w:val="000000"/>
          <w:sz w:val="32"/>
          <w:szCs w:val="32"/>
        </w:rPr>
        <w:t>,</w:t>
      </w:r>
      <w:r w:rsidRPr="00640B84">
        <w:rPr>
          <w:rFonts w:eastAsia="仿宋_GB2312"/>
          <w:color w:val="000000"/>
          <w:sz w:val="32"/>
          <w:szCs w:val="32"/>
        </w:rPr>
        <w:t>医疗器械</w:t>
      </w:r>
      <w:r w:rsidRPr="00640B84">
        <w:rPr>
          <w:rFonts w:eastAsia="仿宋_GB2312"/>
          <w:color w:val="000000"/>
          <w:sz w:val="32"/>
          <w:szCs w:val="32"/>
        </w:rPr>
        <w:t xml:space="preserve"> </w:t>
      </w:r>
      <w:r w:rsidRPr="00640B84">
        <w:rPr>
          <w:rFonts w:eastAsia="仿宋_GB2312"/>
          <w:color w:val="000000"/>
          <w:sz w:val="32"/>
          <w:szCs w:val="32"/>
        </w:rPr>
        <w:t>风险管理对医疗器械的应用</w:t>
      </w:r>
      <w:r w:rsidRPr="00640B84">
        <w:rPr>
          <w:rFonts w:eastAsia="仿宋_GB2312"/>
          <w:color w:val="000000"/>
          <w:sz w:val="32"/>
          <w:szCs w:val="32"/>
        </w:rPr>
        <w:t>[S].</w:t>
      </w:r>
    </w:p>
    <w:p w14:paraId="4E398C58" w14:textId="77777777" w:rsidR="00CE090A" w:rsidRPr="00640B84" w:rsidRDefault="00CE090A" w:rsidP="00CE090A">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[19] YY/T 0466.1,</w:t>
      </w:r>
      <w:r w:rsidRPr="00640B84">
        <w:rPr>
          <w:rFonts w:eastAsia="仿宋_GB2312"/>
          <w:color w:val="000000"/>
          <w:sz w:val="32"/>
          <w:szCs w:val="32"/>
        </w:rPr>
        <w:t>医疗器械</w:t>
      </w:r>
      <w:r w:rsidRPr="00640B84">
        <w:rPr>
          <w:rFonts w:eastAsia="仿宋_GB2312"/>
          <w:color w:val="000000"/>
          <w:sz w:val="32"/>
          <w:szCs w:val="32"/>
        </w:rPr>
        <w:t xml:space="preserve"> </w:t>
      </w:r>
      <w:r w:rsidRPr="00640B84">
        <w:rPr>
          <w:rFonts w:eastAsia="仿宋_GB2312"/>
          <w:color w:val="000000"/>
          <w:sz w:val="32"/>
          <w:szCs w:val="32"/>
        </w:rPr>
        <w:t>用于医疗器械标签、标记和提供信息的符号第</w:t>
      </w:r>
      <w:r w:rsidRPr="00640B84">
        <w:rPr>
          <w:rFonts w:eastAsia="仿宋_GB2312"/>
          <w:color w:val="000000"/>
          <w:sz w:val="32"/>
          <w:szCs w:val="32"/>
        </w:rPr>
        <w:t>1</w:t>
      </w:r>
      <w:r w:rsidRPr="00640B84">
        <w:rPr>
          <w:rFonts w:eastAsia="仿宋_GB2312"/>
          <w:color w:val="000000"/>
          <w:sz w:val="32"/>
          <w:szCs w:val="32"/>
        </w:rPr>
        <w:t>部分：通用要求</w:t>
      </w:r>
      <w:r w:rsidRPr="00640B84">
        <w:rPr>
          <w:rFonts w:eastAsia="仿宋_GB2312"/>
          <w:color w:val="000000"/>
          <w:sz w:val="32"/>
          <w:szCs w:val="32"/>
        </w:rPr>
        <w:t>[S].</w:t>
      </w:r>
      <w:r w:rsidRPr="00640B84">
        <w:rPr>
          <w:rFonts w:eastAsia="仿宋_GB2312"/>
          <w:color w:val="000000"/>
          <w:sz w:val="32"/>
          <w:szCs w:val="32"/>
        </w:rPr>
        <w:tab/>
      </w:r>
    </w:p>
    <w:p w14:paraId="10C9FD90" w14:textId="77777777" w:rsidR="00CE090A" w:rsidRPr="00640B84" w:rsidRDefault="00CE090A" w:rsidP="00CE090A">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[20]</w:t>
      </w:r>
      <w:r w:rsidRPr="00640B84">
        <w:rPr>
          <w:rFonts w:eastAsia="仿宋_GB2312"/>
          <w:sz w:val="32"/>
          <w:szCs w:val="32"/>
        </w:rPr>
        <w:t xml:space="preserve"> GB/T 44353.1</w:t>
      </w:r>
      <w:r w:rsidRPr="00640B84">
        <w:rPr>
          <w:rFonts w:eastAsia="仿宋_GB2312"/>
          <w:color w:val="000000"/>
          <w:sz w:val="32"/>
          <w:szCs w:val="32"/>
        </w:rPr>
        <w:t>,</w:t>
      </w:r>
      <w:r w:rsidRPr="00640B84">
        <w:rPr>
          <w:rFonts w:eastAsia="仿宋_GB2312"/>
          <w:color w:val="000000"/>
          <w:sz w:val="32"/>
          <w:szCs w:val="32"/>
        </w:rPr>
        <w:t>动物源医疗器械</w:t>
      </w:r>
      <w:r w:rsidRPr="00640B84">
        <w:rPr>
          <w:rFonts w:eastAsia="仿宋_GB2312"/>
          <w:color w:val="000000"/>
          <w:sz w:val="32"/>
          <w:szCs w:val="32"/>
        </w:rPr>
        <w:t xml:space="preserve"> </w:t>
      </w:r>
      <w:r w:rsidRPr="00640B84">
        <w:rPr>
          <w:rFonts w:eastAsia="仿宋_GB2312"/>
          <w:color w:val="000000"/>
          <w:sz w:val="32"/>
          <w:szCs w:val="32"/>
        </w:rPr>
        <w:t>第</w:t>
      </w:r>
      <w:r w:rsidRPr="00640B84">
        <w:rPr>
          <w:rFonts w:eastAsia="仿宋_GB2312"/>
          <w:color w:val="000000"/>
          <w:sz w:val="32"/>
          <w:szCs w:val="32"/>
        </w:rPr>
        <w:t>1</w:t>
      </w:r>
      <w:r w:rsidRPr="00640B84">
        <w:rPr>
          <w:rFonts w:eastAsia="仿宋_GB2312"/>
          <w:color w:val="000000"/>
          <w:sz w:val="32"/>
          <w:szCs w:val="32"/>
        </w:rPr>
        <w:t>部分：风险管理应用</w:t>
      </w:r>
      <w:r w:rsidRPr="00640B84">
        <w:rPr>
          <w:rFonts w:eastAsia="仿宋_GB2312"/>
          <w:color w:val="000000"/>
          <w:sz w:val="32"/>
          <w:szCs w:val="32"/>
        </w:rPr>
        <w:t>[S].</w:t>
      </w:r>
    </w:p>
    <w:p w14:paraId="30113EE0" w14:textId="77777777" w:rsidR="00CE090A" w:rsidRPr="00640B84" w:rsidRDefault="00CE090A" w:rsidP="00CE090A">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[21]</w:t>
      </w:r>
      <w:r w:rsidRPr="00640B84">
        <w:rPr>
          <w:rFonts w:eastAsia="仿宋_GB2312"/>
          <w:sz w:val="32"/>
          <w:szCs w:val="32"/>
        </w:rPr>
        <w:t xml:space="preserve"> GB/T 44353.2</w:t>
      </w:r>
      <w:r w:rsidRPr="00640B84">
        <w:rPr>
          <w:rFonts w:eastAsia="仿宋_GB2312"/>
          <w:color w:val="000000"/>
          <w:sz w:val="32"/>
          <w:szCs w:val="32"/>
        </w:rPr>
        <w:t>,</w:t>
      </w:r>
      <w:r w:rsidRPr="00640B84">
        <w:rPr>
          <w:rFonts w:eastAsia="仿宋_GB2312"/>
          <w:color w:val="000000"/>
          <w:sz w:val="32"/>
          <w:szCs w:val="32"/>
        </w:rPr>
        <w:t>动物源医疗器械</w:t>
      </w:r>
      <w:r w:rsidRPr="00640B84">
        <w:rPr>
          <w:rFonts w:eastAsia="仿宋_GB2312"/>
          <w:color w:val="000000"/>
          <w:sz w:val="32"/>
          <w:szCs w:val="32"/>
        </w:rPr>
        <w:t xml:space="preserve"> </w:t>
      </w:r>
      <w:r w:rsidRPr="00640B84">
        <w:rPr>
          <w:rFonts w:eastAsia="仿宋_GB2312"/>
          <w:color w:val="000000"/>
          <w:sz w:val="32"/>
          <w:szCs w:val="32"/>
        </w:rPr>
        <w:t>第</w:t>
      </w:r>
      <w:r w:rsidRPr="00640B84">
        <w:rPr>
          <w:rFonts w:eastAsia="仿宋_GB2312"/>
          <w:color w:val="000000"/>
          <w:sz w:val="32"/>
          <w:szCs w:val="32"/>
        </w:rPr>
        <w:t>2</w:t>
      </w:r>
      <w:r w:rsidRPr="00640B84">
        <w:rPr>
          <w:rFonts w:eastAsia="仿宋_GB2312"/>
          <w:color w:val="000000"/>
          <w:sz w:val="32"/>
          <w:szCs w:val="32"/>
        </w:rPr>
        <w:t>部分：来源、收集与处置的控制</w:t>
      </w:r>
      <w:r w:rsidRPr="00640B84">
        <w:rPr>
          <w:rFonts w:eastAsia="仿宋_GB2312"/>
          <w:color w:val="000000"/>
          <w:sz w:val="32"/>
          <w:szCs w:val="32"/>
        </w:rPr>
        <w:t>[S].</w:t>
      </w:r>
    </w:p>
    <w:p w14:paraId="20A5EEBE" w14:textId="77777777" w:rsidR="00CE090A" w:rsidRPr="00640B84" w:rsidRDefault="00CE090A" w:rsidP="00CE090A">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[22]</w:t>
      </w:r>
      <w:r w:rsidRPr="00640B84">
        <w:rPr>
          <w:rFonts w:eastAsia="仿宋_GB2312"/>
          <w:sz w:val="32"/>
          <w:szCs w:val="32"/>
        </w:rPr>
        <w:t xml:space="preserve"> YY/T 0771.1</w:t>
      </w:r>
      <w:r w:rsidRPr="00640B84">
        <w:rPr>
          <w:rFonts w:eastAsia="仿宋_GB2312"/>
          <w:color w:val="000000"/>
          <w:sz w:val="32"/>
          <w:szCs w:val="32"/>
        </w:rPr>
        <w:t xml:space="preserve">, </w:t>
      </w:r>
      <w:r w:rsidRPr="00640B84">
        <w:rPr>
          <w:rFonts w:eastAsia="仿宋_GB2312"/>
          <w:color w:val="000000"/>
          <w:sz w:val="32"/>
          <w:szCs w:val="32"/>
        </w:rPr>
        <w:t>动物源医疗器械</w:t>
      </w:r>
      <w:r w:rsidRPr="00640B84">
        <w:rPr>
          <w:rFonts w:eastAsia="仿宋_GB2312"/>
          <w:color w:val="000000"/>
          <w:sz w:val="32"/>
          <w:szCs w:val="32"/>
        </w:rPr>
        <w:t xml:space="preserve"> </w:t>
      </w:r>
      <w:r w:rsidRPr="00640B84">
        <w:rPr>
          <w:rFonts w:eastAsia="仿宋_GB2312"/>
          <w:color w:val="000000"/>
          <w:sz w:val="32"/>
          <w:szCs w:val="32"/>
        </w:rPr>
        <w:t>第</w:t>
      </w:r>
      <w:r w:rsidRPr="00640B84">
        <w:rPr>
          <w:rFonts w:eastAsia="仿宋_GB2312"/>
          <w:color w:val="000000"/>
          <w:sz w:val="32"/>
          <w:szCs w:val="32"/>
        </w:rPr>
        <w:t>1</w:t>
      </w:r>
      <w:r w:rsidRPr="00640B84">
        <w:rPr>
          <w:rFonts w:eastAsia="仿宋_GB2312"/>
          <w:color w:val="000000"/>
          <w:sz w:val="32"/>
          <w:szCs w:val="32"/>
        </w:rPr>
        <w:t>部分：风险管理应用</w:t>
      </w:r>
      <w:r w:rsidRPr="00640B84">
        <w:rPr>
          <w:rFonts w:eastAsia="仿宋_GB2312"/>
          <w:color w:val="000000"/>
          <w:sz w:val="32"/>
          <w:szCs w:val="32"/>
        </w:rPr>
        <w:t>[S].</w:t>
      </w:r>
    </w:p>
    <w:p w14:paraId="18C4C0EC" w14:textId="77777777" w:rsidR="00CE090A" w:rsidRPr="00640B84" w:rsidRDefault="00CE090A" w:rsidP="00CE090A">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lastRenderedPageBreak/>
        <w:t>[23]</w:t>
      </w:r>
      <w:r w:rsidRPr="00640B84">
        <w:rPr>
          <w:rFonts w:eastAsia="仿宋_GB2312"/>
          <w:sz w:val="32"/>
          <w:szCs w:val="32"/>
        </w:rPr>
        <w:t xml:space="preserve"> YY/T 0771.2</w:t>
      </w:r>
      <w:r w:rsidRPr="00640B84">
        <w:rPr>
          <w:rFonts w:eastAsia="仿宋_GB2312"/>
          <w:color w:val="000000"/>
          <w:sz w:val="32"/>
          <w:szCs w:val="32"/>
        </w:rPr>
        <w:t xml:space="preserve">, </w:t>
      </w:r>
      <w:r w:rsidRPr="00640B84">
        <w:rPr>
          <w:rFonts w:eastAsia="仿宋_GB2312"/>
          <w:color w:val="000000"/>
          <w:sz w:val="32"/>
          <w:szCs w:val="32"/>
        </w:rPr>
        <w:t>动物源医疗器械</w:t>
      </w:r>
      <w:r w:rsidRPr="00640B84">
        <w:rPr>
          <w:rFonts w:eastAsia="仿宋_GB2312"/>
          <w:color w:val="000000"/>
          <w:sz w:val="32"/>
          <w:szCs w:val="32"/>
        </w:rPr>
        <w:t xml:space="preserve"> </w:t>
      </w:r>
      <w:r w:rsidRPr="00640B84">
        <w:rPr>
          <w:rFonts w:eastAsia="仿宋_GB2312"/>
          <w:color w:val="000000"/>
          <w:sz w:val="32"/>
          <w:szCs w:val="32"/>
        </w:rPr>
        <w:t>第</w:t>
      </w:r>
      <w:r w:rsidRPr="00640B84">
        <w:rPr>
          <w:rFonts w:eastAsia="仿宋_GB2312"/>
          <w:color w:val="000000"/>
          <w:sz w:val="32"/>
          <w:szCs w:val="32"/>
        </w:rPr>
        <w:t>2</w:t>
      </w:r>
      <w:r w:rsidRPr="00640B84">
        <w:rPr>
          <w:rFonts w:eastAsia="仿宋_GB2312"/>
          <w:color w:val="000000"/>
          <w:sz w:val="32"/>
          <w:szCs w:val="32"/>
        </w:rPr>
        <w:t>部分：来源、收集与处置的控制</w:t>
      </w:r>
      <w:r w:rsidRPr="00640B84">
        <w:rPr>
          <w:rFonts w:eastAsia="仿宋_GB2312"/>
          <w:color w:val="000000"/>
          <w:sz w:val="32"/>
          <w:szCs w:val="32"/>
        </w:rPr>
        <w:t>[S].</w:t>
      </w:r>
    </w:p>
    <w:p w14:paraId="4F29E5AA" w14:textId="77777777" w:rsidR="00CE090A" w:rsidRPr="00640B84" w:rsidRDefault="00CE090A" w:rsidP="00CE090A">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[24]</w:t>
      </w:r>
      <w:r w:rsidRPr="00640B84">
        <w:rPr>
          <w:rFonts w:eastAsia="仿宋_GB2312"/>
          <w:sz w:val="32"/>
          <w:szCs w:val="32"/>
        </w:rPr>
        <w:t xml:space="preserve"> YY/T 0771.3</w:t>
      </w:r>
      <w:r w:rsidRPr="00640B84">
        <w:rPr>
          <w:rFonts w:eastAsia="仿宋_GB2312"/>
          <w:color w:val="000000"/>
          <w:sz w:val="32"/>
          <w:szCs w:val="32"/>
        </w:rPr>
        <w:t xml:space="preserve">, </w:t>
      </w:r>
      <w:r w:rsidRPr="00640B84">
        <w:rPr>
          <w:rFonts w:eastAsia="仿宋_GB2312"/>
          <w:color w:val="000000"/>
          <w:sz w:val="32"/>
          <w:szCs w:val="32"/>
        </w:rPr>
        <w:t>动物源医疗器械</w:t>
      </w:r>
      <w:r w:rsidRPr="00640B84">
        <w:rPr>
          <w:rFonts w:eastAsia="仿宋_GB2312"/>
          <w:color w:val="000000"/>
          <w:sz w:val="32"/>
          <w:szCs w:val="32"/>
        </w:rPr>
        <w:t xml:space="preserve"> </w:t>
      </w:r>
      <w:r w:rsidRPr="00640B84">
        <w:rPr>
          <w:rFonts w:eastAsia="仿宋_GB2312"/>
          <w:color w:val="000000"/>
          <w:sz w:val="32"/>
          <w:szCs w:val="32"/>
        </w:rPr>
        <w:t>第</w:t>
      </w:r>
      <w:r w:rsidRPr="00640B84">
        <w:rPr>
          <w:rFonts w:eastAsia="仿宋_GB2312"/>
          <w:color w:val="000000"/>
          <w:sz w:val="32"/>
          <w:szCs w:val="32"/>
        </w:rPr>
        <w:t>3</w:t>
      </w:r>
      <w:r w:rsidRPr="00640B84">
        <w:rPr>
          <w:rFonts w:eastAsia="仿宋_GB2312"/>
          <w:color w:val="000000"/>
          <w:sz w:val="32"/>
          <w:szCs w:val="32"/>
        </w:rPr>
        <w:t>部分：病毒和传播性海绵状脑病（</w:t>
      </w:r>
      <w:r w:rsidRPr="00640B84">
        <w:rPr>
          <w:rFonts w:eastAsia="仿宋_GB2312"/>
          <w:color w:val="000000"/>
          <w:sz w:val="32"/>
          <w:szCs w:val="32"/>
        </w:rPr>
        <w:t>TSE</w:t>
      </w:r>
      <w:r w:rsidRPr="00640B84">
        <w:rPr>
          <w:rFonts w:eastAsia="仿宋_GB2312"/>
          <w:color w:val="000000"/>
          <w:sz w:val="32"/>
          <w:szCs w:val="32"/>
        </w:rPr>
        <w:t>）因子去除与灭活的确认</w:t>
      </w:r>
      <w:r w:rsidRPr="00640B84">
        <w:rPr>
          <w:rFonts w:eastAsia="仿宋_GB2312"/>
          <w:color w:val="000000"/>
          <w:sz w:val="32"/>
          <w:szCs w:val="32"/>
        </w:rPr>
        <w:t xml:space="preserve"> [S].</w:t>
      </w:r>
    </w:p>
    <w:p w14:paraId="155C92FC" w14:textId="77777777" w:rsidR="00CE090A" w:rsidRPr="00640B84" w:rsidRDefault="00CE090A" w:rsidP="00CE090A">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[25]</w:t>
      </w:r>
      <w:r w:rsidRPr="00640B84">
        <w:rPr>
          <w:rFonts w:eastAsia="仿宋_GB2312"/>
          <w:sz w:val="32"/>
          <w:szCs w:val="32"/>
        </w:rPr>
        <w:t xml:space="preserve"> YY/T 0771.4</w:t>
      </w:r>
      <w:r w:rsidRPr="00640B84">
        <w:rPr>
          <w:rFonts w:eastAsia="仿宋_GB2312"/>
          <w:color w:val="000000"/>
          <w:sz w:val="32"/>
          <w:szCs w:val="32"/>
        </w:rPr>
        <w:t xml:space="preserve">, </w:t>
      </w:r>
      <w:r w:rsidRPr="00640B84">
        <w:rPr>
          <w:rFonts w:eastAsia="仿宋_GB2312"/>
          <w:color w:val="000000"/>
          <w:sz w:val="32"/>
          <w:szCs w:val="32"/>
        </w:rPr>
        <w:t>动物源医疗器械</w:t>
      </w:r>
      <w:r w:rsidRPr="00640B84">
        <w:rPr>
          <w:rFonts w:eastAsia="仿宋_GB2312"/>
          <w:color w:val="000000"/>
          <w:sz w:val="32"/>
          <w:szCs w:val="32"/>
        </w:rPr>
        <w:t xml:space="preserve"> </w:t>
      </w:r>
      <w:r w:rsidRPr="00640B84">
        <w:rPr>
          <w:rFonts w:eastAsia="仿宋_GB2312"/>
          <w:color w:val="000000"/>
          <w:sz w:val="32"/>
          <w:szCs w:val="32"/>
        </w:rPr>
        <w:t>第</w:t>
      </w:r>
      <w:r w:rsidRPr="00640B84">
        <w:rPr>
          <w:rFonts w:eastAsia="仿宋_GB2312"/>
          <w:color w:val="000000"/>
          <w:sz w:val="32"/>
          <w:szCs w:val="32"/>
        </w:rPr>
        <w:t>4</w:t>
      </w:r>
      <w:r w:rsidRPr="00640B84">
        <w:rPr>
          <w:rFonts w:eastAsia="仿宋_GB2312"/>
          <w:color w:val="000000"/>
          <w:sz w:val="32"/>
          <w:szCs w:val="32"/>
        </w:rPr>
        <w:t>部分：传播性海绵状脑病（</w:t>
      </w:r>
      <w:r w:rsidRPr="00640B84">
        <w:rPr>
          <w:rFonts w:eastAsia="仿宋_GB2312"/>
          <w:color w:val="000000"/>
          <w:sz w:val="32"/>
          <w:szCs w:val="32"/>
        </w:rPr>
        <w:t>TSE</w:t>
      </w:r>
      <w:r w:rsidRPr="00640B84">
        <w:rPr>
          <w:rFonts w:eastAsia="仿宋_GB2312"/>
          <w:color w:val="000000"/>
          <w:sz w:val="32"/>
          <w:szCs w:val="32"/>
        </w:rPr>
        <w:t>）因子的去除和</w:t>
      </w:r>
      <w:r w:rsidRPr="00640B84">
        <w:rPr>
          <w:rFonts w:eastAsia="仿宋_GB2312"/>
          <w:color w:val="000000"/>
          <w:sz w:val="32"/>
          <w:szCs w:val="32"/>
        </w:rPr>
        <w:t>/</w:t>
      </w:r>
      <w:r w:rsidRPr="00640B84">
        <w:rPr>
          <w:rFonts w:eastAsia="仿宋_GB2312"/>
          <w:color w:val="000000"/>
          <w:sz w:val="32"/>
          <w:szCs w:val="32"/>
        </w:rPr>
        <w:t>或灭活及其过程确认分析的原则</w:t>
      </w:r>
      <w:r w:rsidRPr="00640B84">
        <w:rPr>
          <w:rFonts w:eastAsia="仿宋_GB2312"/>
          <w:color w:val="000000"/>
          <w:sz w:val="32"/>
          <w:szCs w:val="32"/>
        </w:rPr>
        <w:t>[S].</w:t>
      </w:r>
    </w:p>
    <w:p w14:paraId="1B7F9A6D" w14:textId="77777777" w:rsidR="00CE090A" w:rsidRPr="00640B84" w:rsidRDefault="00CE090A" w:rsidP="00CE090A">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[26]</w:t>
      </w:r>
      <w:r w:rsidRPr="00640B84">
        <w:rPr>
          <w:rFonts w:eastAsia="仿宋_GB2312"/>
          <w:sz w:val="32"/>
          <w:szCs w:val="32"/>
        </w:rPr>
        <w:t xml:space="preserve"> YY/T 1950</w:t>
      </w:r>
      <w:r w:rsidRPr="00640B84">
        <w:rPr>
          <w:rFonts w:eastAsia="仿宋_GB2312"/>
          <w:color w:val="000000"/>
          <w:sz w:val="32"/>
          <w:szCs w:val="32"/>
        </w:rPr>
        <w:t xml:space="preserve">, </w:t>
      </w:r>
      <w:r w:rsidRPr="00640B84">
        <w:rPr>
          <w:rFonts w:eastAsia="仿宋_GB2312"/>
          <w:color w:val="000000"/>
          <w:sz w:val="32"/>
          <w:szCs w:val="32"/>
        </w:rPr>
        <w:t>组织工程医疗器械</w:t>
      </w:r>
      <w:r w:rsidRPr="00640B84">
        <w:rPr>
          <w:rFonts w:eastAsia="仿宋_GB2312"/>
          <w:color w:val="000000"/>
          <w:sz w:val="32"/>
          <w:szCs w:val="32"/>
        </w:rPr>
        <w:t xml:space="preserve"> </w:t>
      </w:r>
      <w:r w:rsidRPr="00640B84">
        <w:rPr>
          <w:rFonts w:eastAsia="仿宋_GB2312"/>
          <w:color w:val="000000"/>
          <w:sz w:val="32"/>
          <w:szCs w:val="32"/>
        </w:rPr>
        <w:t>丝素蛋白</w:t>
      </w:r>
      <w:r w:rsidRPr="00640B84">
        <w:rPr>
          <w:rFonts w:eastAsia="仿宋_GB2312"/>
          <w:color w:val="000000"/>
          <w:sz w:val="32"/>
          <w:szCs w:val="32"/>
        </w:rPr>
        <w:t>[S].</w:t>
      </w:r>
    </w:p>
    <w:p w14:paraId="09540904" w14:textId="77777777" w:rsidR="00CE090A" w:rsidRPr="00640B84" w:rsidRDefault="00CE090A" w:rsidP="00CE090A">
      <w:pPr>
        <w:overflowPunct w:val="0"/>
        <w:spacing w:line="520" w:lineRule="exact"/>
        <w:rPr>
          <w:rFonts w:eastAsia="仿宋_GB2312"/>
          <w:color w:val="000000"/>
          <w:sz w:val="32"/>
          <w:szCs w:val="32"/>
        </w:rPr>
      </w:pPr>
    </w:p>
    <w:p w14:paraId="1539955F" w14:textId="6F8E19C4" w:rsidR="00C47FA7" w:rsidRPr="00CE090A" w:rsidRDefault="00C47FA7" w:rsidP="00CE090A">
      <w:bookmarkStart w:id="0" w:name="_GoBack"/>
      <w:bookmarkEnd w:id="0"/>
    </w:p>
    <w:sectPr w:rsidR="00C47FA7" w:rsidRPr="00CE090A" w:rsidSect="00A20C7B">
      <w:footerReference w:type="default" r:id="rId8"/>
      <w:pgSz w:w="11906" w:h="16838"/>
      <w:pgMar w:top="1928" w:right="1531" w:bottom="1814" w:left="1531" w:header="851" w:footer="1247" w:gutter="0"/>
      <w:pgNumType w:start="1"/>
      <w:cols w:space="425"/>
      <w:docGrid w:type="lines" w:linePitch="312" w:charSpace="168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989C4" w14:textId="77777777" w:rsidR="00624DF6" w:rsidRDefault="00624DF6">
      <w:r>
        <w:separator/>
      </w:r>
    </w:p>
  </w:endnote>
  <w:endnote w:type="continuationSeparator" w:id="0">
    <w:p w14:paraId="2B97CB2D" w14:textId="77777777" w:rsidR="00624DF6" w:rsidRDefault="00624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A4065" w14:textId="5A00F09D" w:rsidR="00B72E6E" w:rsidRDefault="004649BE">
    <w:pPr>
      <w:pStyle w:val="a8"/>
      <w:wordWrap w:val="0"/>
      <w:jc w:val="right"/>
      <w:rPr>
        <w:sz w:val="28"/>
        <w:szCs w:val="28"/>
      </w:rPr>
    </w:pPr>
    <w:r>
      <w:rPr>
        <w:rFonts w:hint="eastAsia"/>
        <w:sz w:val="28"/>
        <w:szCs w:val="28"/>
      </w:rPr>
      <w:t>—</w:t>
    </w:r>
    <w:r>
      <w:rPr>
        <w:rFonts w:hint="eastAsia"/>
        <w:sz w:val="28"/>
        <w:szCs w:val="28"/>
      </w:rPr>
      <w:t xml:space="preserve"> </w:t>
    </w:r>
    <w:r w:rsidR="009E357E">
      <w:rPr>
        <w:sz w:val="28"/>
        <w:szCs w:val="28"/>
      </w:rPr>
      <w:fldChar w:fldCharType="begin"/>
    </w:r>
    <w:r>
      <w:rPr>
        <w:sz w:val="28"/>
        <w:szCs w:val="28"/>
      </w:rPr>
      <w:instrText>PAGE   \* MERGEFORMAT</w:instrText>
    </w:r>
    <w:r w:rsidR="009E357E">
      <w:rPr>
        <w:sz w:val="28"/>
        <w:szCs w:val="28"/>
      </w:rPr>
      <w:fldChar w:fldCharType="separate"/>
    </w:r>
    <w:r w:rsidR="00CE090A" w:rsidRPr="00CE090A">
      <w:rPr>
        <w:noProof/>
        <w:sz w:val="28"/>
        <w:szCs w:val="28"/>
        <w:lang w:val="zh-CN"/>
      </w:rPr>
      <w:t>16</w:t>
    </w:r>
    <w:r w:rsidR="009E357E">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p w14:paraId="6AE54093" w14:textId="77777777" w:rsidR="00B72E6E" w:rsidRDefault="00B72E6E">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9CF45" w14:textId="77777777" w:rsidR="00624DF6" w:rsidRDefault="00624DF6">
      <w:r>
        <w:separator/>
      </w:r>
    </w:p>
  </w:footnote>
  <w:footnote w:type="continuationSeparator" w:id="0">
    <w:p w14:paraId="66B86366" w14:textId="77777777" w:rsidR="00624DF6" w:rsidRDefault="00624DF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B7C9B"/>
    <w:multiLevelType w:val="singleLevel"/>
    <w:tmpl w:val="1ECB7C9B"/>
    <w:lvl w:ilvl="0">
      <w:start w:val="3"/>
      <w:numFmt w:val="chineseCounting"/>
      <w:suff w:val="nothing"/>
      <w:lvlText w:val="%1、"/>
      <w:lvlJc w:val="left"/>
      <w:rPr>
        <w:rFonts w:hint="eastAsia"/>
      </w:rPr>
    </w:lvl>
  </w:abstractNum>
  <w:abstractNum w:abstractNumId="1" w15:restartNumberingAfterBreak="0">
    <w:nsid w:val="496C00AF"/>
    <w:multiLevelType w:val="multilevel"/>
    <w:tmpl w:val="496C00AF"/>
    <w:lvl w:ilvl="0">
      <w:start w:val="1"/>
      <w:numFmt w:val="decimal"/>
      <w:lvlText w:val="%1."/>
      <w:lvlJc w:val="left"/>
      <w:pPr>
        <w:ind w:left="1080" w:hanging="440"/>
      </w:p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HorizontalSpacing w:val="109"/>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A3ZDQwMmNiOWFlYzZjYTcwOWJiZGQ0YTA5ODBmZGUifQ=="/>
  </w:docVars>
  <w:rsids>
    <w:rsidRoot w:val="29633BD2"/>
    <w:rsid w:val="BFBD1C63"/>
    <w:rsid w:val="000012F3"/>
    <w:rsid w:val="00001884"/>
    <w:rsid w:val="0000413A"/>
    <w:rsid w:val="00005242"/>
    <w:rsid w:val="000057D6"/>
    <w:rsid w:val="000108D5"/>
    <w:rsid w:val="000157A6"/>
    <w:rsid w:val="00015D14"/>
    <w:rsid w:val="0002556E"/>
    <w:rsid w:val="00025AB0"/>
    <w:rsid w:val="000266F3"/>
    <w:rsid w:val="000272C3"/>
    <w:rsid w:val="000312E2"/>
    <w:rsid w:val="00031341"/>
    <w:rsid w:val="00032422"/>
    <w:rsid w:val="000355F6"/>
    <w:rsid w:val="00037EA6"/>
    <w:rsid w:val="00040042"/>
    <w:rsid w:val="0004162E"/>
    <w:rsid w:val="000422D4"/>
    <w:rsid w:val="00043BB2"/>
    <w:rsid w:val="0004600A"/>
    <w:rsid w:val="00052251"/>
    <w:rsid w:val="0005512C"/>
    <w:rsid w:val="00055C0C"/>
    <w:rsid w:val="000578DC"/>
    <w:rsid w:val="00060D86"/>
    <w:rsid w:val="00062074"/>
    <w:rsid w:val="00064655"/>
    <w:rsid w:val="000652C9"/>
    <w:rsid w:val="00065A6F"/>
    <w:rsid w:val="000670E9"/>
    <w:rsid w:val="000708ED"/>
    <w:rsid w:val="00070B0E"/>
    <w:rsid w:val="000723B1"/>
    <w:rsid w:val="00075C11"/>
    <w:rsid w:val="0007797E"/>
    <w:rsid w:val="00077E87"/>
    <w:rsid w:val="00080445"/>
    <w:rsid w:val="00080B77"/>
    <w:rsid w:val="0008211A"/>
    <w:rsid w:val="00085D77"/>
    <w:rsid w:val="00086559"/>
    <w:rsid w:val="00091393"/>
    <w:rsid w:val="00091699"/>
    <w:rsid w:val="00092392"/>
    <w:rsid w:val="00096CFC"/>
    <w:rsid w:val="00097057"/>
    <w:rsid w:val="000971DD"/>
    <w:rsid w:val="000A5CF2"/>
    <w:rsid w:val="000B0B7F"/>
    <w:rsid w:val="000B59D8"/>
    <w:rsid w:val="000B6E6B"/>
    <w:rsid w:val="000C132B"/>
    <w:rsid w:val="000C1A0F"/>
    <w:rsid w:val="000C25AA"/>
    <w:rsid w:val="000C275B"/>
    <w:rsid w:val="000C6236"/>
    <w:rsid w:val="000C631A"/>
    <w:rsid w:val="000C73F0"/>
    <w:rsid w:val="000D484F"/>
    <w:rsid w:val="000D5C00"/>
    <w:rsid w:val="000D6E2F"/>
    <w:rsid w:val="000E3DB5"/>
    <w:rsid w:val="000F384C"/>
    <w:rsid w:val="000F3DE8"/>
    <w:rsid w:val="000F4586"/>
    <w:rsid w:val="000F459A"/>
    <w:rsid w:val="000F508A"/>
    <w:rsid w:val="00102617"/>
    <w:rsid w:val="00104648"/>
    <w:rsid w:val="00104F24"/>
    <w:rsid w:val="001058E0"/>
    <w:rsid w:val="00106537"/>
    <w:rsid w:val="001134F1"/>
    <w:rsid w:val="00115999"/>
    <w:rsid w:val="0013104B"/>
    <w:rsid w:val="00132363"/>
    <w:rsid w:val="00135173"/>
    <w:rsid w:val="00136211"/>
    <w:rsid w:val="00136281"/>
    <w:rsid w:val="00137CFD"/>
    <w:rsid w:val="00137D00"/>
    <w:rsid w:val="00141E81"/>
    <w:rsid w:val="00144EA1"/>
    <w:rsid w:val="001474A8"/>
    <w:rsid w:val="00153EF4"/>
    <w:rsid w:val="001603B7"/>
    <w:rsid w:val="0016088A"/>
    <w:rsid w:val="0016491D"/>
    <w:rsid w:val="00172392"/>
    <w:rsid w:val="001763A8"/>
    <w:rsid w:val="00176722"/>
    <w:rsid w:val="00177319"/>
    <w:rsid w:val="0018012F"/>
    <w:rsid w:val="001801AA"/>
    <w:rsid w:val="00182DCC"/>
    <w:rsid w:val="00183D92"/>
    <w:rsid w:val="00193443"/>
    <w:rsid w:val="001960C6"/>
    <w:rsid w:val="001968D8"/>
    <w:rsid w:val="001A053E"/>
    <w:rsid w:val="001A0F50"/>
    <w:rsid w:val="001A49FA"/>
    <w:rsid w:val="001A4B7A"/>
    <w:rsid w:val="001B1215"/>
    <w:rsid w:val="001B5E93"/>
    <w:rsid w:val="001B6103"/>
    <w:rsid w:val="001B6B3A"/>
    <w:rsid w:val="001C0EDF"/>
    <w:rsid w:val="001C191B"/>
    <w:rsid w:val="001C220D"/>
    <w:rsid w:val="001C4D50"/>
    <w:rsid w:val="001D7497"/>
    <w:rsid w:val="001E19DB"/>
    <w:rsid w:val="001E3AC0"/>
    <w:rsid w:val="001E56E0"/>
    <w:rsid w:val="001E57BB"/>
    <w:rsid w:val="001E75BA"/>
    <w:rsid w:val="001F0376"/>
    <w:rsid w:val="001F1530"/>
    <w:rsid w:val="001F76E6"/>
    <w:rsid w:val="0020269E"/>
    <w:rsid w:val="00214D29"/>
    <w:rsid w:val="00215014"/>
    <w:rsid w:val="00216FB9"/>
    <w:rsid w:val="002174D6"/>
    <w:rsid w:val="00221347"/>
    <w:rsid w:val="002220DA"/>
    <w:rsid w:val="00230C0F"/>
    <w:rsid w:val="00236322"/>
    <w:rsid w:val="00237572"/>
    <w:rsid w:val="00242D7C"/>
    <w:rsid w:val="00251F35"/>
    <w:rsid w:val="00253446"/>
    <w:rsid w:val="00256100"/>
    <w:rsid w:val="00257E4D"/>
    <w:rsid w:val="002631C7"/>
    <w:rsid w:val="00265F72"/>
    <w:rsid w:val="002673CC"/>
    <w:rsid w:val="00272FB8"/>
    <w:rsid w:val="00273446"/>
    <w:rsid w:val="00273608"/>
    <w:rsid w:val="00281058"/>
    <w:rsid w:val="00282192"/>
    <w:rsid w:val="002837D6"/>
    <w:rsid w:val="00283FAB"/>
    <w:rsid w:val="002844C3"/>
    <w:rsid w:val="00287E20"/>
    <w:rsid w:val="00292601"/>
    <w:rsid w:val="00297692"/>
    <w:rsid w:val="002A3A90"/>
    <w:rsid w:val="002A4545"/>
    <w:rsid w:val="002A4D94"/>
    <w:rsid w:val="002A56E4"/>
    <w:rsid w:val="002B0F3C"/>
    <w:rsid w:val="002B7474"/>
    <w:rsid w:val="002C5F3D"/>
    <w:rsid w:val="002C756E"/>
    <w:rsid w:val="002C761E"/>
    <w:rsid w:val="002D1740"/>
    <w:rsid w:val="002D2485"/>
    <w:rsid w:val="002D26B8"/>
    <w:rsid w:val="002D4979"/>
    <w:rsid w:val="002D4988"/>
    <w:rsid w:val="002D75A0"/>
    <w:rsid w:val="002E5D28"/>
    <w:rsid w:val="002E73C6"/>
    <w:rsid w:val="002F0ACC"/>
    <w:rsid w:val="002F763D"/>
    <w:rsid w:val="002F7A01"/>
    <w:rsid w:val="00301BAB"/>
    <w:rsid w:val="00305D36"/>
    <w:rsid w:val="00310409"/>
    <w:rsid w:val="00315024"/>
    <w:rsid w:val="00316B7E"/>
    <w:rsid w:val="003210A8"/>
    <w:rsid w:val="003232D4"/>
    <w:rsid w:val="0032628A"/>
    <w:rsid w:val="0032660F"/>
    <w:rsid w:val="003276CC"/>
    <w:rsid w:val="00327AC9"/>
    <w:rsid w:val="0033018E"/>
    <w:rsid w:val="00333791"/>
    <w:rsid w:val="00334209"/>
    <w:rsid w:val="00346B5A"/>
    <w:rsid w:val="003471D1"/>
    <w:rsid w:val="00355179"/>
    <w:rsid w:val="00355557"/>
    <w:rsid w:val="003600D4"/>
    <w:rsid w:val="0036065C"/>
    <w:rsid w:val="003606BB"/>
    <w:rsid w:val="003655A0"/>
    <w:rsid w:val="003655D3"/>
    <w:rsid w:val="00374EE2"/>
    <w:rsid w:val="00381E6B"/>
    <w:rsid w:val="00383BBB"/>
    <w:rsid w:val="003868A0"/>
    <w:rsid w:val="00387801"/>
    <w:rsid w:val="003907BA"/>
    <w:rsid w:val="00392846"/>
    <w:rsid w:val="00393001"/>
    <w:rsid w:val="00394B8A"/>
    <w:rsid w:val="003A0A48"/>
    <w:rsid w:val="003A3C06"/>
    <w:rsid w:val="003A4EBF"/>
    <w:rsid w:val="003A767C"/>
    <w:rsid w:val="003B09B0"/>
    <w:rsid w:val="003B2188"/>
    <w:rsid w:val="003B5F26"/>
    <w:rsid w:val="003B7CA8"/>
    <w:rsid w:val="003C076B"/>
    <w:rsid w:val="003D0835"/>
    <w:rsid w:val="003D14F7"/>
    <w:rsid w:val="003D48C7"/>
    <w:rsid w:val="003E2C8E"/>
    <w:rsid w:val="003E3C0D"/>
    <w:rsid w:val="003E4BE5"/>
    <w:rsid w:val="003F11A3"/>
    <w:rsid w:val="00401569"/>
    <w:rsid w:val="00401B49"/>
    <w:rsid w:val="00404622"/>
    <w:rsid w:val="00406FCF"/>
    <w:rsid w:val="004075FF"/>
    <w:rsid w:val="004137F9"/>
    <w:rsid w:val="0041605E"/>
    <w:rsid w:val="004236A9"/>
    <w:rsid w:val="00423A85"/>
    <w:rsid w:val="00426087"/>
    <w:rsid w:val="00427153"/>
    <w:rsid w:val="00430485"/>
    <w:rsid w:val="00432BD2"/>
    <w:rsid w:val="00445A8F"/>
    <w:rsid w:val="00445F6B"/>
    <w:rsid w:val="00455E67"/>
    <w:rsid w:val="00456D51"/>
    <w:rsid w:val="0045795E"/>
    <w:rsid w:val="00463E5A"/>
    <w:rsid w:val="004649BE"/>
    <w:rsid w:val="004654BD"/>
    <w:rsid w:val="00485425"/>
    <w:rsid w:val="00486B02"/>
    <w:rsid w:val="00486F5E"/>
    <w:rsid w:val="00495B69"/>
    <w:rsid w:val="004A07A0"/>
    <w:rsid w:val="004A39EC"/>
    <w:rsid w:val="004A5C29"/>
    <w:rsid w:val="004B36E7"/>
    <w:rsid w:val="004B3972"/>
    <w:rsid w:val="004B4C10"/>
    <w:rsid w:val="004B64C9"/>
    <w:rsid w:val="004C0FF2"/>
    <w:rsid w:val="004C14D0"/>
    <w:rsid w:val="004C1DB2"/>
    <w:rsid w:val="004C1F59"/>
    <w:rsid w:val="004C3B1D"/>
    <w:rsid w:val="004C490B"/>
    <w:rsid w:val="004C4D30"/>
    <w:rsid w:val="004C5A26"/>
    <w:rsid w:val="004C7029"/>
    <w:rsid w:val="004D0B86"/>
    <w:rsid w:val="004D4170"/>
    <w:rsid w:val="004E251B"/>
    <w:rsid w:val="004E37D2"/>
    <w:rsid w:val="004E39FA"/>
    <w:rsid w:val="004E43E7"/>
    <w:rsid w:val="004E474E"/>
    <w:rsid w:val="004E5195"/>
    <w:rsid w:val="004E63B8"/>
    <w:rsid w:val="004E6A3B"/>
    <w:rsid w:val="004F16D5"/>
    <w:rsid w:val="004F7FC9"/>
    <w:rsid w:val="0050039F"/>
    <w:rsid w:val="00500E7B"/>
    <w:rsid w:val="005030E1"/>
    <w:rsid w:val="0050361F"/>
    <w:rsid w:val="00505E26"/>
    <w:rsid w:val="005072C8"/>
    <w:rsid w:val="00511899"/>
    <w:rsid w:val="00511D3E"/>
    <w:rsid w:val="00511E34"/>
    <w:rsid w:val="005161C2"/>
    <w:rsid w:val="00520347"/>
    <w:rsid w:val="00523F94"/>
    <w:rsid w:val="00524486"/>
    <w:rsid w:val="00527A53"/>
    <w:rsid w:val="00532C43"/>
    <w:rsid w:val="005334D8"/>
    <w:rsid w:val="005523E5"/>
    <w:rsid w:val="00553384"/>
    <w:rsid w:val="00553BCC"/>
    <w:rsid w:val="005572F9"/>
    <w:rsid w:val="005613C8"/>
    <w:rsid w:val="00564F94"/>
    <w:rsid w:val="00567921"/>
    <w:rsid w:val="00573239"/>
    <w:rsid w:val="00577836"/>
    <w:rsid w:val="00580006"/>
    <w:rsid w:val="00583110"/>
    <w:rsid w:val="005833CC"/>
    <w:rsid w:val="00593D52"/>
    <w:rsid w:val="00595AA9"/>
    <w:rsid w:val="00596AA4"/>
    <w:rsid w:val="005A0EBD"/>
    <w:rsid w:val="005A2471"/>
    <w:rsid w:val="005A24EF"/>
    <w:rsid w:val="005A26B9"/>
    <w:rsid w:val="005A279D"/>
    <w:rsid w:val="005A27B0"/>
    <w:rsid w:val="005A67BE"/>
    <w:rsid w:val="005B2BAB"/>
    <w:rsid w:val="005C0103"/>
    <w:rsid w:val="005C0AD7"/>
    <w:rsid w:val="005C0C92"/>
    <w:rsid w:val="005C0E96"/>
    <w:rsid w:val="005C229D"/>
    <w:rsid w:val="005C3524"/>
    <w:rsid w:val="005C5931"/>
    <w:rsid w:val="005C7296"/>
    <w:rsid w:val="005D1242"/>
    <w:rsid w:val="005E1681"/>
    <w:rsid w:val="005E23EE"/>
    <w:rsid w:val="005E2A46"/>
    <w:rsid w:val="005E5987"/>
    <w:rsid w:val="005F43A9"/>
    <w:rsid w:val="005F7352"/>
    <w:rsid w:val="005F7D12"/>
    <w:rsid w:val="00600AA4"/>
    <w:rsid w:val="00600CDF"/>
    <w:rsid w:val="00602E58"/>
    <w:rsid w:val="0060696D"/>
    <w:rsid w:val="00613606"/>
    <w:rsid w:val="00615F99"/>
    <w:rsid w:val="00624DF6"/>
    <w:rsid w:val="00627FF1"/>
    <w:rsid w:val="00632C56"/>
    <w:rsid w:val="00632E98"/>
    <w:rsid w:val="00634D63"/>
    <w:rsid w:val="00637646"/>
    <w:rsid w:val="00641AFC"/>
    <w:rsid w:val="00645B46"/>
    <w:rsid w:val="00647C96"/>
    <w:rsid w:val="0065265C"/>
    <w:rsid w:val="00657090"/>
    <w:rsid w:val="00660455"/>
    <w:rsid w:val="00661516"/>
    <w:rsid w:val="00665143"/>
    <w:rsid w:val="00674880"/>
    <w:rsid w:val="006761F4"/>
    <w:rsid w:val="0067641E"/>
    <w:rsid w:val="00676A41"/>
    <w:rsid w:val="00677CD5"/>
    <w:rsid w:val="00682E1A"/>
    <w:rsid w:val="00683A2B"/>
    <w:rsid w:val="00684555"/>
    <w:rsid w:val="00691DCA"/>
    <w:rsid w:val="006935DF"/>
    <w:rsid w:val="00693B5B"/>
    <w:rsid w:val="00695482"/>
    <w:rsid w:val="00695F17"/>
    <w:rsid w:val="006960AE"/>
    <w:rsid w:val="00697EFF"/>
    <w:rsid w:val="006A0A99"/>
    <w:rsid w:val="006A1D1B"/>
    <w:rsid w:val="006A25BC"/>
    <w:rsid w:val="006A2AC0"/>
    <w:rsid w:val="006A3B5D"/>
    <w:rsid w:val="006A5FE4"/>
    <w:rsid w:val="006B00A0"/>
    <w:rsid w:val="006B0F27"/>
    <w:rsid w:val="006C04C8"/>
    <w:rsid w:val="006C202A"/>
    <w:rsid w:val="006C43FB"/>
    <w:rsid w:val="006D01CD"/>
    <w:rsid w:val="006D09BD"/>
    <w:rsid w:val="006D1018"/>
    <w:rsid w:val="006D1035"/>
    <w:rsid w:val="006D3863"/>
    <w:rsid w:val="006D5B94"/>
    <w:rsid w:val="006D7C44"/>
    <w:rsid w:val="006E0CD8"/>
    <w:rsid w:val="006E0E3B"/>
    <w:rsid w:val="006E411D"/>
    <w:rsid w:val="006E4776"/>
    <w:rsid w:val="006F1253"/>
    <w:rsid w:val="006F4B13"/>
    <w:rsid w:val="006F68C3"/>
    <w:rsid w:val="006F7863"/>
    <w:rsid w:val="006F7FAE"/>
    <w:rsid w:val="00700015"/>
    <w:rsid w:val="007146F5"/>
    <w:rsid w:val="00715FC5"/>
    <w:rsid w:val="00717F73"/>
    <w:rsid w:val="00720B1A"/>
    <w:rsid w:val="00720B37"/>
    <w:rsid w:val="0072392C"/>
    <w:rsid w:val="0072643C"/>
    <w:rsid w:val="007300B3"/>
    <w:rsid w:val="0073303A"/>
    <w:rsid w:val="00740FAD"/>
    <w:rsid w:val="007434A5"/>
    <w:rsid w:val="007451E8"/>
    <w:rsid w:val="0074680C"/>
    <w:rsid w:val="00751A0A"/>
    <w:rsid w:val="0075393A"/>
    <w:rsid w:val="00754267"/>
    <w:rsid w:val="00756A03"/>
    <w:rsid w:val="00760649"/>
    <w:rsid w:val="00762D3F"/>
    <w:rsid w:val="00765296"/>
    <w:rsid w:val="0077411E"/>
    <w:rsid w:val="00776550"/>
    <w:rsid w:val="007820DC"/>
    <w:rsid w:val="007839CC"/>
    <w:rsid w:val="00791DF8"/>
    <w:rsid w:val="00793637"/>
    <w:rsid w:val="00794112"/>
    <w:rsid w:val="007A246D"/>
    <w:rsid w:val="007A423F"/>
    <w:rsid w:val="007A5987"/>
    <w:rsid w:val="007A78F3"/>
    <w:rsid w:val="007B1370"/>
    <w:rsid w:val="007C0865"/>
    <w:rsid w:val="007C6457"/>
    <w:rsid w:val="007D0F04"/>
    <w:rsid w:val="007D50B6"/>
    <w:rsid w:val="007D52C2"/>
    <w:rsid w:val="007D7364"/>
    <w:rsid w:val="007E1B4B"/>
    <w:rsid w:val="007F3954"/>
    <w:rsid w:val="007F6DAB"/>
    <w:rsid w:val="007F73AB"/>
    <w:rsid w:val="007F7C7D"/>
    <w:rsid w:val="00800589"/>
    <w:rsid w:val="00802F83"/>
    <w:rsid w:val="008041C1"/>
    <w:rsid w:val="008049CC"/>
    <w:rsid w:val="008073DE"/>
    <w:rsid w:val="008108AC"/>
    <w:rsid w:val="00813517"/>
    <w:rsid w:val="00815E01"/>
    <w:rsid w:val="00816977"/>
    <w:rsid w:val="00817310"/>
    <w:rsid w:val="00823AFB"/>
    <w:rsid w:val="008261BC"/>
    <w:rsid w:val="00827EB1"/>
    <w:rsid w:val="00831A44"/>
    <w:rsid w:val="00832758"/>
    <w:rsid w:val="00833C4F"/>
    <w:rsid w:val="00834368"/>
    <w:rsid w:val="00836DA9"/>
    <w:rsid w:val="00840322"/>
    <w:rsid w:val="00845B16"/>
    <w:rsid w:val="00846C9E"/>
    <w:rsid w:val="00847B2F"/>
    <w:rsid w:val="00847C43"/>
    <w:rsid w:val="00851F3C"/>
    <w:rsid w:val="00857078"/>
    <w:rsid w:val="00861F66"/>
    <w:rsid w:val="0086460C"/>
    <w:rsid w:val="00864ADC"/>
    <w:rsid w:val="008651B3"/>
    <w:rsid w:val="0086713E"/>
    <w:rsid w:val="008701F0"/>
    <w:rsid w:val="00871EC5"/>
    <w:rsid w:val="00877229"/>
    <w:rsid w:val="0087758E"/>
    <w:rsid w:val="008801E6"/>
    <w:rsid w:val="0088354D"/>
    <w:rsid w:val="00884EC0"/>
    <w:rsid w:val="00885BF8"/>
    <w:rsid w:val="0089662C"/>
    <w:rsid w:val="008A0794"/>
    <w:rsid w:val="008A13C5"/>
    <w:rsid w:val="008A32F9"/>
    <w:rsid w:val="008A74F1"/>
    <w:rsid w:val="008A7C6D"/>
    <w:rsid w:val="008B3571"/>
    <w:rsid w:val="008B4E50"/>
    <w:rsid w:val="008B5247"/>
    <w:rsid w:val="008B63F9"/>
    <w:rsid w:val="008C07D9"/>
    <w:rsid w:val="008C0E94"/>
    <w:rsid w:val="008C13C5"/>
    <w:rsid w:val="008C38AF"/>
    <w:rsid w:val="008C5826"/>
    <w:rsid w:val="008C5B91"/>
    <w:rsid w:val="008D0F99"/>
    <w:rsid w:val="008E2005"/>
    <w:rsid w:val="008F21A2"/>
    <w:rsid w:val="008F63B3"/>
    <w:rsid w:val="008F75F1"/>
    <w:rsid w:val="00901041"/>
    <w:rsid w:val="00901C11"/>
    <w:rsid w:val="00902247"/>
    <w:rsid w:val="0090317D"/>
    <w:rsid w:val="009052A6"/>
    <w:rsid w:val="00911DC9"/>
    <w:rsid w:val="009158F2"/>
    <w:rsid w:val="00916454"/>
    <w:rsid w:val="00920557"/>
    <w:rsid w:val="00922780"/>
    <w:rsid w:val="00926FA7"/>
    <w:rsid w:val="009279A7"/>
    <w:rsid w:val="00927FFB"/>
    <w:rsid w:val="0093378A"/>
    <w:rsid w:val="009356D3"/>
    <w:rsid w:val="00937970"/>
    <w:rsid w:val="00941443"/>
    <w:rsid w:val="00941E0C"/>
    <w:rsid w:val="00944268"/>
    <w:rsid w:val="00944B5D"/>
    <w:rsid w:val="009460D5"/>
    <w:rsid w:val="00951CB7"/>
    <w:rsid w:val="00954B96"/>
    <w:rsid w:val="009553C0"/>
    <w:rsid w:val="00957183"/>
    <w:rsid w:val="0096185C"/>
    <w:rsid w:val="00961CA2"/>
    <w:rsid w:val="00962873"/>
    <w:rsid w:val="00965AC8"/>
    <w:rsid w:val="009673C1"/>
    <w:rsid w:val="00967A44"/>
    <w:rsid w:val="00967E21"/>
    <w:rsid w:val="00971C3D"/>
    <w:rsid w:val="00973E56"/>
    <w:rsid w:val="00976BE7"/>
    <w:rsid w:val="0097781E"/>
    <w:rsid w:val="009823B8"/>
    <w:rsid w:val="009824A7"/>
    <w:rsid w:val="00987022"/>
    <w:rsid w:val="00991D6E"/>
    <w:rsid w:val="009933FA"/>
    <w:rsid w:val="0099561D"/>
    <w:rsid w:val="00996C6F"/>
    <w:rsid w:val="009A170C"/>
    <w:rsid w:val="009A3953"/>
    <w:rsid w:val="009C0B66"/>
    <w:rsid w:val="009C0EEE"/>
    <w:rsid w:val="009C1D8B"/>
    <w:rsid w:val="009C39EA"/>
    <w:rsid w:val="009D0AE4"/>
    <w:rsid w:val="009D15ED"/>
    <w:rsid w:val="009D2C62"/>
    <w:rsid w:val="009D49C2"/>
    <w:rsid w:val="009D4BA6"/>
    <w:rsid w:val="009D6297"/>
    <w:rsid w:val="009D69DE"/>
    <w:rsid w:val="009D7F09"/>
    <w:rsid w:val="009E1011"/>
    <w:rsid w:val="009E2BC1"/>
    <w:rsid w:val="009E357E"/>
    <w:rsid w:val="009E6E05"/>
    <w:rsid w:val="009F14A3"/>
    <w:rsid w:val="009F3F07"/>
    <w:rsid w:val="009F4192"/>
    <w:rsid w:val="00A11CA0"/>
    <w:rsid w:val="00A13B3A"/>
    <w:rsid w:val="00A20C7B"/>
    <w:rsid w:val="00A276A6"/>
    <w:rsid w:val="00A30D24"/>
    <w:rsid w:val="00A311D9"/>
    <w:rsid w:val="00A326B6"/>
    <w:rsid w:val="00A35990"/>
    <w:rsid w:val="00A36607"/>
    <w:rsid w:val="00A457AA"/>
    <w:rsid w:val="00A47052"/>
    <w:rsid w:val="00A477F6"/>
    <w:rsid w:val="00A5603D"/>
    <w:rsid w:val="00A5607F"/>
    <w:rsid w:val="00A56D2B"/>
    <w:rsid w:val="00A62590"/>
    <w:rsid w:val="00A62C6A"/>
    <w:rsid w:val="00A70290"/>
    <w:rsid w:val="00A7714E"/>
    <w:rsid w:val="00A83A3C"/>
    <w:rsid w:val="00A85DAE"/>
    <w:rsid w:val="00A86257"/>
    <w:rsid w:val="00A87AF8"/>
    <w:rsid w:val="00A932E2"/>
    <w:rsid w:val="00A9357D"/>
    <w:rsid w:val="00A96702"/>
    <w:rsid w:val="00A96B14"/>
    <w:rsid w:val="00AA0C40"/>
    <w:rsid w:val="00AB5F9C"/>
    <w:rsid w:val="00AB7E85"/>
    <w:rsid w:val="00AC5962"/>
    <w:rsid w:val="00AC7F43"/>
    <w:rsid w:val="00AD0786"/>
    <w:rsid w:val="00AD5B26"/>
    <w:rsid w:val="00AD5CCB"/>
    <w:rsid w:val="00AD6E4F"/>
    <w:rsid w:val="00AD78C7"/>
    <w:rsid w:val="00AE04C4"/>
    <w:rsid w:val="00AE1BDB"/>
    <w:rsid w:val="00AE2065"/>
    <w:rsid w:val="00AE211D"/>
    <w:rsid w:val="00AE2B5C"/>
    <w:rsid w:val="00AF1640"/>
    <w:rsid w:val="00AF21EC"/>
    <w:rsid w:val="00AF2727"/>
    <w:rsid w:val="00AF2A46"/>
    <w:rsid w:val="00AF6DD5"/>
    <w:rsid w:val="00B03EDC"/>
    <w:rsid w:val="00B079FC"/>
    <w:rsid w:val="00B10B28"/>
    <w:rsid w:val="00B11C6D"/>
    <w:rsid w:val="00B11D25"/>
    <w:rsid w:val="00B13D0E"/>
    <w:rsid w:val="00B14041"/>
    <w:rsid w:val="00B15ED4"/>
    <w:rsid w:val="00B20070"/>
    <w:rsid w:val="00B202C5"/>
    <w:rsid w:val="00B27EB6"/>
    <w:rsid w:val="00B31E9B"/>
    <w:rsid w:val="00B35992"/>
    <w:rsid w:val="00B35E7F"/>
    <w:rsid w:val="00B376C6"/>
    <w:rsid w:val="00B41C54"/>
    <w:rsid w:val="00B41CA3"/>
    <w:rsid w:val="00B45562"/>
    <w:rsid w:val="00B457D1"/>
    <w:rsid w:val="00B4583B"/>
    <w:rsid w:val="00B45A5C"/>
    <w:rsid w:val="00B468A1"/>
    <w:rsid w:val="00B50435"/>
    <w:rsid w:val="00B50E7F"/>
    <w:rsid w:val="00B564C1"/>
    <w:rsid w:val="00B63616"/>
    <w:rsid w:val="00B639C6"/>
    <w:rsid w:val="00B665E0"/>
    <w:rsid w:val="00B66F54"/>
    <w:rsid w:val="00B72112"/>
    <w:rsid w:val="00B72E6E"/>
    <w:rsid w:val="00B74946"/>
    <w:rsid w:val="00B758DF"/>
    <w:rsid w:val="00B76F1E"/>
    <w:rsid w:val="00B84C88"/>
    <w:rsid w:val="00B8645A"/>
    <w:rsid w:val="00B9081A"/>
    <w:rsid w:val="00B9143B"/>
    <w:rsid w:val="00B941FD"/>
    <w:rsid w:val="00B9553D"/>
    <w:rsid w:val="00BA05FF"/>
    <w:rsid w:val="00BA1A20"/>
    <w:rsid w:val="00BA229E"/>
    <w:rsid w:val="00BA3ED5"/>
    <w:rsid w:val="00BB4700"/>
    <w:rsid w:val="00BB4F94"/>
    <w:rsid w:val="00BB7D05"/>
    <w:rsid w:val="00BC7AE3"/>
    <w:rsid w:val="00BD42BF"/>
    <w:rsid w:val="00BD694B"/>
    <w:rsid w:val="00BE2E00"/>
    <w:rsid w:val="00BE731C"/>
    <w:rsid w:val="00BF083D"/>
    <w:rsid w:val="00BF4818"/>
    <w:rsid w:val="00BF540F"/>
    <w:rsid w:val="00BF556C"/>
    <w:rsid w:val="00BF64FE"/>
    <w:rsid w:val="00C020E3"/>
    <w:rsid w:val="00C0327B"/>
    <w:rsid w:val="00C050BE"/>
    <w:rsid w:val="00C06EBB"/>
    <w:rsid w:val="00C07D21"/>
    <w:rsid w:val="00C10A9E"/>
    <w:rsid w:val="00C12900"/>
    <w:rsid w:val="00C12E17"/>
    <w:rsid w:val="00C141D6"/>
    <w:rsid w:val="00C201FD"/>
    <w:rsid w:val="00C30FE0"/>
    <w:rsid w:val="00C314B8"/>
    <w:rsid w:val="00C321B0"/>
    <w:rsid w:val="00C35FAC"/>
    <w:rsid w:val="00C366AD"/>
    <w:rsid w:val="00C37F17"/>
    <w:rsid w:val="00C433C8"/>
    <w:rsid w:val="00C4389A"/>
    <w:rsid w:val="00C47A1D"/>
    <w:rsid w:val="00C47D4D"/>
    <w:rsid w:val="00C47FA7"/>
    <w:rsid w:val="00C6111D"/>
    <w:rsid w:val="00C64F13"/>
    <w:rsid w:val="00C6541D"/>
    <w:rsid w:val="00C658C5"/>
    <w:rsid w:val="00C73785"/>
    <w:rsid w:val="00C75967"/>
    <w:rsid w:val="00C777A0"/>
    <w:rsid w:val="00C811AB"/>
    <w:rsid w:val="00C8270A"/>
    <w:rsid w:val="00C85E6A"/>
    <w:rsid w:val="00C86755"/>
    <w:rsid w:val="00C918E7"/>
    <w:rsid w:val="00C97837"/>
    <w:rsid w:val="00CA4209"/>
    <w:rsid w:val="00CA46A3"/>
    <w:rsid w:val="00CA4827"/>
    <w:rsid w:val="00CA7496"/>
    <w:rsid w:val="00CB0C9B"/>
    <w:rsid w:val="00CB0F86"/>
    <w:rsid w:val="00CB1452"/>
    <w:rsid w:val="00CB1F2C"/>
    <w:rsid w:val="00CB2B0C"/>
    <w:rsid w:val="00CC10B0"/>
    <w:rsid w:val="00CC1619"/>
    <w:rsid w:val="00CC2FF9"/>
    <w:rsid w:val="00CC3248"/>
    <w:rsid w:val="00CC53BD"/>
    <w:rsid w:val="00CC70F6"/>
    <w:rsid w:val="00CC70F9"/>
    <w:rsid w:val="00CD6487"/>
    <w:rsid w:val="00CD734B"/>
    <w:rsid w:val="00CD796E"/>
    <w:rsid w:val="00CE090A"/>
    <w:rsid w:val="00CF0576"/>
    <w:rsid w:val="00CF1D43"/>
    <w:rsid w:val="00D0081F"/>
    <w:rsid w:val="00D01FAB"/>
    <w:rsid w:val="00D10809"/>
    <w:rsid w:val="00D138AA"/>
    <w:rsid w:val="00D15F54"/>
    <w:rsid w:val="00D161FD"/>
    <w:rsid w:val="00D167D2"/>
    <w:rsid w:val="00D20DE7"/>
    <w:rsid w:val="00D24CDF"/>
    <w:rsid w:val="00D25210"/>
    <w:rsid w:val="00D40BB3"/>
    <w:rsid w:val="00D462AA"/>
    <w:rsid w:val="00D478F5"/>
    <w:rsid w:val="00D50366"/>
    <w:rsid w:val="00D515D7"/>
    <w:rsid w:val="00D530FF"/>
    <w:rsid w:val="00D60816"/>
    <w:rsid w:val="00D622FC"/>
    <w:rsid w:val="00D64C91"/>
    <w:rsid w:val="00D70FD1"/>
    <w:rsid w:val="00D7703E"/>
    <w:rsid w:val="00D80C02"/>
    <w:rsid w:val="00D84805"/>
    <w:rsid w:val="00D8503C"/>
    <w:rsid w:val="00D8782D"/>
    <w:rsid w:val="00D92190"/>
    <w:rsid w:val="00D93B78"/>
    <w:rsid w:val="00D949BD"/>
    <w:rsid w:val="00DA037D"/>
    <w:rsid w:val="00DA0FF4"/>
    <w:rsid w:val="00DA1398"/>
    <w:rsid w:val="00DA3441"/>
    <w:rsid w:val="00DA4083"/>
    <w:rsid w:val="00DA5A19"/>
    <w:rsid w:val="00DA6CED"/>
    <w:rsid w:val="00DB0AD3"/>
    <w:rsid w:val="00DC0A28"/>
    <w:rsid w:val="00DC22FB"/>
    <w:rsid w:val="00DC37E5"/>
    <w:rsid w:val="00DC75EE"/>
    <w:rsid w:val="00DD101E"/>
    <w:rsid w:val="00DD6B9E"/>
    <w:rsid w:val="00DE127E"/>
    <w:rsid w:val="00DE4C8F"/>
    <w:rsid w:val="00DE5684"/>
    <w:rsid w:val="00DE7061"/>
    <w:rsid w:val="00E05325"/>
    <w:rsid w:val="00E05A47"/>
    <w:rsid w:val="00E0681D"/>
    <w:rsid w:val="00E07DCD"/>
    <w:rsid w:val="00E10F70"/>
    <w:rsid w:val="00E116F4"/>
    <w:rsid w:val="00E11F86"/>
    <w:rsid w:val="00E153B4"/>
    <w:rsid w:val="00E16C45"/>
    <w:rsid w:val="00E23BFD"/>
    <w:rsid w:val="00E30B03"/>
    <w:rsid w:val="00E30F2C"/>
    <w:rsid w:val="00E3409B"/>
    <w:rsid w:val="00E34251"/>
    <w:rsid w:val="00E40654"/>
    <w:rsid w:val="00E43BC7"/>
    <w:rsid w:val="00E50612"/>
    <w:rsid w:val="00E55338"/>
    <w:rsid w:val="00E60DAF"/>
    <w:rsid w:val="00E62632"/>
    <w:rsid w:val="00E67793"/>
    <w:rsid w:val="00E707E3"/>
    <w:rsid w:val="00E70E9E"/>
    <w:rsid w:val="00E756A3"/>
    <w:rsid w:val="00E777B2"/>
    <w:rsid w:val="00E8121D"/>
    <w:rsid w:val="00E826BE"/>
    <w:rsid w:val="00E82791"/>
    <w:rsid w:val="00E84242"/>
    <w:rsid w:val="00E85DD0"/>
    <w:rsid w:val="00E86EE2"/>
    <w:rsid w:val="00E9346B"/>
    <w:rsid w:val="00E96C7B"/>
    <w:rsid w:val="00EA3C80"/>
    <w:rsid w:val="00EA6984"/>
    <w:rsid w:val="00EA71EE"/>
    <w:rsid w:val="00EB15A9"/>
    <w:rsid w:val="00EB277D"/>
    <w:rsid w:val="00EB68F9"/>
    <w:rsid w:val="00EB6E80"/>
    <w:rsid w:val="00EC3C69"/>
    <w:rsid w:val="00ED009F"/>
    <w:rsid w:val="00ED3C89"/>
    <w:rsid w:val="00ED5EA8"/>
    <w:rsid w:val="00ED67E6"/>
    <w:rsid w:val="00EE6ADC"/>
    <w:rsid w:val="00EF0624"/>
    <w:rsid w:val="00EF2135"/>
    <w:rsid w:val="00EF6461"/>
    <w:rsid w:val="00EF6785"/>
    <w:rsid w:val="00F00065"/>
    <w:rsid w:val="00F02F88"/>
    <w:rsid w:val="00F070CC"/>
    <w:rsid w:val="00F075E7"/>
    <w:rsid w:val="00F20DCD"/>
    <w:rsid w:val="00F21EB1"/>
    <w:rsid w:val="00F223AC"/>
    <w:rsid w:val="00F229C2"/>
    <w:rsid w:val="00F24EAB"/>
    <w:rsid w:val="00F33266"/>
    <w:rsid w:val="00F35FA9"/>
    <w:rsid w:val="00F36692"/>
    <w:rsid w:val="00F37A1D"/>
    <w:rsid w:val="00F37CEF"/>
    <w:rsid w:val="00F42259"/>
    <w:rsid w:val="00F44311"/>
    <w:rsid w:val="00F607E1"/>
    <w:rsid w:val="00F61BBA"/>
    <w:rsid w:val="00F6248B"/>
    <w:rsid w:val="00F63067"/>
    <w:rsid w:val="00F65EEE"/>
    <w:rsid w:val="00F678CB"/>
    <w:rsid w:val="00F72E07"/>
    <w:rsid w:val="00F7648B"/>
    <w:rsid w:val="00F76D7C"/>
    <w:rsid w:val="00F84642"/>
    <w:rsid w:val="00F87AF1"/>
    <w:rsid w:val="00F9096F"/>
    <w:rsid w:val="00F90D6F"/>
    <w:rsid w:val="00F913C5"/>
    <w:rsid w:val="00F913DA"/>
    <w:rsid w:val="00F93B4F"/>
    <w:rsid w:val="00F96566"/>
    <w:rsid w:val="00FA0F80"/>
    <w:rsid w:val="00FA4DDE"/>
    <w:rsid w:val="00FA76C4"/>
    <w:rsid w:val="00FB3F46"/>
    <w:rsid w:val="00FB4F19"/>
    <w:rsid w:val="00FB63FB"/>
    <w:rsid w:val="00FB7698"/>
    <w:rsid w:val="00FC3C7C"/>
    <w:rsid w:val="00FC5B27"/>
    <w:rsid w:val="00FC7442"/>
    <w:rsid w:val="00FC7A4B"/>
    <w:rsid w:val="00FD0BBB"/>
    <w:rsid w:val="00FD648D"/>
    <w:rsid w:val="00FD6F94"/>
    <w:rsid w:val="00FE063E"/>
    <w:rsid w:val="00FE0AC7"/>
    <w:rsid w:val="00FE66DE"/>
    <w:rsid w:val="00FE68E0"/>
    <w:rsid w:val="00FF2865"/>
    <w:rsid w:val="00FF33E0"/>
    <w:rsid w:val="00FF496D"/>
    <w:rsid w:val="04E979DD"/>
    <w:rsid w:val="089D3ECC"/>
    <w:rsid w:val="09106D7F"/>
    <w:rsid w:val="13EA3E7E"/>
    <w:rsid w:val="147F4EB9"/>
    <w:rsid w:val="1A62406F"/>
    <w:rsid w:val="1C0E3533"/>
    <w:rsid w:val="26D5563C"/>
    <w:rsid w:val="29633BD2"/>
    <w:rsid w:val="37DB4B4C"/>
    <w:rsid w:val="3ECF366B"/>
    <w:rsid w:val="4271404A"/>
    <w:rsid w:val="481801F3"/>
    <w:rsid w:val="4DF93B95"/>
    <w:rsid w:val="55661445"/>
    <w:rsid w:val="69886F91"/>
    <w:rsid w:val="6B3621C0"/>
    <w:rsid w:val="755F12C8"/>
    <w:rsid w:val="75953E7A"/>
    <w:rsid w:val="7E327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C5BF87"/>
  <w15:docId w15:val="{CCEC5FEF-9A3E-4973-AD48-5C378B89E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B4583B"/>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qFormat/>
    <w:rsid w:val="00B4583B"/>
    <w:pPr>
      <w:adjustRightInd w:val="0"/>
      <w:snapToGrid w:val="0"/>
    </w:pPr>
    <w:rPr>
      <w:rFonts w:ascii="Tahoma" w:eastAsia="微软雅黑" w:hAnsi="Tahoma" w:cs="Times New Roman"/>
      <w:sz w:val="22"/>
      <w:szCs w:val="22"/>
    </w:rPr>
  </w:style>
  <w:style w:type="paragraph" w:styleId="a4">
    <w:name w:val="annotation text"/>
    <w:basedOn w:val="a"/>
    <w:link w:val="a5"/>
    <w:rsid w:val="00B4583B"/>
    <w:pPr>
      <w:jc w:val="left"/>
    </w:pPr>
  </w:style>
  <w:style w:type="paragraph" w:styleId="a6">
    <w:name w:val="Balloon Text"/>
    <w:basedOn w:val="a"/>
    <w:link w:val="a7"/>
    <w:rsid w:val="00B4583B"/>
    <w:rPr>
      <w:sz w:val="18"/>
      <w:szCs w:val="18"/>
    </w:rPr>
  </w:style>
  <w:style w:type="paragraph" w:styleId="a8">
    <w:name w:val="footer"/>
    <w:basedOn w:val="a"/>
    <w:uiPriority w:val="99"/>
    <w:qFormat/>
    <w:rsid w:val="00B4583B"/>
    <w:pPr>
      <w:tabs>
        <w:tab w:val="center" w:pos="4153"/>
        <w:tab w:val="right" w:pos="8306"/>
      </w:tabs>
      <w:snapToGrid w:val="0"/>
      <w:jc w:val="left"/>
    </w:pPr>
    <w:rPr>
      <w:sz w:val="18"/>
      <w:szCs w:val="18"/>
    </w:rPr>
  </w:style>
  <w:style w:type="paragraph" w:styleId="a9">
    <w:name w:val="header"/>
    <w:basedOn w:val="a"/>
    <w:link w:val="aa"/>
    <w:qFormat/>
    <w:rsid w:val="00B4583B"/>
    <w:pPr>
      <w:pBdr>
        <w:bottom w:val="single" w:sz="6" w:space="1" w:color="auto"/>
      </w:pBdr>
      <w:tabs>
        <w:tab w:val="center" w:pos="4153"/>
        <w:tab w:val="right" w:pos="8306"/>
      </w:tabs>
      <w:snapToGrid w:val="0"/>
      <w:jc w:val="center"/>
    </w:pPr>
    <w:rPr>
      <w:sz w:val="18"/>
      <w:szCs w:val="18"/>
    </w:rPr>
  </w:style>
  <w:style w:type="paragraph" w:styleId="ab">
    <w:name w:val="annotation subject"/>
    <w:basedOn w:val="a4"/>
    <w:next w:val="a4"/>
    <w:link w:val="ac"/>
    <w:rsid w:val="00B4583B"/>
    <w:rPr>
      <w:b/>
      <w:bCs/>
    </w:rPr>
  </w:style>
  <w:style w:type="character" w:styleId="ad">
    <w:name w:val="annotation reference"/>
    <w:basedOn w:val="a1"/>
    <w:rsid w:val="00B4583B"/>
    <w:rPr>
      <w:sz w:val="21"/>
      <w:szCs w:val="21"/>
    </w:rPr>
  </w:style>
  <w:style w:type="character" w:customStyle="1" w:styleId="aa">
    <w:name w:val="页眉 字符"/>
    <w:basedOn w:val="a1"/>
    <w:link w:val="a9"/>
    <w:qFormat/>
    <w:rsid w:val="00B4583B"/>
    <w:rPr>
      <w:rFonts w:ascii="Times New Roman" w:eastAsia="宋体" w:hAnsi="Times New Roman" w:cs="Times New Roman"/>
      <w:kern w:val="2"/>
      <w:sz w:val="18"/>
      <w:szCs w:val="18"/>
    </w:rPr>
  </w:style>
  <w:style w:type="paragraph" w:customStyle="1" w:styleId="WPSOffice1">
    <w:name w:val="WPSOffice手动目录 1"/>
    <w:qFormat/>
    <w:rsid w:val="00B4583B"/>
    <w:rPr>
      <w:rFonts w:ascii="Calibri" w:eastAsia="宋体" w:hAnsi="Calibri" w:cs="Times New Roman"/>
    </w:rPr>
  </w:style>
  <w:style w:type="paragraph" w:customStyle="1" w:styleId="WPSOffice2">
    <w:name w:val="WPSOffice手动目录 2"/>
    <w:qFormat/>
    <w:rsid w:val="00B4583B"/>
    <w:pPr>
      <w:ind w:leftChars="200" w:left="200"/>
    </w:pPr>
    <w:rPr>
      <w:rFonts w:ascii="Calibri" w:eastAsia="宋体" w:hAnsi="Calibri" w:cs="Times New Roman"/>
    </w:rPr>
  </w:style>
  <w:style w:type="paragraph" w:styleId="ae">
    <w:name w:val="List Paragraph"/>
    <w:basedOn w:val="a"/>
    <w:uiPriority w:val="34"/>
    <w:qFormat/>
    <w:rsid w:val="00B4583B"/>
    <w:pPr>
      <w:ind w:firstLineChars="200" w:firstLine="420"/>
    </w:pPr>
  </w:style>
  <w:style w:type="character" w:customStyle="1" w:styleId="FontStyle42">
    <w:name w:val="Font Style42"/>
    <w:qFormat/>
    <w:rsid w:val="00B4583B"/>
    <w:rPr>
      <w:rFonts w:ascii="Times New Roman" w:hAnsi="Times New Roman"/>
      <w:b/>
      <w:sz w:val="20"/>
    </w:rPr>
  </w:style>
  <w:style w:type="paragraph" w:customStyle="1" w:styleId="Style21">
    <w:name w:val="Style21"/>
    <w:basedOn w:val="a"/>
    <w:qFormat/>
    <w:rsid w:val="00B4583B"/>
    <w:pPr>
      <w:autoSpaceDE w:val="0"/>
      <w:autoSpaceDN w:val="0"/>
      <w:adjustRightInd w:val="0"/>
      <w:spacing w:line="259" w:lineRule="exact"/>
      <w:jc w:val="left"/>
    </w:pPr>
    <w:rPr>
      <w:kern w:val="0"/>
      <w:sz w:val="24"/>
    </w:rPr>
  </w:style>
  <w:style w:type="paragraph" w:customStyle="1" w:styleId="1">
    <w:name w:val="修订1"/>
    <w:hidden/>
    <w:uiPriority w:val="99"/>
    <w:semiHidden/>
    <w:rsid w:val="00B4583B"/>
    <w:rPr>
      <w:rFonts w:ascii="Times New Roman" w:eastAsia="宋体" w:hAnsi="Times New Roman" w:cs="Times New Roman"/>
      <w:kern w:val="2"/>
      <w:sz w:val="21"/>
      <w:szCs w:val="24"/>
    </w:rPr>
  </w:style>
  <w:style w:type="character" w:customStyle="1" w:styleId="a7">
    <w:name w:val="批注框文本 字符"/>
    <w:basedOn w:val="a1"/>
    <w:link w:val="a6"/>
    <w:rsid w:val="00B4583B"/>
    <w:rPr>
      <w:rFonts w:ascii="Times New Roman" w:eastAsia="宋体" w:hAnsi="Times New Roman" w:cs="Times New Roman"/>
      <w:kern w:val="2"/>
      <w:sz w:val="18"/>
      <w:szCs w:val="18"/>
    </w:rPr>
  </w:style>
  <w:style w:type="character" w:customStyle="1" w:styleId="a5">
    <w:name w:val="批注文字 字符"/>
    <w:basedOn w:val="a1"/>
    <w:link w:val="a4"/>
    <w:rsid w:val="00B4583B"/>
    <w:rPr>
      <w:rFonts w:ascii="Times New Roman" w:eastAsia="宋体" w:hAnsi="Times New Roman" w:cs="Times New Roman"/>
      <w:kern w:val="2"/>
      <w:sz w:val="21"/>
      <w:szCs w:val="24"/>
    </w:rPr>
  </w:style>
  <w:style w:type="character" w:customStyle="1" w:styleId="ac">
    <w:name w:val="批注主题 字符"/>
    <w:basedOn w:val="a5"/>
    <w:link w:val="ab"/>
    <w:rsid w:val="00B4583B"/>
    <w:rPr>
      <w:rFonts w:ascii="Times New Roman" w:eastAsia="宋体" w:hAnsi="Times New Roman" w:cs="Times New Roman"/>
      <w:b/>
      <w:bCs/>
      <w:kern w:val="2"/>
      <w:sz w:val="21"/>
      <w:szCs w:val="24"/>
    </w:rPr>
  </w:style>
  <w:style w:type="character" w:customStyle="1" w:styleId="cf01">
    <w:name w:val="cf01"/>
    <w:basedOn w:val="a1"/>
    <w:rsid w:val="00B4583B"/>
    <w:rPr>
      <w:rFonts w:ascii="Microsoft YaHei UI" w:eastAsia="Microsoft YaHei UI" w:hAnsi="Microsoft YaHei UI" w:hint="eastAsia"/>
      <w:sz w:val="18"/>
      <w:szCs w:val="18"/>
    </w:rPr>
  </w:style>
  <w:style w:type="character" w:styleId="af">
    <w:name w:val="line number"/>
    <w:basedOn w:val="a1"/>
    <w:semiHidden/>
    <w:unhideWhenUsed/>
    <w:rsid w:val="00DA1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463909">
      <w:bodyDiv w:val="1"/>
      <w:marLeft w:val="120"/>
      <w:marRight w:val="120"/>
      <w:marTop w:val="120"/>
      <w:marBottom w:val="12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32CD5-F4C2-4520-9E9B-46B3FB9C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1015</TotalTime>
  <Pages>18</Pages>
  <Words>1502</Words>
  <Characters>8565</Characters>
  <Application>Microsoft Office Word</Application>
  <DocSecurity>0</DocSecurity>
  <Lines>71</Lines>
  <Paragraphs>20</Paragraphs>
  <ScaleCrop>false</ScaleCrop>
  <Company>神州网信技术有限公司</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dc:creator>
  <cp:lastModifiedBy>办公室发文</cp:lastModifiedBy>
  <cp:revision>103</cp:revision>
  <dcterms:created xsi:type="dcterms:W3CDTF">2023-09-19T01:03:00Z</dcterms:created>
  <dcterms:modified xsi:type="dcterms:W3CDTF">2025-04-14T08:24:00Z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2052-6.0.2.8225</vt:lpwstr>
  </property>
  <property fmtid="{D5CDD505-2E9C-101B-9397-08002B2CF9AE}" pid="3" name="ICV">
    <vt:lpwstr>6FF95F8E5881B45EB92E0865984A1CBE_43</vt:lpwstr>
  </property>
</Properties>
</file>