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DDA5486" w14:textId="77777777" w:rsidR="00CB107B" w:rsidRDefault="00457130" w:rsidP="00CB107B">
      <w:pPr>
        <w:adjustRightInd w:val="0"/>
        <w:snapToGrid w:val="0"/>
        <w:spacing w:line="600" w:lineRule="exact"/>
        <w:jc w:val="center"/>
        <w:rPr>
          <w:rFonts w:eastAsia="方正小标宋简体"/>
          <w:sz w:val="44"/>
          <w:szCs w:val="36"/>
        </w:rPr>
      </w:pPr>
      <w:r w:rsidRPr="00A337B5">
        <w:rPr>
          <w:rFonts w:eastAsia="方正小标宋简体" w:hint="eastAsia"/>
          <w:sz w:val="44"/>
          <w:szCs w:val="36"/>
        </w:rPr>
        <w:t>弱视治疗设备</w:t>
      </w:r>
      <w:r w:rsidR="00F9086A">
        <w:rPr>
          <w:rFonts w:eastAsia="方正小标宋简体" w:hint="eastAsia"/>
          <w:sz w:val="44"/>
          <w:szCs w:val="36"/>
        </w:rPr>
        <w:t>（光源不直接照射眼底）</w:t>
      </w:r>
    </w:p>
    <w:p w14:paraId="0277F591" w14:textId="02E8F3B7" w:rsidR="006D78BD" w:rsidRPr="00A337B5" w:rsidRDefault="009159AB" w:rsidP="00CB107B">
      <w:pPr>
        <w:adjustRightInd w:val="0"/>
        <w:snapToGrid w:val="0"/>
        <w:spacing w:line="600" w:lineRule="exact"/>
        <w:jc w:val="center"/>
        <w:rPr>
          <w:rFonts w:eastAsia="方正小标宋简体"/>
          <w:sz w:val="44"/>
          <w:szCs w:val="36"/>
        </w:rPr>
      </w:pPr>
      <w:bookmarkStart w:id="0" w:name="_GoBack"/>
      <w:bookmarkEnd w:id="0"/>
      <w:r w:rsidRPr="00A337B5">
        <w:rPr>
          <w:rFonts w:eastAsia="方正小标宋简体" w:hint="eastAsia"/>
          <w:sz w:val="44"/>
          <w:szCs w:val="36"/>
        </w:rPr>
        <w:t>注册审查指导原则</w:t>
      </w:r>
    </w:p>
    <w:p w14:paraId="5EDEF27F" w14:textId="77777777" w:rsidR="006D78BD" w:rsidRPr="00A337B5" w:rsidRDefault="006D78BD">
      <w:pPr>
        <w:spacing w:line="520" w:lineRule="exact"/>
        <w:jc w:val="center"/>
        <w:rPr>
          <w:rFonts w:eastAsia="黑体"/>
          <w:bCs/>
          <w:sz w:val="30"/>
        </w:rPr>
      </w:pPr>
    </w:p>
    <w:p w14:paraId="27AF75AB" w14:textId="795CDAFC" w:rsidR="00A929C6" w:rsidRPr="00A337B5" w:rsidRDefault="00A929C6" w:rsidP="00A929C6">
      <w:pPr>
        <w:pStyle w:val="afa"/>
        <w:widowControl w:val="0"/>
        <w:spacing w:line="520" w:lineRule="exact"/>
        <w:ind w:firstLine="624"/>
        <w:rPr>
          <w:rFonts w:ascii="Times New Roman" w:eastAsia="仿宋_GB2312" w:hAnsi="Times New Roman"/>
          <w:color w:val="auto"/>
          <w:sz w:val="32"/>
          <w:szCs w:val="28"/>
        </w:rPr>
      </w:pPr>
      <w:r w:rsidRPr="00A337B5">
        <w:rPr>
          <w:rFonts w:ascii="Times New Roman" w:eastAsia="仿宋_GB2312" w:hAnsi="Times New Roman" w:hint="eastAsia"/>
          <w:color w:val="auto"/>
          <w:sz w:val="32"/>
          <w:szCs w:val="28"/>
        </w:rPr>
        <w:t>本指导原则旨在指导注册申请人对</w:t>
      </w:r>
      <w:r w:rsidR="00457130" w:rsidRPr="00A337B5">
        <w:rPr>
          <w:rFonts w:ascii="Times New Roman" w:eastAsia="仿宋_GB2312" w:hAnsi="Times New Roman" w:hint="eastAsia"/>
          <w:color w:val="auto"/>
          <w:sz w:val="32"/>
          <w:szCs w:val="28"/>
        </w:rPr>
        <w:t>弱视治疗设备</w:t>
      </w:r>
      <w:r w:rsidR="00F9086A" w:rsidRPr="00F9086A">
        <w:rPr>
          <w:rFonts w:ascii="Times New Roman" w:eastAsia="仿宋_GB2312" w:hAnsi="Times New Roman" w:hint="eastAsia"/>
          <w:color w:val="auto"/>
          <w:sz w:val="32"/>
          <w:szCs w:val="28"/>
        </w:rPr>
        <w:t>（光源不直接照射眼底）</w:t>
      </w:r>
      <w:r w:rsidRPr="00A337B5">
        <w:rPr>
          <w:rFonts w:ascii="Times New Roman" w:eastAsia="仿宋_GB2312" w:hAnsi="Times New Roman" w:hint="eastAsia"/>
          <w:color w:val="auto"/>
          <w:sz w:val="32"/>
          <w:szCs w:val="28"/>
        </w:rPr>
        <w:t>的注册申报资料的准备及撰写，同时也为技术审评部门审评注册申报资料提供参考。</w:t>
      </w:r>
    </w:p>
    <w:p w14:paraId="2120CB94" w14:textId="637A775B" w:rsidR="001C3E1C" w:rsidRDefault="00A929C6" w:rsidP="001C3E1C">
      <w:pPr>
        <w:overflowPunct w:val="0"/>
        <w:autoSpaceDE w:val="0"/>
        <w:autoSpaceDN w:val="0"/>
        <w:spacing w:line="520" w:lineRule="exact"/>
        <w:ind w:firstLineChars="200" w:firstLine="640"/>
        <w:rPr>
          <w:rFonts w:eastAsia="仿宋_GB2312" w:cs="仿宋_GB2312"/>
          <w:snapToGrid w:val="0"/>
          <w:kern w:val="0"/>
          <w:sz w:val="32"/>
          <w:szCs w:val="32"/>
        </w:rPr>
      </w:pPr>
      <w:r w:rsidRPr="00A337B5">
        <w:rPr>
          <w:rFonts w:eastAsia="仿宋_GB2312" w:hint="eastAsia"/>
          <w:sz w:val="32"/>
          <w:szCs w:val="28"/>
        </w:rPr>
        <w:t>本指导原则是对</w:t>
      </w:r>
      <w:r w:rsidR="00457130" w:rsidRPr="00A337B5">
        <w:rPr>
          <w:rFonts w:eastAsia="仿宋_GB2312" w:hint="eastAsia"/>
          <w:sz w:val="32"/>
          <w:szCs w:val="28"/>
        </w:rPr>
        <w:t>弱视治疗设备</w:t>
      </w:r>
      <w:r w:rsidR="00F9086A" w:rsidRPr="00F9086A">
        <w:rPr>
          <w:rFonts w:eastAsia="仿宋_GB2312" w:hint="eastAsia"/>
          <w:sz w:val="32"/>
          <w:szCs w:val="28"/>
        </w:rPr>
        <w:t>（光源不直接照射眼底）</w:t>
      </w:r>
      <w:r w:rsidR="001C3E1C">
        <w:rPr>
          <w:rFonts w:eastAsia="仿宋_GB2312" w:cs="仿宋_GB2312" w:hint="eastAsia"/>
          <w:snapToGrid w:val="0"/>
          <w:kern w:val="0"/>
          <w:sz w:val="32"/>
          <w:szCs w:val="32"/>
        </w:rPr>
        <w:t>的一般要求，申请人应依据产品的</w:t>
      </w:r>
      <w:r w:rsidR="001C3E1C">
        <w:rPr>
          <w:rFonts w:eastAsia="仿宋_GB2312"/>
          <w:color w:val="000000"/>
          <w:sz w:val="32"/>
          <w:szCs w:val="32"/>
        </w:rPr>
        <w:t>具体</w:t>
      </w:r>
      <w:r w:rsidR="001C3E1C">
        <w:rPr>
          <w:rFonts w:eastAsia="仿宋_GB2312" w:cs="仿宋_GB2312" w:hint="eastAsia"/>
          <w:snapToGrid w:val="0"/>
          <w:kern w:val="0"/>
          <w:sz w:val="32"/>
          <w:szCs w:val="32"/>
        </w:rPr>
        <w:t>特性确定其中的内容是否适用。若不适用，需具体阐述其理由及相应的科学依据，并依据具体的产品特性对注册申报资料的内容进行充实和细化。</w:t>
      </w:r>
    </w:p>
    <w:p w14:paraId="022EB47A" w14:textId="77777777" w:rsidR="001C3E1C" w:rsidRDefault="001C3E1C" w:rsidP="001C3E1C">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本指导原则是</w:t>
      </w:r>
      <w:proofErr w:type="gramStart"/>
      <w:r>
        <w:rPr>
          <w:rFonts w:eastAsia="仿宋_GB2312" w:cs="仿宋_GB2312" w:hint="eastAsia"/>
          <w:snapToGrid w:val="0"/>
          <w:kern w:val="0"/>
          <w:sz w:val="32"/>
          <w:szCs w:val="32"/>
        </w:rPr>
        <w:t>供注册</w:t>
      </w:r>
      <w:proofErr w:type="gramEnd"/>
      <w:r>
        <w:rPr>
          <w:rFonts w:eastAsia="仿宋_GB2312" w:cs="仿宋_GB2312" w:hint="eastAsia"/>
          <w:snapToGrid w:val="0"/>
          <w:kern w:val="0"/>
          <w:sz w:val="32"/>
          <w:szCs w:val="32"/>
        </w:rPr>
        <w:t>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70D26E61" w14:textId="2CB162CF" w:rsidR="00A929C6" w:rsidRPr="00A337B5" w:rsidRDefault="001C3E1C" w:rsidP="001C3E1C">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本指导原则是在现行法规和标准体系以及当前认知水平下制定的，随着法规和标准的不断完善，以及科学技术的不断发展，相关内容也将适时进行调整。</w:t>
      </w:r>
    </w:p>
    <w:p w14:paraId="3BC2E5B1" w14:textId="77777777" w:rsidR="006D78BD" w:rsidRPr="00A337B5" w:rsidRDefault="009159AB">
      <w:pPr>
        <w:pStyle w:val="1"/>
      </w:pPr>
      <w:r w:rsidRPr="00A337B5">
        <w:t>一、适用范围</w:t>
      </w:r>
    </w:p>
    <w:p w14:paraId="3EF29ABB" w14:textId="619BEC5D"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本指导原则适用于</w:t>
      </w:r>
      <w:r w:rsidR="00F52D08" w:rsidRPr="00F52D08">
        <w:rPr>
          <w:rFonts w:eastAsia="仿宋_GB2312" w:hint="eastAsia"/>
          <w:sz w:val="32"/>
          <w:szCs w:val="32"/>
        </w:rPr>
        <w:t>含有光源（非激光光源）且通过</w:t>
      </w:r>
      <w:r w:rsidR="00B42C9F">
        <w:rPr>
          <w:rFonts w:eastAsia="仿宋_GB2312" w:hint="eastAsia"/>
          <w:sz w:val="32"/>
          <w:szCs w:val="32"/>
        </w:rPr>
        <w:t>光源</w:t>
      </w:r>
      <w:r w:rsidR="00F52D08" w:rsidRPr="00F52D08">
        <w:rPr>
          <w:rFonts w:eastAsia="仿宋_GB2312" w:hint="eastAsia"/>
          <w:sz w:val="32"/>
          <w:szCs w:val="32"/>
        </w:rPr>
        <w:t>照射眼睛引发视觉反应，</w:t>
      </w:r>
      <w:r w:rsidRPr="00A337B5">
        <w:rPr>
          <w:rFonts w:eastAsia="仿宋_GB2312" w:hint="eastAsia"/>
          <w:sz w:val="32"/>
          <w:szCs w:val="32"/>
        </w:rPr>
        <w:t>用于弱视治疗的第二类医疗器械产品</w:t>
      </w:r>
      <w:r w:rsidR="00950F1E" w:rsidRPr="00A337B5">
        <w:rPr>
          <w:rFonts w:eastAsia="仿宋_GB2312" w:hint="eastAsia"/>
          <w:sz w:val="32"/>
          <w:szCs w:val="32"/>
        </w:rPr>
        <w:t>（包括通过训练达到上述目的的产品）</w:t>
      </w:r>
      <w:r w:rsidR="00435EEE" w:rsidRPr="00A337B5">
        <w:rPr>
          <w:rFonts w:eastAsia="仿宋_GB2312" w:hint="eastAsia"/>
          <w:sz w:val="32"/>
          <w:szCs w:val="32"/>
        </w:rPr>
        <w:t>。</w:t>
      </w:r>
    </w:p>
    <w:p w14:paraId="7C26D331" w14:textId="172924EE" w:rsidR="006D78BD" w:rsidRPr="00A337B5" w:rsidRDefault="009159AB" w:rsidP="009F3BC0">
      <w:pPr>
        <w:spacing w:line="520" w:lineRule="exact"/>
        <w:ind w:firstLineChars="200" w:firstLine="640"/>
        <w:rPr>
          <w:rFonts w:eastAsia="仿宋_GB2312"/>
          <w:sz w:val="32"/>
          <w:szCs w:val="32"/>
        </w:rPr>
      </w:pPr>
      <w:r w:rsidRPr="00A337B5">
        <w:rPr>
          <w:rFonts w:eastAsia="仿宋_GB2312" w:hint="eastAsia"/>
          <w:sz w:val="32"/>
          <w:szCs w:val="32"/>
        </w:rPr>
        <w:t>本指导原则不适用于进行弱视治疗的第三类</w:t>
      </w:r>
      <w:r w:rsidR="00E610B7" w:rsidRPr="00A337B5">
        <w:rPr>
          <w:rFonts w:eastAsia="仿宋_GB2312" w:hint="eastAsia"/>
          <w:sz w:val="32"/>
          <w:szCs w:val="32"/>
        </w:rPr>
        <w:t>医疗器械</w:t>
      </w:r>
      <w:r w:rsidRPr="00A337B5">
        <w:rPr>
          <w:rFonts w:eastAsia="仿宋_GB2312" w:hint="eastAsia"/>
          <w:sz w:val="32"/>
          <w:szCs w:val="32"/>
        </w:rPr>
        <w:t>。</w:t>
      </w:r>
      <w:r w:rsidR="00F56678">
        <w:rPr>
          <w:rFonts w:eastAsia="仿宋_GB2312" w:hint="eastAsia"/>
          <w:sz w:val="32"/>
          <w:szCs w:val="32"/>
        </w:rPr>
        <w:t>不适用于</w:t>
      </w:r>
      <w:r w:rsidR="00B42C9F" w:rsidRPr="00B42C9F">
        <w:rPr>
          <w:rFonts w:eastAsia="仿宋_GB2312" w:hint="eastAsia"/>
          <w:sz w:val="32"/>
          <w:szCs w:val="32"/>
        </w:rPr>
        <w:t>以非激光的其他类型光作为光源直接照射眼底</w:t>
      </w:r>
      <w:r w:rsidR="00B42C9F">
        <w:rPr>
          <w:rFonts w:eastAsia="仿宋_GB2312" w:hint="eastAsia"/>
          <w:sz w:val="32"/>
          <w:szCs w:val="32"/>
        </w:rPr>
        <w:t>的治疗设</w:t>
      </w:r>
      <w:r w:rsidR="00B42C9F">
        <w:rPr>
          <w:rFonts w:eastAsia="仿宋_GB2312" w:hint="eastAsia"/>
          <w:sz w:val="32"/>
          <w:szCs w:val="32"/>
        </w:rPr>
        <w:lastRenderedPageBreak/>
        <w:t>备。</w:t>
      </w:r>
      <w:r w:rsidRPr="00A337B5">
        <w:rPr>
          <w:rFonts w:eastAsia="仿宋_GB2312" w:hint="eastAsia"/>
          <w:sz w:val="32"/>
          <w:szCs w:val="32"/>
        </w:rPr>
        <w:t>不适用于包含人工智能</w:t>
      </w:r>
      <w:r w:rsidRPr="00A337B5">
        <w:rPr>
          <w:rFonts w:eastAsia="仿宋_GB2312" w:hint="eastAsia"/>
          <w:sz w:val="32"/>
          <w:szCs w:val="32"/>
        </w:rPr>
        <w:t>AI</w:t>
      </w:r>
      <w:r w:rsidRPr="00A337B5">
        <w:rPr>
          <w:rFonts w:eastAsia="仿宋_GB2312" w:hint="eastAsia"/>
          <w:sz w:val="32"/>
          <w:szCs w:val="32"/>
        </w:rPr>
        <w:t>、自主学习等功能的治疗设备。</w:t>
      </w:r>
      <w:r w:rsidR="008E3407" w:rsidRPr="00A337B5">
        <w:rPr>
          <w:rFonts w:eastAsia="仿宋_GB2312" w:hint="eastAsia"/>
          <w:sz w:val="32"/>
          <w:szCs w:val="32"/>
        </w:rPr>
        <w:t>带有弱视训练、治疗功能的其他医疗器械可参考本指导原则的适用部分。</w:t>
      </w:r>
    </w:p>
    <w:p w14:paraId="78810824" w14:textId="77777777" w:rsidR="006D78BD" w:rsidRPr="00A337B5" w:rsidRDefault="009159AB">
      <w:pPr>
        <w:pStyle w:val="1"/>
      </w:pPr>
      <w:r w:rsidRPr="00A337B5">
        <w:t>二、</w:t>
      </w:r>
      <w:r w:rsidRPr="00A337B5">
        <w:rPr>
          <w:rFonts w:hint="eastAsia"/>
        </w:rPr>
        <w:t>注册</w:t>
      </w:r>
      <w:r w:rsidRPr="00A337B5">
        <w:t>审查要点</w:t>
      </w:r>
    </w:p>
    <w:p w14:paraId="09224B56" w14:textId="77777777" w:rsidR="006D78BD" w:rsidRPr="00A337B5" w:rsidRDefault="009159AB">
      <w:pPr>
        <w:pStyle w:val="2"/>
      </w:pPr>
      <w:r w:rsidRPr="00A337B5">
        <w:rPr>
          <w:rFonts w:hint="eastAsia"/>
        </w:rPr>
        <w:t>（一）监管信息</w:t>
      </w:r>
    </w:p>
    <w:p w14:paraId="03B0D845" w14:textId="4542DD2E" w:rsidR="006D78BD" w:rsidRPr="00A337B5" w:rsidRDefault="009159AB">
      <w:pPr>
        <w:pStyle w:val="3"/>
      </w:pPr>
      <w:r w:rsidRPr="00A337B5">
        <w:rPr>
          <w:rFonts w:hint="eastAsia"/>
        </w:rPr>
        <w:t>1.</w:t>
      </w:r>
      <w:r w:rsidRPr="00A337B5">
        <w:rPr>
          <w:rFonts w:hint="eastAsia"/>
        </w:rPr>
        <w:t>产品名称</w:t>
      </w:r>
    </w:p>
    <w:p w14:paraId="3265811F" w14:textId="09A1DBD4"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产品的名称应为通用名称，产品命名应符合《医疗器械通用名称命名规则》、《医疗器械分类目录》、</w:t>
      </w:r>
      <w:r w:rsidR="00A337B5">
        <w:rPr>
          <w:rFonts w:eastAsia="仿宋_GB2312" w:hint="eastAsia"/>
          <w:sz w:val="32"/>
          <w:szCs w:val="32"/>
        </w:rPr>
        <w:t>《</w:t>
      </w:r>
      <w:r w:rsidR="00A337B5" w:rsidRPr="00A337B5">
        <w:rPr>
          <w:rFonts w:eastAsia="仿宋_GB2312" w:hint="eastAsia"/>
          <w:sz w:val="32"/>
          <w:szCs w:val="32"/>
        </w:rPr>
        <w:t>眼科器械通用名称命名指导原则</w:t>
      </w:r>
      <w:r w:rsidR="00A337B5">
        <w:rPr>
          <w:rFonts w:eastAsia="仿宋_GB2312" w:hint="eastAsia"/>
          <w:sz w:val="32"/>
          <w:szCs w:val="32"/>
        </w:rPr>
        <w:t>》、</w:t>
      </w:r>
      <w:r w:rsidRPr="00A337B5">
        <w:rPr>
          <w:rFonts w:eastAsia="仿宋_GB2312" w:hint="eastAsia"/>
          <w:sz w:val="32"/>
          <w:szCs w:val="32"/>
        </w:rPr>
        <w:t>国家标准、行业标准等相关法规、规范性文件中的通用名称要求。产品名称通常由一个核心词和不超过三个的特征词组成，并以体现产品技术结构特征、功能属性为基本准则，例如：</w:t>
      </w:r>
      <w:r w:rsidR="00457130" w:rsidRPr="00A337B5">
        <w:rPr>
          <w:rFonts w:eastAsia="仿宋_GB2312" w:hint="eastAsia"/>
          <w:sz w:val="32"/>
          <w:szCs w:val="32"/>
        </w:rPr>
        <w:t>弱视治疗仪</w:t>
      </w:r>
      <w:r w:rsidR="00E610B7" w:rsidRPr="00A337B5">
        <w:rPr>
          <w:rFonts w:eastAsia="仿宋_GB2312" w:hint="eastAsia"/>
          <w:sz w:val="32"/>
          <w:szCs w:val="32"/>
        </w:rPr>
        <w:t>、弱视训练仪。</w:t>
      </w:r>
    </w:p>
    <w:p w14:paraId="7B17429F" w14:textId="77777777" w:rsidR="006D78BD" w:rsidRPr="00A337B5" w:rsidRDefault="009159AB">
      <w:pPr>
        <w:pStyle w:val="3"/>
      </w:pPr>
      <w:r w:rsidRPr="00A337B5">
        <w:rPr>
          <w:rFonts w:hint="eastAsia"/>
        </w:rPr>
        <w:t>2.</w:t>
      </w:r>
      <w:r w:rsidRPr="00A337B5">
        <w:rPr>
          <w:rFonts w:hint="eastAsia"/>
        </w:rPr>
        <w:t>分类编码</w:t>
      </w:r>
    </w:p>
    <w:p w14:paraId="4663CF17" w14:textId="4ECD79E4" w:rsidR="006D78BD" w:rsidRPr="00A337B5" w:rsidRDefault="00E610B7">
      <w:pPr>
        <w:spacing w:line="520" w:lineRule="exact"/>
        <w:ind w:firstLineChars="200" w:firstLine="640"/>
        <w:rPr>
          <w:rFonts w:eastAsia="仿宋_GB2312"/>
          <w:sz w:val="32"/>
          <w:szCs w:val="32"/>
        </w:rPr>
      </w:pPr>
      <w:r w:rsidRPr="00A337B5">
        <w:rPr>
          <w:rFonts w:eastAsia="仿宋_GB2312" w:hint="eastAsia"/>
          <w:sz w:val="32"/>
          <w:szCs w:val="32"/>
        </w:rPr>
        <w:t>根据《医疗器械分类目录》、《近视控制、弱视治疗类医疗器械产品分类界定指导原则》</w:t>
      </w:r>
      <w:r w:rsidR="00395777" w:rsidRPr="00A337B5">
        <w:rPr>
          <w:rFonts w:eastAsia="仿宋_GB2312" w:hint="eastAsia"/>
          <w:sz w:val="32"/>
          <w:szCs w:val="32"/>
        </w:rPr>
        <w:t>，</w:t>
      </w:r>
      <w:r w:rsidRPr="00A337B5">
        <w:rPr>
          <w:rFonts w:eastAsia="仿宋_GB2312" w:hint="eastAsia"/>
          <w:sz w:val="32"/>
          <w:szCs w:val="32"/>
        </w:rPr>
        <w:t>以</w:t>
      </w:r>
      <w:r w:rsidR="00395777" w:rsidRPr="00A337B5">
        <w:rPr>
          <w:rFonts w:eastAsia="仿宋_GB2312" w:hint="eastAsia"/>
          <w:sz w:val="32"/>
          <w:szCs w:val="32"/>
        </w:rPr>
        <w:t>LED</w:t>
      </w:r>
      <w:r w:rsidR="00395777" w:rsidRPr="00A337B5">
        <w:rPr>
          <w:rFonts w:eastAsia="仿宋_GB2312" w:hint="eastAsia"/>
          <w:sz w:val="32"/>
          <w:szCs w:val="32"/>
        </w:rPr>
        <w:t>产生的</w:t>
      </w:r>
      <w:r w:rsidRPr="00A337B5">
        <w:rPr>
          <w:rFonts w:eastAsia="仿宋_GB2312" w:hint="eastAsia"/>
          <w:sz w:val="32"/>
          <w:szCs w:val="32"/>
        </w:rPr>
        <w:t>光为光源</w:t>
      </w:r>
      <w:r w:rsidR="00395777" w:rsidRPr="00A337B5">
        <w:rPr>
          <w:rFonts w:eastAsia="仿宋_GB2312" w:hint="eastAsia"/>
          <w:sz w:val="32"/>
          <w:szCs w:val="32"/>
        </w:rPr>
        <w:t>照射眼睛</w:t>
      </w:r>
      <w:r w:rsidRPr="00A337B5">
        <w:rPr>
          <w:rFonts w:eastAsia="仿宋_GB2312" w:hint="eastAsia"/>
          <w:sz w:val="32"/>
          <w:szCs w:val="32"/>
        </w:rPr>
        <w:t>，</w:t>
      </w:r>
      <w:r w:rsidR="00395777" w:rsidRPr="00A337B5">
        <w:rPr>
          <w:rFonts w:eastAsia="仿宋_GB2312" w:hint="eastAsia"/>
          <w:sz w:val="32"/>
          <w:szCs w:val="32"/>
        </w:rPr>
        <w:t>或者以卤素灯、钨丝灯通过滤光片形成的单色光为光源照射眼睛，</w:t>
      </w:r>
      <w:r w:rsidRPr="00A337B5">
        <w:rPr>
          <w:rFonts w:eastAsia="仿宋_GB2312" w:hint="eastAsia"/>
          <w:sz w:val="32"/>
          <w:szCs w:val="32"/>
        </w:rPr>
        <w:t>用于弱视治疗</w:t>
      </w:r>
      <w:r w:rsidR="00770FCB" w:rsidRPr="00A337B5">
        <w:rPr>
          <w:rFonts w:eastAsia="仿宋_GB2312" w:hint="eastAsia"/>
          <w:sz w:val="32"/>
          <w:szCs w:val="32"/>
        </w:rPr>
        <w:t>的产品</w:t>
      </w:r>
      <w:r w:rsidRPr="00A337B5">
        <w:rPr>
          <w:rFonts w:eastAsia="仿宋_GB2312" w:hint="eastAsia"/>
          <w:sz w:val="32"/>
          <w:szCs w:val="32"/>
        </w:rPr>
        <w:t>，按照第二类医疗器械管理</w:t>
      </w:r>
      <w:r w:rsidR="009C6638" w:rsidRPr="00A337B5">
        <w:rPr>
          <w:rFonts w:eastAsia="仿宋_GB2312" w:hint="eastAsia"/>
          <w:sz w:val="32"/>
          <w:szCs w:val="32"/>
        </w:rPr>
        <w:t>，分类编码为</w:t>
      </w:r>
      <w:r w:rsidR="009C6638" w:rsidRPr="00A337B5">
        <w:rPr>
          <w:rFonts w:eastAsia="仿宋_GB2312" w:hint="eastAsia"/>
          <w:sz w:val="32"/>
          <w:szCs w:val="32"/>
        </w:rPr>
        <w:t>16-03-03</w:t>
      </w:r>
      <w:r w:rsidR="009159AB" w:rsidRPr="00A337B5">
        <w:rPr>
          <w:rFonts w:eastAsia="仿宋_GB2312" w:hint="eastAsia"/>
          <w:sz w:val="32"/>
          <w:szCs w:val="32"/>
        </w:rPr>
        <w:t>。</w:t>
      </w:r>
    </w:p>
    <w:p w14:paraId="7E0C6C9C" w14:textId="3FC19F7F" w:rsidR="006D78BD" w:rsidRPr="00A337B5" w:rsidRDefault="009159AB">
      <w:pPr>
        <w:pStyle w:val="3"/>
        <w:ind w:firstLine="624"/>
      </w:pPr>
      <w:r w:rsidRPr="00A337B5">
        <w:rPr>
          <w:spacing w:val="-4"/>
        </w:rPr>
        <w:t>3</w:t>
      </w:r>
      <w:r w:rsidRPr="00A337B5">
        <w:rPr>
          <w:rFonts w:hint="eastAsia"/>
          <w:spacing w:val="-4"/>
        </w:rPr>
        <w:t>.</w:t>
      </w:r>
      <w:r w:rsidRPr="00A337B5">
        <w:rPr>
          <w:rFonts w:hint="eastAsia"/>
        </w:rPr>
        <w:t>注册单元划分</w:t>
      </w:r>
    </w:p>
    <w:p w14:paraId="3DAF92E9" w14:textId="5B2C7A0C"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产品注册单元划分可参照《医疗器械注册单元划分指导原则》的要求，注册单元划分着重考虑产品的技术原理、</w:t>
      </w:r>
      <w:r w:rsidR="00A5121F" w:rsidRPr="00A337B5">
        <w:rPr>
          <w:rFonts w:eastAsia="仿宋_GB2312" w:hint="eastAsia"/>
          <w:sz w:val="32"/>
          <w:szCs w:val="32"/>
        </w:rPr>
        <w:t>主要结构组成</w:t>
      </w:r>
      <w:r w:rsidRPr="00A337B5">
        <w:rPr>
          <w:rFonts w:eastAsia="仿宋_GB2312" w:hint="eastAsia"/>
          <w:sz w:val="32"/>
          <w:szCs w:val="32"/>
        </w:rPr>
        <w:t>、性能指标等因素。</w:t>
      </w:r>
    </w:p>
    <w:p w14:paraId="13A3C066" w14:textId="5746F4D4"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例如：</w:t>
      </w:r>
      <w:r w:rsidR="00A5121F" w:rsidRPr="00A337B5">
        <w:rPr>
          <w:rFonts w:eastAsia="仿宋_GB2312" w:hint="eastAsia"/>
          <w:sz w:val="32"/>
          <w:szCs w:val="32"/>
        </w:rPr>
        <w:t>技术原理不同的原则上划分为不同的注册单元</w:t>
      </w:r>
      <w:r w:rsidRPr="00A337B5">
        <w:rPr>
          <w:rFonts w:eastAsia="仿宋_GB2312"/>
          <w:sz w:val="32"/>
          <w:szCs w:val="32"/>
        </w:rPr>
        <w:t>。</w:t>
      </w:r>
      <w:r w:rsidRPr="00A337B5">
        <w:rPr>
          <w:rFonts w:eastAsia="仿宋_GB2312" w:hint="eastAsia"/>
          <w:sz w:val="32"/>
          <w:szCs w:val="32"/>
        </w:rPr>
        <w:t>如</w:t>
      </w:r>
      <w:r w:rsidR="00A5121F" w:rsidRPr="00A337B5">
        <w:rPr>
          <w:rFonts w:eastAsia="仿宋_GB2312" w:hint="eastAsia"/>
          <w:sz w:val="32"/>
          <w:szCs w:val="32"/>
        </w:rPr>
        <w:t>具有光学观察系统和不具有光学观察系统的</w:t>
      </w:r>
      <w:r w:rsidRPr="00A337B5">
        <w:rPr>
          <w:rFonts w:eastAsia="仿宋_GB2312" w:hint="eastAsia"/>
          <w:sz w:val="32"/>
          <w:szCs w:val="32"/>
        </w:rPr>
        <w:t>弱视治疗</w:t>
      </w:r>
      <w:r w:rsidR="007B00AD">
        <w:rPr>
          <w:rFonts w:eastAsia="仿宋_GB2312" w:hint="eastAsia"/>
          <w:sz w:val="32"/>
          <w:szCs w:val="32"/>
        </w:rPr>
        <w:t>设备</w:t>
      </w:r>
      <w:r w:rsidR="007B00AD" w:rsidRPr="007B00AD">
        <w:rPr>
          <w:rFonts w:eastAsia="仿宋_GB2312" w:hint="eastAsia"/>
          <w:sz w:val="32"/>
          <w:szCs w:val="32"/>
        </w:rPr>
        <w:t>（光源</w:t>
      </w:r>
      <w:r w:rsidR="007B00AD" w:rsidRPr="007B00AD">
        <w:rPr>
          <w:rFonts w:eastAsia="仿宋_GB2312" w:hint="eastAsia"/>
          <w:sz w:val="32"/>
          <w:szCs w:val="32"/>
        </w:rPr>
        <w:lastRenderedPageBreak/>
        <w:t>不直接照射眼底）</w:t>
      </w:r>
      <w:r w:rsidRPr="00A337B5">
        <w:rPr>
          <w:rFonts w:eastAsia="仿宋_GB2312" w:hint="eastAsia"/>
          <w:sz w:val="32"/>
          <w:szCs w:val="32"/>
        </w:rPr>
        <w:t>，应划分为不同注册单元。</w:t>
      </w:r>
    </w:p>
    <w:p w14:paraId="6AD1386E" w14:textId="2A9D9B24" w:rsidR="006F1F2D" w:rsidRPr="00A337B5" w:rsidRDefault="006F1F2D" w:rsidP="006F1F2D">
      <w:pPr>
        <w:spacing w:line="520" w:lineRule="exact"/>
        <w:ind w:left="640"/>
        <w:rPr>
          <w:rFonts w:eastAsia="仿宋_GB2312"/>
          <w:sz w:val="32"/>
          <w:szCs w:val="32"/>
        </w:rPr>
      </w:pPr>
      <w:r w:rsidRPr="00A337B5">
        <w:rPr>
          <w:rFonts w:eastAsia="仿宋_GB2312" w:hint="eastAsia"/>
          <w:sz w:val="32"/>
          <w:szCs w:val="32"/>
        </w:rPr>
        <w:t>4.</w:t>
      </w:r>
      <w:r w:rsidRPr="00A337B5">
        <w:rPr>
          <w:rFonts w:eastAsia="仿宋_GB2312" w:hint="eastAsia"/>
          <w:sz w:val="32"/>
          <w:szCs w:val="32"/>
        </w:rPr>
        <w:t>其他管理信息</w:t>
      </w:r>
    </w:p>
    <w:p w14:paraId="36C14064" w14:textId="305B0820" w:rsidR="006F1F2D" w:rsidRPr="00A337B5" w:rsidRDefault="006F1F2D" w:rsidP="006F1F2D">
      <w:pPr>
        <w:spacing w:line="520" w:lineRule="exact"/>
        <w:ind w:firstLineChars="200" w:firstLine="640"/>
      </w:pPr>
      <w:r w:rsidRPr="00A337B5">
        <w:rPr>
          <w:rFonts w:eastAsia="仿宋_GB2312" w:hint="eastAsia"/>
          <w:sz w:val="32"/>
          <w:szCs w:val="32"/>
        </w:rPr>
        <w:t>应符合《关于公布医疗器械注册申报资料要求和批准证明文件格式的公告》要求。</w:t>
      </w:r>
    </w:p>
    <w:p w14:paraId="0C556A10" w14:textId="7D8CEC87" w:rsidR="006D78BD" w:rsidRPr="00A337B5" w:rsidRDefault="009159AB" w:rsidP="002207B3">
      <w:pPr>
        <w:pStyle w:val="2"/>
      </w:pPr>
      <w:r w:rsidRPr="00A337B5">
        <w:t>（</w:t>
      </w:r>
      <w:r w:rsidRPr="00A337B5">
        <w:rPr>
          <w:rFonts w:hint="eastAsia"/>
        </w:rPr>
        <w:t>二</w:t>
      </w:r>
      <w:r w:rsidRPr="00A337B5">
        <w:t>）</w:t>
      </w:r>
      <w:r w:rsidRPr="00A337B5">
        <w:rPr>
          <w:rFonts w:hint="eastAsia"/>
        </w:rPr>
        <w:t>综述资料</w:t>
      </w:r>
    </w:p>
    <w:p w14:paraId="43D29BD0" w14:textId="16F9FB91" w:rsidR="006D78BD" w:rsidRPr="00A337B5" w:rsidRDefault="002207B3">
      <w:pPr>
        <w:pStyle w:val="3"/>
      </w:pPr>
      <w:r w:rsidRPr="00A337B5">
        <w:rPr>
          <w:rFonts w:hint="eastAsia"/>
        </w:rPr>
        <w:t>1</w:t>
      </w:r>
      <w:r w:rsidR="009159AB" w:rsidRPr="00A337B5">
        <w:rPr>
          <w:rFonts w:hint="eastAsia"/>
        </w:rPr>
        <w:t>.</w:t>
      </w:r>
      <w:r w:rsidR="009159AB" w:rsidRPr="00A337B5">
        <w:rPr>
          <w:rFonts w:hint="eastAsia"/>
        </w:rPr>
        <w:t>产品描述</w:t>
      </w:r>
    </w:p>
    <w:p w14:paraId="01B056A7" w14:textId="7315B4F6" w:rsidR="006D78BD" w:rsidRPr="00A337B5" w:rsidRDefault="002207B3">
      <w:pPr>
        <w:spacing w:line="520" w:lineRule="exact"/>
        <w:ind w:firstLineChars="200" w:firstLine="640"/>
        <w:rPr>
          <w:rFonts w:eastAsia="仿宋_GB2312"/>
          <w:sz w:val="32"/>
          <w:szCs w:val="32"/>
        </w:rPr>
      </w:pPr>
      <w:r w:rsidRPr="00A337B5">
        <w:rPr>
          <w:rFonts w:eastAsia="仿宋_GB2312" w:hint="eastAsia"/>
          <w:sz w:val="32"/>
          <w:szCs w:val="32"/>
        </w:rPr>
        <w:t>1</w:t>
      </w:r>
      <w:r w:rsidR="009159AB" w:rsidRPr="00A337B5">
        <w:rPr>
          <w:rFonts w:eastAsia="仿宋_GB2312" w:hint="eastAsia"/>
          <w:sz w:val="32"/>
          <w:szCs w:val="32"/>
        </w:rPr>
        <w:t>.1</w:t>
      </w:r>
      <w:r w:rsidR="009159AB" w:rsidRPr="00A337B5">
        <w:rPr>
          <w:rFonts w:eastAsia="仿宋_GB2312" w:hint="eastAsia"/>
          <w:sz w:val="32"/>
          <w:szCs w:val="32"/>
        </w:rPr>
        <w:t>器械及操作原理描述</w:t>
      </w:r>
    </w:p>
    <w:p w14:paraId="64F90135" w14:textId="11FC2434" w:rsidR="006D78BD" w:rsidRPr="00A337B5" w:rsidRDefault="002207B3">
      <w:pPr>
        <w:spacing w:line="520" w:lineRule="exact"/>
        <w:ind w:firstLineChars="200" w:firstLine="640"/>
        <w:rPr>
          <w:rFonts w:eastAsia="仿宋_GB2312"/>
          <w:sz w:val="32"/>
          <w:szCs w:val="32"/>
        </w:rPr>
      </w:pPr>
      <w:r w:rsidRPr="00A337B5">
        <w:rPr>
          <w:rFonts w:eastAsia="仿宋_GB2312" w:hint="eastAsia"/>
          <w:sz w:val="32"/>
          <w:szCs w:val="32"/>
        </w:rPr>
        <w:t>1</w:t>
      </w:r>
      <w:r w:rsidR="009159AB" w:rsidRPr="00A337B5">
        <w:rPr>
          <w:rFonts w:eastAsia="仿宋_GB2312" w:hint="eastAsia"/>
          <w:sz w:val="32"/>
          <w:szCs w:val="32"/>
        </w:rPr>
        <w:t>.1.1</w:t>
      </w:r>
      <w:r w:rsidR="009159AB" w:rsidRPr="00A337B5">
        <w:rPr>
          <w:rFonts w:eastAsia="仿宋_GB2312" w:hint="eastAsia"/>
          <w:sz w:val="32"/>
          <w:szCs w:val="32"/>
        </w:rPr>
        <w:t>工作原理</w:t>
      </w:r>
    </w:p>
    <w:p w14:paraId="6865D6B2" w14:textId="616184EB" w:rsidR="006D78BD" w:rsidRPr="00A337B5" w:rsidRDefault="006316EF">
      <w:pPr>
        <w:spacing w:line="520" w:lineRule="exact"/>
        <w:ind w:firstLineChars="200" w:firstLine="640"/>
        <w:rPr>
          <w:rFonts w:eastAsia="仿宋_GB2312"/>
          <w:sz w:val="32"/>
          <w:szCs w:val="32"/>
        </w:rPr>
      </w:pPr>
      <w:r w:rsidRPr="006316EF">
        <w:rPr>
          <w:rFonts w:eastAsia="仿宋_GB2312" w:hint="eastAsia"/>
          <w:sz w:val="32"/>
          <w:szCs w:val="32"/>
        </w:rPr>
        <w:t>弱视治疗设备</w:t>
      </w:r>
      <w:r w:rsidR="007B00AD" w:rsidRPr="007B00AD">
        <w:rPr>
          <w:rFonts w:eastAsia="仿宋_GB2312" w:hint="eastAsia"/>
          <w:sz w:val="32"/>
          <w:szCs w:val="32"/>
        </w:rPr>
        <w:t>（光源不直接照射眼底）</w:t>
      </w:r>
      <w:r w:rsidRPr="006316EF">
        <w:rPr>
          <w:rFonts w:eastAsia="仿宋_GB2312" w:hint="eastAsia"/>
          <w:sz w:val="32"/>
          <w:szCs w:val="32"/>
        </w:rPr>
        <w:t>工作原理一般分为两类</w:t>
      </w:r>
      <w:r>
        <w:rPr>
          <w:rFonts w:eastAsia="仿宋_GB2312" w:hint="eastAsia"/>
          <w:sz w:val="32"/>
          <w:szCs w:val="32"/>
        </w:rPr>
        <w:t>（见附件</w:t>
      </w:r>
      <w:r>
        <w:rPr>
          <w:rFonts w:eastAsia="仿宋_GB2312" w:hint="eastAsia"/>
          <w:sz w:val="32"/>
          <w:szCs w:val="32"/>
        </w:rPr>
        <w:t>1</w:t>
      </w:r>
      <w:r>
        <w:rPr>
          <w:rFonts w:eastAsia="仿宋_GB2312" w:hint="eastAsia"/>
          <w:sz w:val="32"/>
          <w:szCs w:val="32"/>
        </w:rPr>
        <w:t>）。</w:t>
      </w:r>
      <w:r w:rsidR="009159AB" w:rsidRPr="00A337B5">
        <w:rPr>
          <w:rFonts w:eastAsia="仿宋_GB2312" w:hint="eastAsia"/>
          <w:sz w:val="32"/>
          <w:szCs w:val="32"/>
        </w:rPr>
        <w:t>申请人应当描述产品的工作原理、主要功能及其组成部件的功能以及软件的核心功能、产品图示、区别于其他同类产品的特征等内容。</w:t>
      </w:r>
    </w:p>
    <w:p w14:paraId="25EA5D28" w14:textId="7A160DE8" w:rsidR="006D78BD" w:rsidRPr="00A337B5" w:rsidRDefault="006F1F2D">
      <w:pPr>
        <w:spacing w:line="520" w:lineRule="exact"/>
        <w:ind w:firstLineChars="200" w:firstLine="640"/>
        <w:rPr>
          <w:rFonts w:eastAsia="仿宋_GB2312"/>
          <w:sz w:val="32"/>
          <w:szCs w:val="32"/>
        </w:rPr>
      </w:pPr>
      <w:r w:rsidRPr="00A337B5">
        <w:rPr>
          <w:rFonts w:eastAsia="仿宋_GB2312" w:hint="eastAsia"/>
          <w:sz w:val="32"/>
          <w:szCs w:val="32"/>
        </w:rPr>
        <w:t>1</w:t>
      </w:r>
      <w:r w:rsidR="009159AB" w:rsidRPr="00A337B5">
        <w:rPr>
          <w:rFonts w:eastAsia="仿宋_GB2312" w:hint="eastAsia"/>
          <w:sz w:val="32"/>
          <w:szCs w:val="32"/>
        </w:rPr>
        <w:t>.1.</w:t>
      </w:r>
      <w:r w:rsidR="009159AB" w:rsidRPr="00A337B5">
        <w:rPr>
          <w:rFonts w:eastAsia="仿宋_GB2312"/>
          <w:sz w:val="32"/>
          <w:szCs w:val="32"/>
        </w:rPr>
        <w:t>2</w:t>
      </w:r>
      <w:r w:rsidR="009159AB" w:rsidRPr="00A337B5">
        <w:rPr>
          <w:rFonts w:eastAsia="仿宋_GB2312" w:hint="eastAsia"/>
          <w:sz w:val="32"/>
          <w:szCs w:val="32"/>
        </w:rPr>
        <w:t>作用机理</w:t>
      </w:r>
    </w:p>
    <w:p w14:paraId="2B048FFD" w14:textId="2D848086" w:rsidR="006D78BD" w:rsidRPr="00A337B5" w:rsidRDefault="00457130">
      <w:pPr>
        <w:spacing w:line="520" w:lineRule="exact"/>
        <w:ind w:firstLineChars="200" w:firstLine="640"/>
        <w:rPr>
          <w:rFonts w:eastAsia="仿宋_GB2312"/>
          <w:sz w:val="32"/>
          <w:szCs w:val="32"/>
        </w:rPr>
      </w:pPr>
      <w:r w:rsidRPr="00A337B5">
        <w:rPr>
          <w:rFonts w:eastAsia="仿宋_GB2312" w:hint="eastAsia"/>
          <w:sz w:val="32"/>
          <w:szCs w:val="32"/>
        </w:rPr>
        <w:t>弱视治疗设备</w:t>
      </w:r>
      <w:r w:rsidR="007B00AD" w:rsidRPr="007B00AD">
        <w:rPr>
          <w:rFonts w:eastAsia="仿宋_GB2312" w:hint="eastAsia"/>
          <w:sz w:val="32"/>
          <w:szCs w:val="32"/>
        </w:rPr>
        <w:t>（光源不直接照射眼底）</w:t>
      </w:r>
      <w:r w:rsidR="009159AB" w:rsidRPr="00A337B5">
        <w:rPr>
          <w:rFonts w:eastAsia="仿宋_GB2312" w:hint="eastAsia"/>
          <w:sz w:val="32"/>
          <w:szCs w:val="32"/>
        </w:rPr>
        <w:t>具有治疗功能，申请人应当描述产品的作用原理。描述</w:t>
      </w:r>
      <w:r w:rsidRPr="00A337B5">
        <w:rPr>
          <w:rFonts w:eastAsia="仿宋_GB2312" w:hint="eastAsia"/>
          <w:sz w:val="32"/>
          <w:szCs w:val="32"/>
        </w:rPr>
        <w:t>弱视治疗设备</w:t>
      </w:r>
      <w:r w:rsidR="007B00AD" w:rsidRPr="007B00AD">
        <w:rPr>
          <w:rFonts w:eastAsia="仿宋_GB2312" w:hint="eastAsia"/>
          <w:sz w:val="32"/>
          <w:szCs w:val="32"/>
        </w:rPr>
        <w:t>（光源不直接照射眼底）</w:t>
      </w:r>
      <w:r w:rsidR="009159AB" w:rsidRPr="00A337B5">
        <w:rPr>
          <w:rFonts w:eastAsia="仿宋_GB2312" w:hint="eastAsia"/>
          <w:sz w:val="32"/>
          <w:szCs w:val="32"/>
        </w:rPr>
        <w:t>中采用的</w:t>
      </w:r>
      <w:r w:rsidR="009159AB" w:rsidRPr="00A337B5">
        <w:rPr>
          <w:rFonts w:eastAsia="仿宋_GB2312" w:hint="eastAsia"/>
          <w:sz w:val="32"/>
          <w:szCs w:val="32"/>
          <w:lang w:bidi="ar"/>
        </w:rPr>
        <w:t>闪烁</w:t>
      </w:r>
      <w:r w:rsidR="009159AB" w:rsidRPr="00A337B5">
        <w:rPr>
          <w:rFonts w:eastAsia="仿宋_GB2312" w:hint="eastAsia"/>
          <w:sz w:val="32"/>
          <w:szCs w:val="32"/>
        </w:rPr>
        <w:t>、光栅、光刷、后像、脱抑制、立体视、融合视，以及视觉追踪、对比度训练、敏感度训练、精细目力训练</w:t>
      </w:r>
      <w:r w:rsidR="0099302C" w:rsidRPr="00A337B5">
        <w:rPr>
          <w:rFonts w:eastAsia="仿宋_GB2312" w:hint="eastAsia"/>
          <w:sz w:val="32"/>
          <w:szCs w:val="32"/>
        </w:rPr>
        <w:t>、调节训练</w:t>
      </w:r>
      <w:r w:rsidR="009159AB" w:rsidRPr="00A337B5">
        <w:rPr>
          <w:rFonts w:eastAsia="仿宋_GB2312" w:hint="eastAsia"/>
          <w:sz w:val="32"/>
          <w:szCs w:val="32"/>
        </w:rPr>
        <w:t>的具体作用机理及临床参考资料</w:t>
      </w:r>
      <w:r w:rsidR="009159AB" w:rsidRPr="00A337B5">
        <w:rPr>
          <w:rFonts w:eastAsia="仿宋_GB2312"/>
          <w:sz w:val="32"/>
          <w:szCs w:val="32"/>
        </w:rPr>
        <w:t>。</w:t>
      </w:r>
    </w:p>
    <w:p w14:paraId="6914A92F" w14:textId="02FA8D8E" w:rsidR="006D78BD" w:rsidRPr="00A337B5" w:rsidRDefault="006F1F2D">
      <w:pPr>
        <w:spacing w:line="520" w:lineRule="exact"/>
        <w:ind w:firstLineChars="200" w:firstLine="640"/>
        <w:rPr>
          <w:rFonts w:eastAsia="仿宋_GB2312"/>
          <w:sz w:val="32"/>
          <w:szCs w:val="32"/>
        </w:rPr>
      </w:pPr>
      <w:r w:rsidRPr="00A337B5">
        <w:rPr>
          <w:rFonts w:eastAsia="仿宋_GB2312" w:hint="eastAsia"/>
          <w:sz w:val="32"/>
          <w:szCs w:val="32"/>
        </w:rPr>
        <w:t>1</w:t>
      </w:r>
      <w:r w:rsidR="009159AB" w:rsidRPr="00A337B5">
        <w:rPr>
          <w:rFonts w:eastAsia="仿宋_GB2312" w:hint="eastAsia"/>
          <w:sz w:val="32"/>
          <w:szCs w:val="32"/>
        </w:rPr>
        <w:t>.1.</w:t>
      </w:r>
      <w:r w:rsidR="009159AB" w:rsidRPr="00A337B5">
        <w:rPr>
          <w:rFonts w:eastAsia="仿宋_GB2312"/>
          <w:sz w:val="32"/>
          <w:szCs w:val="32"/>
        </w:rPr>
        <w:t>3</w:t>
      </w:r>
      <w:r w:rsidR="009159AB" w:rsidRPr="00A337B5">
        <w:rPr>
          <w:rFonts w:eastAsia="仿宋_GB2312" w:hint="eastAsia"/>
          <w:sz w:val="32"/>
          <w:szCs w:val="32"/>
        </w:rPr>
        <w:t>结构组成</w:t>
      </w:r>
    </w:p>
    <w:p w14:paraId="6A241248" w14:textId="496004EC" w:rsidR="000009B7" w:rsidRPr="00A337B5" w:rsidRDefault="000009B7" w:rsidP="000009B7">
      <w:pPr>
        <w:spacing w:line="520" w:lineRule="exact"/>
        <w:ind w:firstLineChars="200" w:firstLine="640"/>
        <w:rPr>
          <w:rFonts w:eastAsia="仿宋_GB2312"/>
          <w:sz w:val="32"/>
          <w:szCs w:val="32"/>
          <w:highlight w:val="yellow"/>
        </w:rPr>
      </w:pPr>
      <w:r w:rsidRPr="00A337B5">
        <w:rPr>
          <w:rFonts w:eastAsia="仿宋_GB2312" w:hint="eastAsia"/>
          <w:sz w:val="32"/>
          <w:szCs w:val="32"/>
        </w:rPr>
        <w:t>申请人应当明确申报产品的结构和组成。弱视治疗设备</w:t>
      </w:r>
      <w:r w:rsidR="007B00AD" w:rsidRPr="007B00AD">
        <w:rPr>
          <w:rFonts w:eastAsia="仿宋_GB2312" w:hint="eastAsia"/>
          <w:sz w:val="32"/>
          <w:szCs w:val="32"/>
        </w:rPr>
        <w:t>（光源不直接照射眼底）</w:t>
      </w:r>
      <w:r w:rsidRPr="00A337B5">
        <w:rPr>
          <w:rFonts w:eastAsia="仿宋_GB2312" w:hint="eastAsia"/>
          <w:sz w:val="32"/>
          <w:szCs w:val="32"/>
        </w:rPr>
        <w:t>通常设备由主机、光学观察系统</w:t>
      </w:r>
      <w:r w:rsidR="00B95F26" w:rsidRPr="00A337B5">
        <w:rPr>
          <w:rFonts w:eastAsia="仿宋_GB2312" w:hint="eastAsia"/>
          <w:sz w:val="32"/>
          <w:szCs w:val="32"/>
        </w:rPr>
        <w:t>（一系列球镜片、棱镜片、辅助镜片等及各种调整部件构成）</w:t>
      </w:r>
      <w:proofErr w:type="gramStart"/>
      <w:r w:rsidRPr="00A337B5">
        <w:rPr>
          <w:rFonts w:eastAsia="仿宋_GB2312" w:hint="eastAsia"/>
          <w:sz w:val="32"/>
          <w:szCs w:val="32"/>
        </w:rPr>
        <w:t>或屏显系统</w:t>
      </w:r>
      <w:proofErr w:type="gramEnd"/>
      <w:r w:rsidRPr="00A337B5">
        <w:rPr>
          <w:rFonts w:eastAsia="仿宋_GB2312" w:hint="eastAsia"/>
          <w:sz w:val="32"/>
          <w:szCs w:val="32"/>
        </w:rPr>
        <w:t>、</w:t>
      </w:r>
      <w:r w:rsidR="00B95F26" w:rsidRPr="00A337B5">
        <w:rPr>
          <w:rFonts w:eastAsia="仿宋_GB2312" w:hint="eastAsia"/>
          <w:sz w:val="32"/>
          <w:szCs w:val="32"/>
        </w:rPr>
        <w:t>光源系统、</w:t>
      </w:r>
      <w:r w:rsidRPr="00A337B5">
        <w:rPr>
          <w:rFonts w:eastAsia="仿宋_GB2312" w:hint="eastAsia"/>
          <w:sz w:val="32"/>
          <w:szCs w:val="32"/>
        </w:rPr>
        <w:t>弱视训练软件、</w:t>
      </w:r>
      <w:proofErr w:type="gramStart"/>
      <w:r w:rsidRPr="00A337B5">
        <w:rPr>
          <w:rFonts w:eastAsia="仿宋_GB2312" w:hint="eastAsia"/>
          <w:sz w:val="32"/>
          <w:szCs w:val="32"/>
        </w:rPr>
        <w:t>充电线</w:t>
      </w:r>
      <w:proofErr w:type="gramEnd"/>
      <w:r w:rsidRPr="00A337B5">
        <w:rPr>
          <w:rFonts w:eastAsia="仿宋_GB2312" w:hint="eastAsia"/>
          <w:sz w:val="32"/>
          <w:szCs w:val="32"/>
        </w:rPr>
        <w:t>或电源适配器等组成。</w:t>
      </w:r>
      <w:r w:rsidR="00B95F26" w:rsidRPr="00A337B5">
        <w:rPr>
          <w:rFonts w:eastAsia="仿宋_GB2312" w:hint="eastAsia"/>
          <w:sz w:val="32"/>
          <w:szCs w:val="32"/>
        </w:rPr>
        <w:t>根据工作原理的不同，部分产品</w:t>
      </w:r>
      <w:proofErr w:type="gramStart"/>
      <w:r w:rsidR="00B95F26" w:rsidRPr="00A337B5">
        <w:rPr>
          <w:rFonts w:eastAsia="仿宋_GB2312" w:hint="eastAsia"/>
          <w:sz w:val="32"/>
          <w:szCs w:val="32"/>
        </w:rPr>
        <w:t>包含分视工具</w:t>
      </w:r>
      <w:proofErr w:type="gramEnd"/>
      <w:r w:rsidR="00B95F26" w:rsidRPr="00A337B5">
        <w:rPr>
          <w:rFonts w:eastAsia="仿宋_GB2312" w:hint="eastAsia"/>
          <w:sz w:val="32"/>
          <w:szCs w:val="32"/>
        </w:rPr>
        <w:t>（红绿镜片、</w:t>
      </w:r>
      <w:r w:rsidR="00B95F26" w:rsidRPr="00A337B5">
        <w:rPr>
          <w:rFonts w:eastAsia="仿宋_GB2312" w:hint="eastAsia"/>
          <w:sz w:val="32"/>
          <w:szCs w:val="32"/>
        </w:rPr>
        <w:t>Z</w:t>
      </w:r>
      <w:r w:rsidR="00B95F26" w:rsidRPr="00A337B5">
        <w:rPr>
          <w:rFonts w:eastAsia="仿宋_GB2312" w:hint="eastAsia"/>
          <w:sz w:val="32"/>
          <w:szCs w:val="32"/>
        </w:rPr>
        <w:t>形板、双</w:t>
      </w:r>
      <w:r w:rsidR="00B95F26" w:rsidRPr="00A337B5">
        <w:rPr>
          <w:rFonts w:eastAsia="仿宋_GB2312" w:hint="eastAsia"/>
          <w:sz w:val="32"/>
          <w:szCs w:val="32"/>
        </w:rPr>
        <w:lastRenderedPageBreak/>
        <w:t>孔挡板等）、引导注视物（如画片、视标、图案）等。</w:t>
      </w:r>
      <w:r w:rsidRPr="00A337B5">
        <w:rPr>
          <w:rFonts w:eastAsia="仿宋_GB2312" w:hint="eastAsia"/>
          <w:sz w:val="32"/>
          <w:szCs w:val="32"/>
        </w:rPr>
        <w:t>若</w:t>
      </w:r>
      <w:r w:rsidR="00B95F26" w:rsidRPr="00A337B5">
        <w:rPr>
          <w:rFonts w:eastAsia="仿宋_GB2312" w:hint="eastAsia"/>
          <w:sz w:val="32"/>
          <w:szCs w:val="32"/>
        </w:rPr>
        <w:t>产品</w:t>
      </w:r>
      <w:r w:rsidRPr="00A337B5">
        <w:rPr>
          <w:rFonts w:eastAsia="仿宋_GB2312" w:hint="eastAsia"/>
          <w:sz w:val="32"/>
          <w:szCs w:val="32"/>
        </w:rPr>
        <w:t>含有多个组成部分，应说明其连接或组装关系。如主机与</w:t>
      </w:r>
      <w:proofErr w:type="gramStart"/>
      <w:r w:rsidRPr="00A337B5">
        <w:rPr>
          <w:rFonts w:eastAsia="仿宋_GB2312" w:hint="eastAsia"/>
          <w:sz w:val="32"/>
          <w:szCs w:val="32"/>
        </w:rPr>
        <w:t>视标显示</w:t>
      </w:r>
      <w:proofErr w:type="gramEnd"/>
      <w:r w:rsidRPr="00A337B5">
        <w:rPr>
          <w:rFonts w:eastAsia="仿宋_GB2312" w:hint="eastAsia"/>
          <w:sz w:val="32"/>
          <w:szCs w:val="32"/>
        </w:rPr>
        <w:t>屏幕之间的通讯介质形式（蓝牙、</w:t>
      </w:r>
      <w:r w:rsidRPr="00A337B5">
        <w:rPr>
          <w:rFonts w:eastAsia="仿宋_GB2312" w:hint="eastAsia"/>
          <w:sz w:val="32"/>
          <w:szCs w:val="32"/>
        </w:rPr>
        <w:t>WIFI</w:t>
      </w:r>
      <w:r w:rsidRPr="00A337B5">
        <w:rPr>
          <w:rFonts w:eastAsia="仿宋_GB2312" w:hint="eastAsia"/>
          <w:sz w:val="32"/>
          <w:szCs w:val="32"/>
        </w:rPr>
        <w:t>等）。产品典型结构示意图见图</w:t>
      </w:r>
      <w:r w:rsidRPr="00A337B5">
        <w:rPr>
          <w:rFonts w:eastAsia="仿宋_GB2312" w:hint="eastAsia"/>
          <w:sz w:val="32"/>
          <w:szCs w:val="32"/>
        </w:rPr>
        <w:t>1</w:t>
      </w:r>
      <w:r w:rsidRPr="00A337B5">
        <w:rPr>
          <w:rFonts w:eastAsia="仿宋_GB2312" w:hint="eastAsia"/>
          <w:sz w:val="32"/>
          <w:szCs w:val="32"/>
        </w:rPr>
        <w:t>。</w:t>
      </w:r>
    </w:p>
    <w:p w14:paraId="20427580" w14:textId="7AF77B9B" w:rsidR="002207B3" w:rsidRPr="00A337B5" w:rsidRDefault="004D4658" w:rsidP="00B42C9F">
      <w:pPr>
        <w:pStyle w:val="a1"/>
      </w:pPr>
      <w:r w:rsidRPr="00A337B5">
        <w:rPr>
          <w:noProof/>
        </w:rPr>
        <w:drawing>
          <wp:inline distT="0" distB="0" distL="0" distR="0" wp14:anchorId="39C06CFB" wp14:editId="10CEF985">
            <wp:extent cx="5857875" cy="2806815"/>
            <wp:effectExtent l="0" t="0" r="0" b="0"/>
            <wp:docPr id="3461798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9839" name=""/>
                    <pic:cNvPicPr/>
                  </pic:nvPicPr>
                  <pic:blipFill>
                    <a:blip r:embed="rId9"/>
                    <a:stretch>
                      <a:fillRect/>
                    </a:stretch>
                  </pic:blipFill>
                  <pic:spPr>
                    <a:xfrm>
                      <a:off x="0" y="0"/>
                      <a:ext cx="5863287" cy="2809408"/>
                    </a:xfrm>
                    <a:prstGeom prst="rect">
                      <a:avLst/>
                    </a:prstGeom>
                  </pic:spPr>
                </pic:pic>
              </a:graphicData>
            </a:graphic>
          </wp:inline>
        </w:drawing>
      </w:r>
    </w:p>
    <w:p w14:paraId="01C8E1B0" w14:textId="633C8151" w:rsidR="002207B3" w:rsidRPr="00A337B5" w:rsidRDefault="002207B3" w:rsidP="00B42C9F">
      <w:pPr>
        <w:pStyle w:val="a1"/>
      </w:pPr>
      <w:r w:rsidRPr="00A337B5">
        <w:rPr>
          <w:rFonts w:hint="eastAsia"/>
        </w:rPr>
        <w:t>图</w:t>
      </w:r>
      <w:r w:rsidRPr="00A337B5">
        <w:rPr>
          <w:rFonts w:hint="eastAsia"/>
        </w:rPr>
        <w:t xml:space="preserve">1 </w:t>
      </w:r>
      <w:r w:rsidRPr="00A337B5">
        <w:rPr>
          <w:rFonts w:hint="eastAsia"/>
        </w:rPr>
        <w:t>视觉训练</w:t>
      </w:r>
      <w:r w:rsidR="007B00AD">
        <w:rPr>
          <w:rFonts w:hint="eastAsia"/>
        </w:rPr>
        <w:t>设备</w:t>
      </w:r>
      <w:r w:rsidR="007B00AD" w:rsidRPr="007B00AD">
        <w:rPr>
          <w:rFonts w:hint="eastAsia"/>
        </w:rPr>
        <w:t>（光源不直接照射眼底）</w:t>
      </w:r>
      <w:r w:rsidRPr="00A337B5">
        <w:rPr>
          <w:rFonts w:hint="eastAsia"/>
        </w:rPr>
        <w:t>典型结构示意图</w:t>
      </w:r>
    </w:p>
    <w:p w14:paraId="437AEB6A" w14:textId="4FAA736E" w:rsidR="006D78BD" w:rsidRPr="00A337B5" w:rsidRDefault="00FF1D5D">
      <w:pPr>
        <w:spacing w:line="520" w:lineRule="exact"/>
        <w:ind w:firstLineChars="200" w:firstLine="640"/>
        <w:rPr>
          <w:rFonts w:eastAsia="仿宋_GB2312"/>
          <w:sz w:val="32"/>
          <w:szCs w:val="32"/>
        </w:rPr>
      </w:pPr>
      <w:r w:rsidRPr="00A337B5">
        <w:rPr>
          <w:rFonts w:eastAsia="仿宋_GB2312" w:hint="eastAsia"/>
          <w:sz w:val="32"/>
          <w:szCs w:val="32"/>
        </w:rPr>
        <w:t>1</w:t>
      </w:r>
      <w:r w:rsidR="009159AB" w:rsidRPr="00A337B5">
        <w:rPr>
          <w:rFonts w:eastAsia="仿宋_GB2312" w:hint="eastAsia"/>
          <w:sz w:val="32"/>
          <w:szCs w:val="32"/>
        </w:rPr>
        <w:t>.2</w:t>
      </w:r>
      <w:r w:rsidR="009159AB" w:rsidRPr="00A337B5">
        <w:rPr>
          <w:rFonts w:eastAsia="仿宋_GB2312" w:hint="eastAsia"/>
          <w:sz w:val="32"/>
          <w:szCs w:val="32"/>
        </w:rPr>
        <w:t>型号规格</w:t>
      </w:r>
    </w:p>
    <w:p w14:paraId="5DA618A6"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提供产品各型号规格的划分原则。对于存在多种型号、规格的产品，需明确各型号、规格的区别。需采用对比表及带有说明性文字的图片、图表，对各种型号、规格的结构组成、功能、产品特征和运行模式、技术参数等方面加以描述。</w:t>
      </w:r>
    </w:p>
    <w:p w14:paraId="480C7BA9" w14:textId="684C708D" w:rsidR="006D78BD" w:rsidRPr="00A337B5" w:rsidRDefault="00FF1D5D">
      <w:pPr>
        <w:spacing w:line="520" w:lineRule="exact"/>
        <w:ind w:firstLineChars="200" w:firstLine="640"/>
        <w:rPr>
          <w:rFonts w:eastAsia="仿宋_GB2312"/>
          <w:sz w:val="32"/>
          <w:szCs w:val="32"/>
        </w:rPr>
      </w:pPr>
      <w:r w:rsidRPr="00A337B5">
        <w:rPr>
          <w:rFonts w:eastAsia="仿宋_GB2312" w:hint="eastAsia"/>
          <w:sz w:val="32"/>
          <w:szCs w:val="32"/>
        </w:rPr>
        <w:t>1</w:t>
      </w:r>
      <w:r w:rsidR="009159AB" w:rsidRPr="00A337B5">
        <w:rPr>
          <w:rFonts w:eastAsia="仿宋_GB2312" w:hint="eastAsia"/>
          <w:sz w:val="32"/>
          <w:szCs w:val="32"/>
        </w:rPr>
        <w:t>.3</w:t>
      </w:r>
      <w:r w:rsidR="009159AB" w:rsidRPr="00A337B5">
        <w:rPr>
          <w:rFonts w:eastAsia="仿宋_GB2312" w:hint="eastAsia"/>
          <w:sz w:val="32"/>
          <w:szCs w:val="32"/>
        </w:rPr>
        <w:t>包装</w:t>
      </w:r>
      <w:r w:rsidR="00EF3E65">
        <w:rPr>
          <w:rFonts w:eastAsia="仿宋_GB2312" w:hint="eastAsia"/>
          <w:sz w:val="32"/>
          <w:szCs w:val="32"/>
        </w:rPr>
        <w:t>描述</w:t>
      </w:r>
    </w:p>
    <w:p w14:paraId="2F69050A"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申请人应说明所有产品组成的包装信息。描述产品包装的组成部分，对于每个组成部分，详细描述包装清单和包装方式，并提供包装图示。</w:t>
      </w:r>
    </w:p>
    <w:p w14:paraId="6AF32812" w14:textId="65704720" w:rsidR="006D78BD" w:rsidRPr="00A337B5" w:rsidRDefault="00FF1D5D">
      <w:pPr>
        <w:spacing w:line="520" w:lineRule="exact"/>
        <w:ind w:firstLineChars="200" w:firstLine="640"/>
        <w:rPr>
          <w:rFonts w:eastAsia="仿宋_GB2312"/>
          <w:sz w:val="32"/>
          <w:szCs w:val="32"/>
        </w:rPr>
      </w:pPr>
      <w:r w:rsidRPr="00A337B5">
        <w:rPr>
          <w:rFonts w:eastAsia="仿宋_GB2312" w:hint="eastAsia"/>
          <w:sz w:val="32"/>
          <w:szCs w:val="32"/>
        </w:rPr>
        <w:t>1</w:t>
      </w:r>
      <w:r w:rsidR="009159AB" w:rsidRPr="00A337B5">
        <w:rPr>
          <w:rFonts w:eastAsia="仿宋_GB2312" w:hint="eastAsia"/>
          <w:sz w:val="32"/>
          <w:szCs w:val="32"/>
        </w:rPr>
        <w:t>.4</w:t>
      </w:r>
      <w:r w:rsidR="009159AB" w:rsidRPr="00A337B5">
        <w:rPr>
          <w:rFonts w:eastAsia="仿宋_GB2312" w:hint="eastAsia"/>
          <w:sz w:val="32"/>
          <w:szCs w:val="32"/>
        </w:rPr>
        <w:t>研发历程</w:t>
      </w:r>
    </w:p>
    <w:p w14:paraId="0D5539C5" w14:textId="5895A2FE" w:rsidR="006D78BD" w:rsidRPr="00A337B5" w:rsidRDefault="00C86FAC">
      <w:pPr>
        <w:spacing w:line="520" w:lineRule="exact"/>
        <w:ind w:firstLineChars="200" w:firstLine="640"/>
        <w:rPr>
          <w:rFonts w:eastAsia="仿宋_GB2312"/>
          <w:sz w:val="32"/>
          <w:szCs w:val="32"/>
        </w:rPr>
      </w:pPr>
      <w:r w:rsidRPr="00C86FAC">
        <w:rPr>
          <w:rFonts w:eastAsia="仿宋_GB2312" w:hint="eastAsia"/>
          <w:sz w:val="32"/>
          <w:szCs w:val="32"/>
        </w:rPr>
        <w:t>以安全有效为原则</w:t>
      </w:r>
      <w:r>
        <w:rPr>
          <w:rFonts w:eastAsia="仿宋_GB2312" w:hint="eastAsia"/>
          <w:sz w:val="32"/>
          <w:szCs w:val="32"/>
        </w:rPr>
        <w:t>，</w:t>
      </w:r>
      <w:r w:rsidR="009159AB" w:rsidRPr="00A337B5">
        <w:rPr>
          <w:rFonts w:eastAsia="仿宋_GB2312" w:hint="eastAsia"/>
          <w:sz w:val="32"/>
          <w:szCs w:val="32"/>
        </w:rPr>
        <w:t>阐述申请注册产品的研发背景和目的</w:t>
      </w:r>
      <w:r>
        <w:rPr>
          <w:rFonts w:eastAsia="仿宋_GB2312" w:hint="eastAsia"/>
          <w:sz w:val="32"/>
          <w:szCs w:val="32"/>
        </w:rPr>
        <w:t>，</w:t>
      </w:r>
      <w:r w:rsidRPr="00C86FAC">
        <w:rPr>
          <w:rFonts w:eastAsia="仿宋_GB2312" w:hint="eastAsia"/>
          <w:sz w:val="32"/>
          <w:szCs w:val="32"/>
        </w:rPr>
        <w:lastRenderedPageBreak/>
        <w:t>论述临床使用的必需性</w:t>
      </w:r>
      <w:r w:rsidR="009159AB" w:rsidRPr="00A337B5">
        <w:rPr>
          <w:rFonts w:eastAsia="仿宋_GB2312" w:hint="eastAsia"/>
          <w:sz w:val="32"/>
          <w:szCs w:val="32"/>
        </w:rPr>
        <w:t>。如有参考的同类产品或前代产品，需提供同类产品或前代产品的信息，并说明选择其作为研发参考的原因。</w:t>
      </w:r>
    </w:p>
    <w:p w14:paraId="1995FE87" w14:textId="11F732A3" w:rsidR="006D78BD" w:rsidRPr="00A337B5" w:rsidRDefault="00FF1D5D">
      <w:pPr>
        <w:spacing w:line="520" w:lineRule="exact"/>
        <w:ind w:firstLineChars="200" w:firstLine="640"/>
        <w:rPr>
          <w:rFonts w:eastAsia="仿宋_GB2312"/>
          <w:sz w:val="32"/>
          <w:szCs w:val="32"/>
        </w:rPr>
      </w:pPr>
      <w:r w:rsidRPr="00A337B5">
        <w:rPr>
          <w:rFonts w:eastAsia="仿宋_GB2312" w:hint="eastAsia"/>
          <w:sz w:val="32"/>
          <w:szCs w:val="32"/>
        </w:rPr>
        <w:t>1</w:t>
      </w:r>
      <w:r w:rsidR="009159AB" w:rsidRPr="00A337B5">
        <w:rPr>
          <w:rFonts w:eastAsia="仿宋_GB2312" w:hint="eastAsia"/>
          <w:sz w:val="32"/>
          <w:szCs w:val="32"/>
        </w:rPr>
        <w:t>.5</w:t>
      </w:r>
      <w:r w:rsidR="009159AB" w:rsidRPr="00A337B5">
        <w:rPr>
          <w:rFonts w:eastAsia="仿宋_GB2312" w:hint="eastAsia"/>
          <w:sz w:val="32"/>
          <w:szCs w:val="32"/>
        </w:rPr>
        <w:t>与同类和</w:t>
      </w:r>
      <w:r w:rsidR="009159AB" w:rsidRPr="00A337B5">
        <w:rPr>
          <w:rFonts w:eastAsia="仿宋_GB2312" w:hint="eastAsia"/>
          <w:sz w:val="32"/>
          <w:szCs w:val="32"/>
        </w:rPr>
        <w:t>/</w:t>
      </w:r>
      <w:r w:rsidR="009159AB" w:rsidRPr="00A337B5">
        <w:rPr>
          <w:rFonts w:eastAsia="仿宋_GB2312" w:hint="eastAsia"/>
          <w:sz w:val="32"/>
          <w:szCs w:val="32"/>
        </w:rPr>
        <w:t>或前代产品的参考和比较</w:t>
      </w:r>
    </w:p>
    <w:p w14:paraId="2A525138"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列表比较说明申报产品与同类产品和</w:t>
      </w:r>
      <w:r w:rsidRPr="00A337B5">
        <w:rPr>
          <w:rFonts w:eastAsia="仿宋_GB2312" w:hint="eastAsia"/>
          <w:sz w:val="32"/>
          <w:szCs w:val="32"/>
        </w:rPr>
        <w:t>/</w:t>
      </w:r>
      <w:r w:rsidRPr="00A337B5">
        <w:rPr>
          <w:rFonts w:eastAsia="仿宋_GB2312" w:hint="eastAsia"/>
          <w:sz w:val="32"/>
          <w:szCs w:val="32"/>
        </w:rPr>
        <w:t>或前代产品在工作原理、结构组成、制造材料、性能指标、以及适用范围等方面的异同。</w:t>
      </w:r>
    </w:p>
    <w:p w14:paraId="33029275"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如适用，明确与申报产品联合使用实现预期用途的其他产品的详细信息。对于已获得批准的部件或联合使用的医疗器械，应当提供注册证编号和国家药监局官方网站公布的注册证信息。</w:t>
      </w:r>
    </w:p>
    <w:p w14:paraId="04B9666D" w14:textId="65F0BC9D" w:rsidR="006D78BD" w:rsidRPr="00A337B5" w:rsidRDefault="00FF1D5D">
      <w:pPr>
        <w:spacing w:line="520" w:lineRule="exact"/>
        <w:ind w:firstLineChars="200" w:firstLine="640"/>
        <w:rPr>
          <w:rFonts w:eastAsia="仿宋_GB2312"/>
          <w:sz w:val="32"/>
          <w:szCs w:val="32"/>
        </w:rPr>
      </w:pPr>
      <w:r w:rsidRPr="00A337B5">
        <w:rPr>
          <w:rFonts w:eastAsia="仿宋_GB2312" w:hint="eastAsia"/>
          <w:sz w:val="32"/>
          <w:szCs w:val="32"/>
        </w:rPr>
        <w:t>2</w:t>
      </w:r>
      <w:r w:rsidR="009159AB" w:rsidRPr="00A337B5">
        <w:rPr>
          <w:rFonts w:eastAsia="仿宋_GB2312" w:hint="eastAsia"/>
          <w:sz w:val="32"/>
          <w:szCs w:val="32"/>
        </w:rPr>
        <w:t>.</w:t>
      </w:r>
      <w:r w:rsidR="009159AB" w:rsidRPr="00A337B5">
        <w:rPr>
          <w:rFonts w:eastAsia="仿宋_GB2312" w:hint="eastAsia"/>
          <w:sz w:val="32"/>
          <w:szCs w:val="32"/>
        </w:rPr>
        <w:t>适用范围和禁忌证</w:t>
      </w:r>
    </w:p>
    <w:p w14:paraId="579B27DB" w14:textId="69ED1715" w:rsidR="006D78BD" w:rsidRPr="00A337B5" w:rsidRDefault="00FF1D5D">
      <w:pPr>
        <w:spacing w:line="520" w:lineRule="exact"/>
        <w:ind w:firstLineChars="200" w:firstLine="640"/>
        <w:rPr>
          <w:rFonts w:eastAsia="仿宋_GB2312"/>
          <w:sz w:val="32"/>
          <w:szCs w:val="32"/>
        </w:rPr>
      </w:pPr>
      <w:r w:rsidRPr="00A337B5">
        <w:rPr>
          <w:rFonts w:eastAsia="仿宋_GB2312" w:hint="eastAsia"/>
          <w:sz w:val="32"/>
          <w:szCs w:val="32"/>
        </w:rPr>
        <w:t>2</w:t>
      </w:r>
      <w:r w:rsidR="009159AB" w:rsidRPr="00A337B5">
        <w:rPr>
          <w:rFonts w:eastAsia="仿宋_GB2312" w:hint="eastAsia"/>
          <w:sz w:val="32"/>
          <w:szCs w:val="32"/>
        </w:rPr>
        <w:t>.1</w:t>
      </w:r>
      <w:r w:rsidR="009159AB" w:rsidRPr="00A337B5">
        <w:rPr>
          <w:rFonts w:eastAsia="仿宋_GB2312" w:hint="eastAsia"/>
          <w:sz w:val="32"/>
          <w:szCs w:val="32"/>
        </w:rPr>
        <w:t>适用范围</w:t>
      </w:r>
    </w:p>
    <w:p w14:paraId="7654E89A" w14:textId="30478AA3"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描述申报产品的预期用途</w:t>
      </w:r>
      <w:r w:rsidR="00E64FF2" w:rsidRPr="00A337B5">
        <w:rPr>
          <w:rFonts w:eastAsia="仿宋_GB2312" w:hint="eastAsia"/>
          <w:sz w:val="32"/>
          <w:szCs w:val="32"/>
        </w:rPr>
        <w:t>，</w:t>
      </w:r>
      <w:r w:rsidRPr="00A337B5">
        <w:rPr>
          <w:rFonts w:eastAsia="仿宋_GB2312" w:hint="eastAsia"/>
          <w:sz w:val="32"/>
          <w:szCs w:val="32"/>
        </w:rPr>
        <w:t>明确目标用户及其操作或使用该产品应当具备的技能</w:t>
      </w:r>
      <w:r w:rsidRPr="00A337B5">
        <w:rPr>
          <w:rFonts w:eastAsia="仿宋_GB2312" w:hint="eastAsia"/>
          <w:sz w:val="32"/>
          <w:szCs w:val="32"/>
        </w:rPr>
        <w:t>/</w:t>
      </w:r>
      <w:r w:rsidRPr="00A337B5">
        <w:rPr>
          <w:rFonts w:eastAsia="仿宋_GB2312" w:hint="eastAsia"/>
          <w:sz w:val="32"/>
          <w:szCs w:val="32"/>
        </w:rPr>
        <w:t>知识</w:t>
      </w:r>
      <w:r w:rsidRPr="00A337B5">
        <w:rPr>
          <w:rFonts w:eastAsia="仿宋_GB2312" w:hint="eastAsia"/>
          <w:sz w:val="32"/>
          <w:szCs w:val="32"/>
        </w:rPr>
        <w:t>/</w:t>
      </w:r>
      <w:r w:rsidRPr="00A337B5">
        <w:rPr>
          <w:rFonts w:eastAsia="仿宋_GB2312" w:hint="eastAsia"/>
          <w:sz w:val="32"/>
          <w:szCs w:val="32"/>
        </w:rPr>
        <w:t>培训。说明与其组合使用实现预期用途的其他产品。产品的适用范围应与申报产品的性能、</w:t>
      </w:r>
      <w:r w:rsidR="007B34E5" w:rsidRPr="00A337B5">
        <w:rPr>
          <w:rFonts w:eastAsia="仿宋_GB2312" w:hint="eastAsia"/>
          <w:sz w:val="32"/>
          <w:szCs w:val="32"/>
        </w:rPr>
        <w:t>工作原理、</w:t>
      </w:r>
      <w:r w:rsidRPr="00A337B5">
        <w:rPr>
          <w:rFonts w:eastAsia="仿宋_GB2312" w:hint="eastAsia"/>
          <w:sz w:val="32"/>
          <w:szCs w:val="32"/>
        </w:rPr>
        <w:t>功能相符，并应与临床评价资料结论一致。</w:t>
      </w:r>
    </w:p>
    <w:p w14:paraId="326C594D" w14:textId="1A279F31"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例如产品的适用范围为：</w:t>
      </w:r>
      <w:r w:rsidR="00E64FF2" w:rsidRPr="00A337B5">
        <w:rPr>
          <w:rFonts w:eastAsia="仿宋_GB2312" w:hint="eastAsia"/>
          <w:sz w:val="32"/>
          <w:szCs w:val="32"/>
        </w:rPr>
        <w:t>该产品适用于</w:t>
      </w:r>
      <w:r w:rsidR="0000662E" w:rsidRPr="0000662E">
        <w:rPr>
          <w:rFonts w:eastAsia="仿宋_GB2312" w:hint="eastAsia"/>
          <w:sz w:val="32"/>
          <w:szCs w:val="32"/>
        </w:rPr>
        <w:t>弱视</w:t>
      </w:r>
      <w:r w:rsidR="0000662E" w:rsidRPr="00A337B5">
        <w:rPr>
          <w:rFonts w:eastAsia="仿宋_GB2312" w:hint="eastAsia"/>
          <w:sz w:val="32"/>
          <w:szCs w:val="32"/>
        </w:rPr>
        <w:t>儿童患者（</w:t>
      </w:r>
      <w:r w:rsidR="0000662E" w:rsidRPr="00A337B5">
        <w:rPr>
          <w:rFonts w:eastAsia="仿宋_GB2312" w:hint="eastAsia"/>
          <w:sz w:val="32"/>
          <w:szCs w:val="32"/>
        </w:rPr>
        <w:t>4</w:t>
      </w:r>
      <w:r w:rsidR="0000662E" w:rsidRPr="00A337B5">
        <w:rPr>
          <w:rFonts w:eastAsia="仿宋_GB2312" w:hint="eastAsia"/>
          <w:sz w:val="32"/>
          <w:szCs w:val="32"/>
        </w:rPr>
        <w:t>岁≤年龄＜</w:t>
      </w:r>
      <w:r w:rsidR="0000662E" w:rsidRPr="00A337B5">
        <w:rPr>
          <w:rFonts w:eastAsia="仿宋_GB2312" w:hint="eastAsia"/>
          <w:sz w:val="32"/>
          <w:szCs w:val="32"/>
        </w:rPr>
        <w:t>9</w:t>
      </w:r>
      <w:r w:rsidR="0000662E" w:rsidRPr="00A337B5">
        <w:rPr>
          <w:rFonts w:eastAsia="仿宋_GB2312" w:hint="eastAsia"/>
          <w:sz w:val="32"/>
          <w:szCs w:val="32"/>
        </w:rPr>
        <w:t>岁）</w:t>
      </w:r>
      <w:r w:rsidR="0000662E" w:rsidRPr="0000662E">
        <w:rPr>
          <w:rFonts w:eastAsia="仿宋_GB2312" w:hint="eastAsia"/>
          <w:sz w:val="32"/>
          <w:szCs w:val="32"/>
        </w:rPr>
        <w:t>的辅助治疗，</w:t>
      </w:r>
      <w:r w:rsidR="007B34E5" w:rsidRPr="00A337B5">
        <w:rPr>
          <w:rFonts w:eastAsia="仿宋_GB2312" w:hint="eastAsia"/>
          <w:sz w:val="32"/>
          <w:szCs w:val="32"/>
        </w:rPr>
        <w:t>由经过培训的眼科医生开具处方使用。</w:t>
      </w:r>
    </w:p>
    <w:p w14:paraId="01AAB478"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如果有创新的临床应用，需要在产品适用范围中描述。</w:t>
      </w:r>
    </w:p>
    <w:p w14:paraId="0CDA1CBD" w14:textId="470DBCAE" w:rsidR="006D78BD" w:rsidRPr="00A337B5" w:rsidRDefault="00E64FF2">
      <w:pPr>
        <w:spacing w:line="520" w:lineRule="exact"/>
        <w:ind w:firstLineChars="200" w:firstLine="640"/>
        <w:rPr>
          <w:rFonts w:eastAsia="仿宋_GB2312"/>
          <w:sz w:val="32"/>
          <w:szCs w:val="32"/>
        </w:rPr>
      </w:pPr>
      <w:r w:rsidRPr="00A337B5">
        <w:rPr>
          <w:rFonts w:eastAsia="仿宋_GB2312" w:hint="eastAsia"/>
          <w:sz w:val="32"/>
          <w:szCs w:val="32"/>
        </w:rPr>
        <w:t>2</w:t>
      </w:r>
      <w:r w:rsidR="009159AB" w:rsidRPr="00A337B5">
        <w:rPr>
          <w:rFonts w:eastAsia="仿宋_GB2312" w:hint="eastAsia"/>
          <w:sz w:val="32"/>
          <w:szCs w:val="32"/>
        </w:rPr>
        <w:t>.2</w:t>
      </w:r>
      <w:r w:rsidR="009159AB" w:rsidRPr="00A337B5">
        <w:rPr>
          <w:rFonts w:eastAsia="仿宋_GB2312" w:hint="eastAsia"/>
          <w:sz w:val="32"/>
          <w:szCs w:val="32"/>
        </w:rPr>
        <w:t>预期使用环境</w:t>
      </w:r>
    </w:p>
    <w:p w14:paraId="268D3A88"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明确该产品预期使用的地点、可能影响其安全性和有效性的环境条件。应明确对设备使用地点和使用环境的要求。应依据环境试验或相关研究资料明确设备安装、使用环境要求，包</w:t>
      </w:r>
      <w:r w:rsidRPr="00A337B5">
        <w:rPr>
          <w:rFonts w:eastAsia="仿宋_GB2312" w:hint="eastAsia"/>
          <w:sz w:val="32"/>
          <w:szCs w:val="32"/>
        </w:rPr>
        <w:lastRenderedPageBreak/>
        <w:t>括</w:t>
      </w:r>
      <w:r w:rsidRPr="00A337B5">
        <w:rPr>
          <w:rFonts w:eastAsia="仿宋_GB2312"/>
          <w:sz w:val="32"/>
          <w:szCs w:val="32"/>
        </w:rPr>
        <w:t>如温度、湿度、压力、移动、振动、海拔等</w:t>
      </w:r>
      <w:r w:rsidRPr="00A337B5">
        <w:rPr>
          <w:rFonts w:eastAsia="仿宋_GB2312" w:hint="eastAsia"/>
          <w:sz w:val="32"/>
          <w:szCs w:val="32"/>
        </w:rPr>
        <w:t>的要求。</w:t>
      </w:r>
    </w:p>
    <w:p w14:paraId="130B42E6" w14:textId="4FF79838"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例如：本产品预期在各级医院、门诊等医疗机构以及视光中心使用</w:t>
      </w:r>
      <w:r w:rsidR="00034CA1" w:rsidRPr="00A337B5">
        <w:rPr>
          <w:rFonts w:eastAsia="仿宋_GB2312" w:hint="eastAsia"/>
          <w:sz w:val="32"/>
          <w:szCs w:val="32"/>
        </w:rPr>
        <w:t>，或用户</w:t>
      </w:r>
      <w:proofErr w:type="gramStart"/>
      <w:r w:rsidR="00034CA1" w:rsidRPr="00A337B5">
        <w:rPr>
          <w:rFonts w:eastAsia="仿宋_GB2312" w:hint="eastAsia"/>
          <w:sz w:val="32"/>
          <w:szCs w:val="32"/>
        </w:rPr>
        <w:t>遵</w:t>
      </w:r>
      <w:proofErr w:type="gramEnd"/>
      <w:r w:rsidR="00034CA1" w:rsidRPr="00A337B5">
        <w:rPr>
          <w:rFonts w:eastAsia="仿宋_GB2312" w:hint="eastAsia"/>
          <w:sz w:val="32"/>
          <w:szCs w:val="32"/>
        </w:rPr>
        <w:t>医嘱在家庭使用</w:t>
      </w:r>
      <w:r w:rsidRPr="00A337B5">
        <w:rPr>
          <w:rFonts w:eastAsia="仿宋_GB2312" w:hint="eastAsia"/>
          <w:sz w:val="32"/>
          <w:szCs w:val="32"/>
        </w:rPr>
        <w:t>。设备使用环境：温度范围</w:t>
      </w:r>
      <w:r w:rsidRPr="00A337B5">
        <w:rPr>
          <w:rFonts w:eastAsia="仿宋_GB2312" w:hint="eastAsia"/>
          <w:sz w:val="32"/>
          <w:szCs w:val="32"/>
        </w:rPr>
        <w:t>5</w:t>
      </w:r>
      <w:r w:rsidRPr="00A337B5">
        <w:rPr>
          <w:rFonts w:eastAsia="仿宋_GB2312" w:hint="eastAsia"/>
          <w:sz w:val="32"/>
          <w:szCs w:val="32"/>
        </w:rPr>
        <w:t>℃</w:t>
      </w:r>
      <w:r w:rsidRPr="00A337B5">
        <w:rPr>
          <w:rFonts w:eastAsia="仿宋_GB2312" w:hint="eastAsia"/>
          <w:sz w:val="32"/>
          <w:szCs w:val="32"/>
        </w:rPr>
        <w:t>~40</w:t>
      </w:r>
      <w:r w:rsidRPr="00A337B5">
        <w:rPr>
          <w:rFonts w:eastAsia="仿宋_GB2312" w:hint="eastAsia"/>
          <w:sz w:val="32"/>
          <w:szCs w:val="32"/>
        </w:rPr>
        <w:t>℃，大气压范围为</w:t>
      </w:r>
      <w:r w:rsidRPr="00A337B5">
        <w:rPr>
          <w:rFonts w:eastAsia="仿宋_GB2312" w:hint="eastAsia"/>
          <w:sz w:val="32"/>
          <w:szCs w:val="32"/>
        </w:rPr>
        <w:t>8</w:t>
      </w:r>
      <w:r w:rsidRPr="00A337B5">
        <w:rPr>
          <w:rFonts w:eastAsia="仿宋_GB2312"/>
          <w:sz w:val="32"/>
          <w:szCs w:val="32"/>
        </w:rPr>
        <w:t>6</w:t>
      </w:r>
      <w:r w:rsidRPr="00A337B5">
        <w:rPr>
          <w:rFonts w:eastAsia="仿宋_GB2312" w:hint="eastAsia"/>
          <w:sz w:val="32"/>
          <w:szCs w:val="32"/>
        </w:rPr>
        <w:t>～</w:t>
      </w:r>
      <w:r w:rsidRPr="00A337B5">
        <w:rPr>
          <w:rFonts w:eastAsia="仿宋_GB2312" w:hint="eastAsia"/>
          <w:sz w:val="32"/>
          <w:szCs w:val="32"/>
        </w:rPr>
        <w:t>106kPa</w:t>
      </w:r>
      <w:r w:rsidRPr="00A337B5">
        <w:rPr>
          <w:rFonts w:eastAsia="仿宋_GB2312" w:hint="eastAsia"/>
          <w:sz w:val="32"/>
          <w:szCs w:val="32"/>
        </w:rPr>
        <w:t>，最大相对湿度为</w:t>
      </w:r>
      <w:r w:rsidRPr="00A337B5">
        <w:rPr>
          <w:rFonts w:eastAsia="仿宋_GB2312" w:hint="eastAsia"/>
          <w:sz w:val="32"/>
          <w:szCs w:val="32"/>
        </w:rPr>
        <w:t>80%</w:t>
      </w:r>
      <w:r w:rsidRPr="00A337B5">
        <w:rPr>
          <w:rFonts w:eastAsia="仿宋_GB2312" w:hint="eastAsia"/>
          <w:sz w:val="32"/>
          <w:szCs w:val="32"/>
        </w:rPr>
        <w:t>。海拔：</w:t>
      </w:r>
      <w:r w:rsidRPr="00A337B5">
        <w:rPr>
          <w:rFonts w:eastAsia="仿宋_GB2312" w:hint="eastAsia"/>
          <w:sz w:val="32"/>
          <w:szCs w:val="32"/>
        </w:rPr>
        <w:t>2000m</w:t>
      </w:r>
      <w:r w:rsidRPr="00A337B5">
        <w:rPr>
          <w:rFonts w:eastAsia="仿宋_GB2312" w:hint="eastAsia"/>
          <w:sz w:val="32"/>
          <w:szCs w:val="32"/>
        </w:rPr>
        <w:t>。无强光直射；无强干扰电磁场的室内使用。</w:t>
      </w:r>
    </w:p>
    <w:p w14:paraId="3212316F" w14:textId="02D0CA2D" w:rsidR="006D78BD" w:rsidRPr="00A337B5" w:rsidRDefault="00D904BF">
      <w:pPr>
        <w:spacing w:line="520" w:lineRule="exact"/>
        <w:ind w:firstLineChars="200" w:firstLine="640"/>
        <w:rPr>
          <w:rFonts w:eastAsia="仿宋_GB2312"/>
          <w:sz w:val="32"/>
          <w:szCs w:val="32"/>
        </w:rPr>
      </w:pPr>
      <w:r w:rsidRPr="00A337B5">
        <w:rPr>
          <w:rFonts w:eastAsia="仿宋_GB2312" w:hint="eastAsia"/>
          <w:sz w:val="32"/>
          <w:szCs w:val="32"/>
        </w:rPr>
        <w:t>2</w:t>
      </w:r>
      <w:r w:rsidR="009159AB" w:rsidRPr="00A337B5">
        <w:rPr>
          <w:rFonts w:eastAsia="仿宋_GB2312" w:hint="eastAsia"/>
          <w:sz w:val="32"/>
          <w:szCs w:val="32"/>
        </w:rPr>
        <w:t>.3</w:t>
      </w:r>
      <w:r w:rsidR="009159AB" w:rsidRPr="00A337B5">
        <w:rPr>
          <w:rFonts w:eastAsia="仿宋_GB2312" w:hint="eastAsia"/>
          <w:sz w:val="32"/>
          <w:szCs w:val="32"/>
        </w:rPr>
        <w:t>适用人群</w:t>
      </w:r>
    </w:p>
    <w:p w14:paraId="7EFF302C" w14:textId="4A2A3852"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申请人应当明确目标患者人群的信息。如申报产品目标患者人群包含儿童，应当描述预期使用申报产品治疗、预防、缓解或治愈疾病、病况的非成人特定群体。</w:t>
      </w:r>
    </w:p>
    <w:p w14:paraId="1EE7FD10" w14:textId="008BC65B"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例如：</w:t>
      </w:r>
      <w:r w:rsidR="00457130" w:rsidRPr="00A337B5">
        <w:rPr>
          <w:rFonts w:eastAsia="仿宋_GB2312" w:hint="eastAsia"/>
          <w:sz w:val="32"/>
          <w:szCs w:val="32"/>
        </w:rPr>
        <w:t>弱视治疗设备</w:t>
      </w:r>
      <w:r w:rsidR="007B00AD" w:rsidRPr="007B00AD">
        <w:rPr>
          <w:rFonts w:eastAsia="仿宋_GB2312" w:hint="eastAsia"/>
          <w:sz w:val="32"/>
          <w:szCs w:val="32"/>
        </w:rPr>
        <w:t>（光源不直接照射眼底）</w:t>
      </w:r>
      <w:r w:rsidRPr="00A337B5">
        <w:rPr>
          <w:rFonts w:eastAsia="仿宋_GB2312" w:hint="eastAsia"/>
          <w:sz w:val="32"/>
          <w:szCs w:val="32"/>
        </w:rPr>
        <w:t>适用于经专业医师诊断确定具有弱视治疗需求的儿童。</w:t>
      </w:r>
    </w:p>
    <w:p w14:paraId="44E40E6D" w14:textId="6449E061" w:rsidR="006D78BD" w:rsidRPr="00A337B5" w:rsidRDefault="00D904BF">
      <w:pPr>
        <w:spacing w:line="520" w:lineRule="exact"/>
        <w:ind w:firstLineChars="200" w:firstLine="640"/>
        <w:rPr>
          <w:rFonts w:eastAsia="仿宋_GB2312"/>
          <w:sz w:val="32"/>
          <w:szCs w:val="32"/>
        </w:rPr>
      </w:pPr>
      <w:r w:rsidRPr="00A337B5">
        <w:rPr>
          <w:rFonts w:eastAsia="仿宋_GB2312" w:hint="eastAsia"/>
          <w:sz w:val="32"/>
          <w:szCs w:val="32"/>
        </w:rPr>
        <w:t>2</w:t>
      </w:r>
      <w:r w:rsidR="009159AB" w:rsidRPr="00A337B5">
        <w:rPr>
          <w:rFonts w:eastAsia="仿宋_GB2312" w:hint="eastAsia"/>
          <w:sz w:val="32"/>
          <w:szCs w:val="32"/>
        </w:rPr>
        <w:t>.4</w:t>
      </w:r>
      <w:r w:rsidR="009159AB" w:rsidRPr="00A337B5">
        <w:rPr>
          <w:rFonts w:eastAsia="仿宋_GB2312" w:hint="eastAsia"/>
          <w:sz w:val="32"/>
          <w:szCs w:val="32"/>
        </w:rPr>
        <w:t>禁忌证</w:t>
      </w:r>
    </w:p>
    <w:p w14:paraId="7C0A4D9A"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应当明确说明该产品禁忌应用的特定人群、疾病种类等。</w:t>
      </w:r>
    </w:p>
    <w:p w14:paraId="324FFD44"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例如：存在眼部急慢性炎症、青光眼、圆锥角膜、脉络膜转移瘤、虹膜括约肌撕裂、钝挫伤、眼底病变、眼部化脓性疾病等眼部器质性病变人群禁止使用。</w:t>
      </w:r>
    </w:p>
    <w:p w14:paraId="41B3D7F8" w14:textId="6DB3C0D2" w:rsidR="006D78BD" w:rsidRPr="00A337B5" w:rsidRDefault="00D904BF">
      <w:pPr>
        <w:spacing w:line="520" w:lineRule="exact"/>
        <w:ind w:firstLineChars="200" w:firstLine="640"/>
        <w:rPr>
          <w:rFonts w:eastAsia="仿宋_GB2312"/>
          <w:sz w:val="32"/>
          <w:szCs w:val="32"/>
        </w:rPr>
      </w:pPr>
      <w:r w:rsidRPr="00A337B5">
        <w:rPr>
          <w:rFonts w:eastAsia="仿宋_GB2312" w:hint="eastAsia"/>
          <w:sz w:val="32"/>
          <w:szCs w:val="32"/>
        </w:rPr>
        <w:t>3</w:t>
      </w:r>
      <w:r w:rsidR="009159AB" w:rsidRPr="00A337B5">
        <w:rPr>
          <w:rFonts w:eastAsia="仿宋_GB2312" w:hint="eastAsia"/>
          <w:sz w:val="32"/>
          <w:szCs w:val="32"/>
        </w:rPr>
        <w:t>.</w:t>
      </w:r>
      <w:r w:rsidR="009159AB" w:rsidRPr="00A337B5">
        <w:rPr>
          <w:rFonts w:eastAsia="仿宋_GB2312" w:hint="eastAsia"/>
          <w:sz w:val="32"/>
          <w:szCs w:val="32"/>
        </w:rPr>
        <w:t>产品的不良事件历史记录</w:t>
      </w:r>
    </w:p>
    <w:p w14:paraId="2B711CC3"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如适用，应当提交申报产品的上市情况、不良事件和召回、销售</w:t>
      </w:r>
      <w:r w:rsidRPr="00A337B5">
        <w:rPr>
          <w:rFonts w:eastAsia="仿宋_GB2312" w:hint="eastAsia"/>
          <w:sz w:val="32"/>
          <w:szCs w:val="32"/>
        </w:rPr>
        <w:t>/</w:t>
      </w:r>
      <w:r w:rsidRPr="00A337B5">
        <w:rPr>
          <w:rFonts w:eastAsia="仿宋_GB2312" w:hint="eastAsia"/>
          <w:sz w:val="32"/>
          <w:szCs w:val="32"/>
        </w:rPr>
        <w:t>不良事件及召回率等信息。注册申请人应关注和检索不良事件，在风险分析时关注同品种医疗器械产品的不良事件历史记录。应详细阐述不良事件发生的情况，并根据不良事件的情形分类，分析不良事件发生的原因。</w:t>
      </w:r>
    </w:p>
    <w:p w14:paraId="2D692C3F" w14:textId="77777777" w:rsidR="006D78BD" w:rsidRPr="00A337B5" w:rsidRDefault="009159AB">
      <w:pPr>
        <w:pStyle w:val="2"/>
      </w:pPr>
      <w:r w:rsidRPr="00A337B5">
        <w:rPr>
          <w:rFonts w:hint="eastAsia"/>
        </w:rPr>
        <w:t>（三）非临床资料</w:t>
      </w:r>
    </w:p>
    <w:p w14:paraId="36D34AB3" w14:textId="77777777" w:rsidR="006D78BD" w:rsidRPr="00A337B5" w:rsidRDefault="009159AB">
      <w:pPr>
        <w:pStyle w:val="3"/>
      </w:pPr>
      <w:r w:rsidRPr="00A337B5">
        <w:rPr>
          <w:rFonts w:hint="eastAsia"/>
        </w:rPr>
        <w:t>1.</w:t>
      </w:r>
      <w:r w:rsidRPr="00A337B5">
        <w:rPr>
          <w:rFonts w:hint="eastAsia"/>
        </w:rPr>
        <w:t>产品风险管理资料</w:t>
      </w:r>
    </w:p>
    <w:p w14:paraId="27E3A121" w14:textId="77777777" w:rsidR="001C3E1C" w:rsidRDefault="009159AB">
      <w:pPr>
        <w:spacing w:line="520" w:lineRule="exact"/>
        <w:ind w:firstLineChars="200" w:firstLine="640"/>
        <w:rPr>
          <w:rFonts w:eastAsia="仿宋_GB2312"/>
          <w:sz w:val="32"/>
          <w:szCs w:val="32"/>
        </w:rPr>
      </w:pPr>
      <w:r w:rsidRPr="00A337B5">
        <w:rPr>
          <w:rFonts w:eastAsia="仿宋_GB2312" w:hint="eastAsia"/>
          <w:sz w:val="32"/>
          <w:szCs w:val="32"/>
        </w:rPr>
        <w:lastRenderedPageBreak/>
        <w:t>产品风险管理资料是对产品的风险管理过程及其评审的结果予以记录所形成的资料。申请人应按照</w:t>
      </w:r>
      <w:r w:rsidRPr="00A337B5">
        <w:rPr>
          <w:rFonts w:eastAsia="仿宋_GB2312" w:hint="eastAsia"/>
          <w:sz w:val="32"/>
          <w:szCs w:val="32"/>
        </w:rPr>
        <w:t>GB/T 42062</w:t>
      </w:r>
      <w:r w:rsidRPr="00A337B5">
        <w:rPr>
          <w:rFonts w:eastAsia="仿宋_GB2312" w:hint="eastAsia"/>
          <w:sz w:val="32"/>
          <w:szCs w:val="32"/>
        </w:rPr>
        <w:t>《医疗器械</w:t>
      </w:r>
      <w:r w:rsidRPr="00A337B5">
        <w:rPr>
          <w:rFonts w:eastAsia="仿宋_GB2312" w:hint="eastAsia"/>
          <w:sz w:val="32"/>
          <w:szCs w:val="32"/>
        </w:rPr>
        <w:t xml:space="preserve"> </w:t>
      </w:r>
      <w:r w:rsidRPr="00A337B5">
        <w:rPr>
          <w:rFonts w:eastAsia="仿宋_GB2312" w:hint="eastAsia"/>
          <w:sz w:val="32"/>
          <w:szCs w:val="32"/>
        </w:rPr>
        <w:t>风险管理对医疗器械的应用》的要求对每种可能涉及的危险识别评估，为降低风险所执行风险控制，剩余风险的可接受性评定，产品受益</w:t>
      </w:r>
      <w:r w:rsidRPr="00A337B5">
        <w:rPr>
          <w:rFonts w:eastAsia="仿宋_GB2312" w:hint="eastAsia"/>
          <w:sz w:val="32"/>
          <w:szCs w:val="32"/>
        </w:rPr>
        <w:t>-</w:t>
      </w:r>
      <w:r w:rsidRPr="00A337B5">
        <w:rPr>
          <w:rFonts w:eastAsia="仿宋_GB2312" w:hint="eastAsia"/>
          <w:sz w:val="32"/>
          <w:szCs w:val="32"/>
        </w:rPr>
        <w:t>风险综合评价，并形成风险管理报告。内容应包含：</w:t>
      </w:r>
    </w:p>
    <w:p w14:paraId="1848531F" w14:textId="4B877D6D" w:rsidR="006D78BD" w:rsidRPr="00A337B5" w:rsidRDefault="001C3E1C">
      <w:pPr>
        <w:spacing w:line="520" w:lineRule="exact"/>
        <w:ind w:firstLineChars="200" w:firstLine="640"/>
        <w:rPr>
          <w:rFonts w:eastAsia="仿宋_GB2312"/>
          <w:sz w:val="32"/>
          <w:szCs w:val="32"/>
        </w:rPr>
      </w:pPr>
      <w:r w:rsidRPr="001C3E1C">
        <w:rPr>
          <w:rFonts w:eastAsia="仿宋_GB2312" w:hint="eastAsia"/>
          <w:sz w:val="32"/>
          <w:szCs w:val="32"/>
        </w:rPr>
        <w:t>（</w:t>
      </w:r>
      <w:r w:rsidRPr="001C3E1C">
        <w:rPr>
          <w:rFonts w:eastAsia="仿宋_GB2312" w:hint="eastAsia"/>
          <w:sz w:val="32"/>
          <w:szCs w:val="32"/>
        </w:rPr>
        <w:t>1</w:t>
      </w:r>
      <w:r w:rsidRPr="001C3E1C">
        <w:rPr>
          <w:rFonts w:eastAsia="仿宋_GB2312" w:hint="eastAsia"/>
          <w:sz w:val="32"/>
          <w:szCs w:val="32"/>
        </w:rPr>
        <w:t>）</w:t>
      </w:r>
      <w:r w:rsidR="009159AB" w:rsidRPr="00A337B5">
        <w:rPr>
          <w:rFonts w:eastAsia="仿宋_GB2312" w:hint="eastAsia"/>
          <w:sz w:val="32"/>
          <w:szCs w:val="32"/>
        </w:rPr>
        <w:t>风险分析：包括医疗器械适用范围和与安全性有关特征的识别、危害的识别、估计每个危害处境的风险。</w:t>
      </w:r>
    </w:p>
    <w:p w14:paraId="29A987FB" w14:textId="15A69E48" w:rsidR="006D78BD" w:rsidRPr="00A337B5" w:rsidRDefault="001C3E1C">
      <w:pPr>
        <w:spacing w:line="520" w:lineRule="exact"/>
        <w:ind w:firstLineChars="200" w:firstLine="640"/>
        <w:rPr>
          <w:rFonts w:eastAsia="仿宋_GB2312"/>
          <w:sz w:val="32"/>
          <w:szCs w:val="32"/>
        </w:rPr>
      </w:pPr>
      <w:r w:rsidRPr="001C3E1C">
        <w:rPr>
          <w:rFonts w:eastAsia="仿宋_GB2312" w:hint="eastAsia"/>
          <w:sz w:val="32"/>
          <w:szCs w:val="32"/>
        </w:rPr>
        <w:t>（</w:t>
      </w:r>
      <w:r>
        <w:rPr>
          <w:rFonts w:eastAsia="仿宋_GB2312" w:hint="eastAsia"/>
          <w:sz w:val="32"/>
          <w:szCs w:val="32"/>
        </w:rPr>
        <w:t>2</w:t>
      </w:r>
      <w:r w:rsidRPr="001C3E1C">
        <w:rPr>
          <w:rFonts w:eastAsia="仿宋_GB2312" w:hint="eastAsia"/>
          <w:sz w:val="32"/>
          <w:szCs w:val="32"/>
        </w:rPr>
        <w:t>）</w:t>
      </w:r>
      <w:r w:rsidR="009159AB" w:rsidRPr="00A337B5">
        <w:rPr>
          <w:rFonts w:eastAsia="仿宋_GB2312" w:hint="eastAsia"/>
          <w:sz w:val="32"/>
          <w:szCs w:val="32"/>
        </w:rPr>
        <w:t>风险评价：对于每个已识别的危害处境，评价和决定是否需要降低风险，若需要，描述如何进行相应风险控制。</w:t>
      </w:r>
    </w:p>
    <w:p w14:paraId="67D2791B" w14:textId="05EB279A" w:rsidR="006D78BD" w:rsidRPr="00A337B5" w:rsidRDefault="001C3E1C">
      <w:pPr>
        <w:spacing w:line="520" w:lineRule="exact"/>
        <w:ind w:firstLineChars="200" w:firstLine="640"/>
        <w:rPr>
          <w:rFonts w:eastAsia="仿宋_GB2312"/>
          <w:sz w:val="32"/>
          <w:szCs w:val="32"/>
        </w:rPr>
      </w:pPr>
      <w:r w:rsidRPr="001C3E1C">
        <w:rPr>
          <w:rFonts w:eastAsia="仿宋_GB2312" w:hint="eastAsia"/>
          <w:sz w:val="32"/>
          <w:szCs w:val="32"/>
        </w:rPr>
        <w:t>（</w:t>
      </w:r>
      <w:r>
        <w:rPr>
          <w:rFonts w:eastAsia="仿宋_GB2312" w:hint="eastAsia"/>
          <w:sz w:val="32"/>
          <w:szCs w:val="32"/>
        </w:rPr>
        <w:t>3</w:t>
      </w:r>
      <w:r w:rsidRPr="001C3E1C">
        <w:rPr>
          <w:rFonts w:eastAsia="仿宋_GB2312" w:hint="eastAsia"/>
          <w:sz w:val="32"/>
          <w:szCs w:val="32"/>
        </w:rPr>
        <w:t>）</w:t>
      </w:r>
      <w:r w:rsidR="009159AB" w:rsidRPr="00A337B5">
        <w:rPr>
          <w:rFonts w:eastAsia="仿宋_GB2312" w:hint="eastAsia"/>
          <w:sz w:val="32"/>
          <w:szCs w:val="32"/>
        </w:rPr>
        <w:t>风险控制：描述为降低风险所执行风险控制的相关内容。</w:t>
      </w:r>
    </w:p>
    <w:p w14:paraId="107CE13F" w14:textId="2FEC368F" w:rsidR="006D78BD" w:rsidRPr="00A337B5" w:rsidRDefault="001C3E1C">
      <w:pPr>
        <w:spacing w:line="520" w:lineRule="exact"/>
        <w:ind w:firstLineChars="200" w:firstLine="640"/>
        <w:rPr>
          <w:rFonts w:eastAsia="仿宋_GB2312"/>
          <w:sz w:val="32"/>
          <w:szCs w:val="32"/>
        </w:rPr>
      </w:pPr>
      <w:r w:rsidRPr="001C3E1C">
        <w:rPr>
          <w:rFonts w:eastAsia="仿宋_GB2312" w:hint="eastAsia"/>
          <w:sz w:val="32"/>
          <w:szCs w:val="32"/>
        </w:rPr>
        <w:t>（</w:t>
      </w:r>
      <w:r>
        <w:rPr>
          <w:rFonts w:eastAsia="仿宋_GB2312" w:hint="eastAsia"/>
          <w:sz w:val="32"/>
          <w:szCs w:val="32"/>
        </w:rPr>
        <w:t>4</w:t>
      </w:r>
      <w:r w:rsidRPr="001C3E1C">
        <w:rPr>
          <w:rFonts w:eastAsia="仿宋_GB2312" w:hint="eastAsia"/>
          <w:sz w:val="32"/>
          <w:szCs w:val="32"/>
        </w:rPr>
        <w:t>）</w:t>
      </w:r>
      <w:r w:rsidR="009159AB" w:rsidRPr="00A337B5">
        <w:rPr>
          <w:rFonts w:eastAsia="仿宋_GB2312" w:hint="eastAsia"/>
          <w:sz w:val="32"/>
          <w:szCs w:val="32"/>
        </w:rPr>
        <w:t>任何一个或多个剩余风险的可接受性评定。</w:t>
      </w:r>
    </w:p>
    <w:p w14:paraId="21D9D899" w14:textId="32E9BA17" w:rsidR="006D78BD" w:rsidRPr="00A337B5" w:rsidRDefault="001C3E1C">
      <w:pPr>
        <w:spacing w:line="520" w:lineRule="exact"/>
        <w:ind w:firstLineChars="200" w:firstLine="640"/>
        <w:rPr>
          <w:rFonts w:eastAsia="仿宋_GB2312"/>
          <w:sz w:val="32"/>
          <w:szCs w:val="32"/>
        </w:rPr>
      </w:pPr>
      <w:r w:rsidRPr="001C3E1C">
        <w:rPr>
          <w:rFonts w:eastAsia="仿宋_GB2312" w:hint="eastAsia"/>
          <w:sz w:val="32"/>
          <w:szCs w:val="32"/>
        </w:rPr>
        <w:t>（</w:t>
      </w:r>
      <w:r>
        <w:rPr>
          <w:rFonts w:eastAsia="仿宋_GB2312" w:hint="eastAsia"/>
          <w:sz w:val="32"/>
          <w:szCs w:val="32"/>
        </w:rPr>
        <w:t>5</w:t>
      </w:r>
      <w:r w:rsidRPr="001C3E1C">
        <w:rPr>
          <w:rFonts w:eastAsia="仿宋_GB2312" w:hint="eastAsia"/>
          <w:sz w:val="32"/>
          <w:szCs w:val="32"/>
        </w:rPr>
        <w:t>）</w:t>
      </w:r>
      <w:r w:rsidR="009159AB" w:rsidRPr="00A337B5">
        <w:rPr>
          <w:rFonts w:eastAsia="仿宋_GB2312" w:hint="eastAsia"/>
          <w:sz w:val="32"/>
          <w:szCs w:val="32"/>
        </w:rPr>
        <w:t>与产品受益相比，综合评价产品风险可接受。</w:t>
      </w:r>
    </w:p>
    <w:p w14:paraId="3D572D97"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1.1</w:t>
      </w:r>
      <w:r w:rsidRPr="00A337B5">
        <w:rPr>
          <w:rFonts w:eastAsia="仿宋_GB2312" w:hint="eastAsia"/>
          <w:sz w:val="32"/>
          <w:szCs w:val="32"/>
        </w:rPr>
        <w:t>产品的主要危险示例</w:t>
      </w:r>
    </w:p>
    <w:p w14:paraId="547CC2AF" w14:textId="29494BBB" w:rsidR="006D78BD" w:rsidRPr="00A337B5" w:rsidRDefault="00457130">
      <w:pPr>
        <w:spacing w:line="520" w:lineRule="exact"/>
        <w:ind w:firstLineChars="200" w:firstLine="640"/>
        <w:rPr>
          <w:rFonts w:eastAsia="仿宋_GB2312"/>
          <w:sz w:val="32"/>
          <w:szCs w:val="32"/>
        </w:rPr>
      </w:pPr>
      <w:r w:rsidRPr="00A337B5">
        <w:rPr>
          <w:rFonts w:eastAsia="仿宋_GB2312" w:hint="eastAsia"/>
          <w:sz w:val="32"/>
          <w:szCs w:val="32"/>
        </w:rPr>
        <w:t>弱视治疗设备</w:t>
      </w:r>
      <w:r w:rsidR="007B00AD" w:rsidRPr="007B00AD">
        <w:rPr>
          <w:rFonts w:eastAsia="仿宋_GB2312" w:hint="eastAsia"/>
          <w:sz w:val="32"/>
          <w:szCs w:val="32"/>
        </w:rPr>
        <w:t>（光源不直接照射眼底）</w:t>
      </w:r>
      <w:r w:rsidR="009159AB" w:rsidRPr="00A337B5">
        <w:rPr>
          <w:rFonts w:eastAsia="仿宋_GB2312" w:hint="eastAsia"/>
          <w:sz w:val="32"/>
          <w:szCs w:val="32"/>
        </w:rPr>
        <w:t>的主要危险大致可包括五个方面，即：能量危险、生物学和化学危险、操作危险、信息危险、软件危险。</w:t>
      </w:r>
      <w:r w:rsidR="009159AB" w:rsidRPr="00A337B5">
        <w:rPr>
          <w:rFonts w:eastAsia="仿宋_GB2312"/>
          <w:sz w:val="32"/>
          <w:szCs w:val="32"/>
        </w:rPr>
        <w:t>由于</w:t>
      </w:r>
      <w:r w:rsidRPr="00A337B5">
        <w:rPr>
          <w:rFonts w:eastAsia="仿宋_GB2312" w:hint="eastAsia"/>
          <w:sz w:val="32"/>
          <w:szCs w:val="32"/>
        </w:rPr>
        <w:t>弱视治疗设备</w:t>
      </w:r>
      <w:r w:rsidR="007B00AD" w:rsidRPr="007B00AD">
        <w:rPr>
          <w:rFonts w:eastAsia="仿宋_GB2312" w:hint="eastAsia"/>
          <w:sz w:val="32"/>
          <w:szCs w:val="32"/>
        </w:rPr>
        <w:t>（光源不直接照射眼底）</w:t>
      </w:r>
      <w:r w:rsidR="009159AB" w:rsidRPr="00A337B5">
        <w:rPr>
          <w:rFonts w:eastAsia="仿宋_GB2312"/>
          <w:sz w:val="32"/>
          <w:szCs w:val="32"/>
        </w:rPr>
        <w:t>功能和结构的差异，本章给出的</w:t>
      </w:r>
      <w:r w:rsidR="009159AB" w:rsidRPr="00A337B5">
        <w:rPr>
          <w:rFonts w:eastAsia="仿宋_GB2312" w:hint="eastAsia"/>
          <w:sz w:val="32"/>
          <w:szCs w:val="32"/>
        </w:rPr>
        <w:t>主要</w:t>
      </w:r>
      <w:r w:rsidR="009159AB" w:rsidRPr="00A337B5">
        <w:rPr>
          <w:rFonts w:eastAsia="仿宋_GB2312"/>
          <w:sz w:val="32"/>
          <w:szCs w:val="32"/>
        </w:rPr>
        <w:t>风险及其示例是常见的而不是全部的。</w:t>
      </w:r>
    </w:p>
    <w:p w14:paraId="5145A2B1"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1.1.1</w:t>
      </w:r>
      <w:r w:rsidRPr="00A337B5">
        <w:rPr>
          <w:rFonts w:eastAsia="仿宋_GB2312" w:hint="eastAsia"/>
          <w:sz w:val="32"/>
          <w:szCs w:val="32"/>
        </w:rPr>
        <w:t>能量危险</w:t>
      </w:r>
    </w:p>
    <w:p w14:paraId="777F4873" w14:textId="6052A114"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电磁能：漏电流对使用者造成电击伤；静电放电对申报产品产生的干扰；电介质强度不符合要求，造成使用者或患者的电击伤害；可能共同使用的强电磁医疗设备对申报产品的电磁干</w:t>
      </w:r>
      <w:r w:rsidRPr="00A337B5">
        <w:rPr>
          <w:rFonts w:eastAsia="仿宋_GB2312" w:hint="eastAsia"/>
          <w:sz w:val="32"/>
          <w:szCs w:val="32"/>
        </w:rPr>
        <w:lastRenderedPageBreak/>
        <w:t>扰；以及设备正常工作中产生的电磁场对可能共同使用的其他设备的影响等引发的危险。</w:t>
      </w:r>
    </w:p>
    <w:p w14:paraId="690B500C" w14:textId="35C79A9B"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机械能：设备机械部件松动、定位不准确，导致设备无法正常使用。</w:t>
      </w:r>
    </w:p>
    <w:p w14:paraId="22B434E8" w14:textId="26F27A98"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热能危害：</w:t>
      </w:r>
      <w:r w:rsidR="00F33522">
        <w:rPr>
          <w:rFonts w:eastAsia="仿宋_GB2312" w:hint="eastAsia"/>
          <w:sz w:val="32"/>
          <w:szCs w:val="32"/>
        </w:rPr>
        <w:t>设备</w:t>
      </w:r>
      <w:r w:rsidRPr="00A337B5">
        <w:rPr>
          <w:rFonts w:eastAsia="仿宋_GB2312" w:hint="eastAsia"/>
          <w:sz w:val="32"/>
          <w:szCs w:val="32"/>
        </w:rPr>
        <w:t>工作过程中，会产生热能，如果电路老化、使用时间过长、防护不当，使热能聚集，可能对操作者造成热能伤害。</w:t>
      </w:r>
      <w:r w:rsidR="00F33522">
        <w:rPr>
          <w:rFonts w:eastAsia="仿宋_GB2312" w:hint="eastAsia"/>
          <w:sz w:val="32"/>
          <w:szCs w:val="32"/>
        </w:rPr>
        <w:t>设备工作发出的光辐射，</w:t>
      </w:r>
      <w:r w:rsidR="006A3C4B">
        <w:rPr>
          <w:rFonts w:eastAsia="仿宋_GB2312" w:hint="eastAsia"/>
          <w:sz w:val="32"/>
          <w:szCs w:val="32"/>
        </w:rPr>
        <w:t>因</w:t>
      </w:r>
      <w:r w:rsidR="006A3C4B" w:rsidRPr="006A3C4B">
        <w:rPr>
          <w:rFonts w:eastAsia="仿宋_GB2312" w:hint="eastAsia"/>
          <w:sz w:val="32"/>
          <w:szCs w:val="32"/>
        </w:rPr>
        <w:t>多次重复</w:t>
      </w:r>
      <w:r w:rsidR="006A3C4B">
        <w:rPr>
          <w:rFonts w:eastAsia="仿宋_GB2312" w:hint="eastAsia"/>
          <w:sz w:val="32"/>
          <w:szCs w:val="32"/>
        </w:rPr>
        <w:t>使用、使用时间过长、患者</w:t>
      </w:r>
      <w:r w:rsidR="006A3C4B" w:rsidRPr="006A3C4B">
        <w:rPr>
          <w:rFonts w:eastAsia="仿宋_GB2312" w:hint="eastAsia"/>
          <w:sz w:val="32"/>
          <w:szCs w:val="32"/>
        </w:rPr>
        <w:t>眼内组织尤其是视网膜对激光光辐射耐受性差异</w:t>
      </w:r>
      <w:r w:rsidR="006A3C4B">
        <w:rPr>
          <w:rFonts w:eastAsia="仿宋_GB2312" w:hint="eastAsia"/>
          <w:sz w:val="32"/>
          <w:szCs w:val="32"/>
        </w:rPr>
        <w:t>，</w:t>
      </w:r>
      <w:r w:rsidR="00F33522">
        <w:rPr>
          <w:rFonts w:eastAsia="仿宋_GB2312" w:hint="eastAsia"/>
          <w:sz w:val="32"/>
          <w:szCs w:val="32"/>
        </w:rPr>
        <w:t>可能对患者视网膜造成光热危害。</w:t>
      </w:r>
    </w:p>
    <w:p w14:paraId="765E5B74"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1.1.2</w:t>
      </w:r>
      <w:r w:rsidRPr="00A337B5">
        <w:rPr>
          <w:rFonts w:eastAsia="仿宋_GB2312" w:hint="eastAsia"/>
          <w:sz w:val="32"/>
          <w:szCs w:val="32"/>
        </w:rPr>
        <w:t>生物学和化学危险</w:t>
      </w:r>
    </w:p>
    <w:p w14:paraId="1CE773AB"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生物学：病人共用，消毒不彻底导致感染；与患者接触的材料造成人体过敏；与人体接触部分材料不符合生物学要求，造成人体伤害。</w:t>
      </w:r>
    </w:p>
    <w:p w14:paraId="764D2AC7"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化学：使用的清洁剂、消毒剂残留引发的危险。</w:t>
      </w:r>
    </w:p>
    <w:p w14:paraId="096F1553"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1.1.3</w:t>
      </w:r>
      <w:r w:rsidRPr="00A337B5">
        <w:rPr>
          <w:rFonts w:eastAsia="仿宋_GB2312" w:hint="eastAsia"/>
          <w:sz w:val="32"/>
          <w:szCs w:val="32"/>
        </w:rPr>
        <w:t>操作危险</w:t>
      </w:r>
    </w:p>
    <w:p w14:paraId="0591BC8A" w14:textId="77777777" w:rsidR="006D78BD" w:rsidRDefault="009159AB">
      <w:pPr>
        <w:spacing w:line="520" w:lineRule="exact"/>
        <w:ind w:firstLineChars="200" w:firstLine="640"/>
        <w:rPr>
          <w:rFonts w:eastAsia="仿宋_GB2312"/>
          <w:sz w:val="32"/>
          <w:szCs w:val="32"/>
        </w:rPr>
      </w:pPr>
      <w:r w:rsidRPr="00A337B5">
        <w:rPr>
          <w:rFonts w:eastAsia="仿宋_GB2312" w:hint="eastAsia"/>
          <w:sz w:val="32"/>
          <w:szCs w:val="32"/>
        </w:rPr>
        <w:t>由不熟练</w:t>
      </w:r>
      <w:r w:rsidRPr="00A337B5">
        <w:rPr>
          <w:rFonts w:eastAsia="仿宋_GB2312" w:hint="eastAsia"/>
          <w:sz w:val="32"/>
          <w:szCs w:val="32"/>
        </w:rPr>
        <w:t>/</w:t>
      </w:r>
      <w:r w:rsidRPr="00A337B5">
        <w:rPr>
          <w:rFonts w:eastAsia="仿宋_GB2312" w:hint="eastAsia"/>
          <w:sz w:val="32"/>
          <w:szCs w:val="32"/>
        </w:rPr>
        <w:t>未经训练的人员使用，未对使用者进行培训或者使用者未按说明书中的要求进行操作，造成的设备无法使用或无法达到训练效果。</w:t>
      </w:r>
    </w:p>
    <w:p w14:paraId="3D83FBB8" w14:textId="4582F896" w:rsidR="00B25C8E" w:rsidRPr="00B25C8E" w:rsidRDefault="00B25C8E" w:rsidP="00B25C8E">
      <w:pPr>
        <w:spacing w:line="520" w:lineRule="exact"/>
        <w:ind w:firstLineChars="200" w:firstLine="640"/>
        <w:rPr>
          <w:rFonts w:eastAsia="仿宋_GB2312"/>
          <w:sz w:val="32"/>
          <w:szCs w:val="32"/>
        </w:rPr>
      </w:pPr>
      <w:r w:rsidRPr="00A337B5">
        <w:rPr>
          <w:rFonts w:eastAsia="仿宋_GB2312" w:hint="eastAsia"/>
          <w:sz w:val="32"/>
          <w:szCs w:val="32"/>
        </w:rPr>
        <w:t>部件</w:t>
      </w:r>
      <w:r>
        <w:rPr>
          <w:rFonts w:eastAsia="仿宋_GB2312" w:hint="eastAsia"/>
          <w:sz w:val="32"/>
          <w:szCs w:val="32"/>
        </w:rPr>
        <w:t>操作</w:t>
      </w:r>
      <w:r w:rsidRPr="00A337B5">
        <w:rPr>
          <w:rFonts w:eastAsia="仿宋_GB2312" w:hint="eastAsia"/>
          <w:sz w:val="32"/>
          <w:szCs w:val="32"/>
        </w:rPr>
        <w:t>触碰导致机械部件复位故障，导致设备无法正常使用。运动部件限位或防护功能失效，导致设备无法正常使用或故障。</w:t>
      </w:r>
    </w:p>
    <w:p w14:paraId="42FAB421"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产品超过使用寿命仍继续使用或长时间未经确认，无法达到训练效果。</w:t>
      </w:r>
    </w:p>
    <w:p w14:paraId="26DD2018"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未在制造商规定的使用环境条件下使用产品，可能造成的</w:t>
      </w:r>
      <w:r w:rsidRPr="00A337B5">
        <w:rPr>
          <w:rFonts w:eastAsia="仿宋_GB2312" w:hint="eastAsia"/>
          <w:sz w:val="32"/>
          <w:szCs w:val="32"/>
        </w:rPr>
        <w:lastRenderedPageBreak/>
        <w:t>设备无法使用或产品寿命降低。</w:t>
      </w:r>
    </w:p>
    <w:p w14:paraId="0C2504D9"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未按产品说明书的规定对申报产品进行保养、维护，造成设备无法使用。</w:t>
      </w:r>
    </w:p>
    <w:p w14:paraId="0337C14B"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1.1.4</w:t>
      </w:r>
      <w:r w:rsidRPr="00A337B5">
        <w:rPr>
          <w:rFonts w:eastAsia="仿宋_GB2312" w:hint="eastAsia"/>
          <w:sz w:val="32"/>
          <w:szCs w:val="32"/>
        </w:rPr>
        <w:t>信息危险</w:t>
      </w:r>
    </w:p>
    <w:p w14:paraId="0CFF002A"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标记缺少或不正确，标记的位置不正确，不能被正确的识别，不能永久贴牢和清晰可辨，不能耐受温度、摩擦及正常使用时可能遇到的溶剂和试剂的影响。</w:t>
      </w:r>
    </w:p>
    <w:p w14:paraId="2DB5FB4A" w14:textId="03AA9B23"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产品说明书中未对限制充分告知，未对不正确的操作、与其他设备共同使用时易产生的危险进行警告，未正确标示包装储运条件、消毒方法、维护信息、对所有标识警告符号的阐述，未对因长期使用产生功能丧失而可能引发的危险进行警告，未对合理可预见的误用进行警告等引发的危险。</w:t>
      </w:r>
    </w:p>
    <w:p w14:paraId="397620E9"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1.1.5</w:t>
      </w:r>
      <w:r w:rsidRPr="00A337B5">
        <w:rPr>
          <w:rFonts w:eastAsia="仿宋_GB2312" w:hint="eastAsia"/>
          <w:sz w:val="32"/>
          <w:szCs w:val="32"/>
        </w:rPr>
        <w:t>软件危险</w:t>
      </w:r>
    </w:p>
    <w:p w14:paraId="03D96FD7"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网络安全危险，数据交换时医疗器械相关数据</w:t>
      </w:r>
      <w:proofErr w:type="gramStart"/>
      <w:r w:rsidRPr="00A337B5">
        <w:rPr>
          <w:rFonts w:eastAsia="仿宋_GB2312" w:hint="eastAsia"/>
          <w:sz w:val="32"/>
          <w:szCs w:val="32"/>
        </w:rPr>
        <w:t>未设计</w:t>
      </w:r>
      <w:proofErr w:type="gramEnd"/>
      <w:r w:rsidRPr="00A337B5">
        <w:rPr>
          <w:rFonts w:eastAsia="仿宋_GB2312" w:hint="eastAsia"/>
          <w:sz w:val="32"/>
          <w:szCs w:val="32"/>
        </w:rPr>
        <w:t>授权访问、修改、删除，无法保证数据的保密性、完整性和可得性。</w:t>
      </w:r>
    </w:p>
    <w:p w14:paraId="47A4372A"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软件出现运行故障、运行环境的不匹配，造成临床功能的丧失，导致设备无法正常使用。</w:t>
      </w:r>
    </w:p>
    <w:p w14:paraId="01E5189C"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2.</w:t>
      </w:r>
      <w:r w:rsidRPr="00A337B5">
        <w:rPr>
          <w:rFonts w:eastAsia="仿宋_GB2312" w:hint="eastAsia"/>
          <w:sz w:val="32"/>
          <w:szCs w:val="32"/>
        </w:rPr>
        <w:t>医疗器械安全和性能基本原则清单</w:t>
      </w:r>
    </w:p>
    <w:p w14:paraId="4CEDBDB0"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应按照《医疗器械注册申报资料要求及说明》以及《医疗器械安全和性能基本原则符合性技术指南》的要求提交《医疗器械安全和性能基本原则清单》，说明产品符合《医疗器械安全和性能基本原则清单》各项适用要求所采用的方法，以及证明其符合性的文件。对于《医疗器械安全和性能基本原则清单》中不适用的各项要求，需说明理由。</w:t>
      </w:r>
    </w:p>
    <w:p w14:paraId="5792D870"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lastRenderedPageBreak/>
        <w:t>对于包含在产品注册申报资料中的文件，应当说明其在申报资料中的具体位置；对于未包含在产品注册申报资料中的文件，应当注明该证据文件名称及其在质量管理体系文件中的编号备查。</w:t>
      </w:r>
    </w:p>
    <w:p w14:paraId="378626D1" w14:textId="6EF0DCEB"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3.</w:t>
      </w:r>
      <w:r w:rsidRPr="00A337B5">
        <w:rPr>
          <w:rFonts w:eastAsia="仿宋_GB2312" w:hint="eastAsia"/>
          <w:sz w:val="32"/>
          <w:szCs w:val="32"/>
        </w:rPr>
        <w:t>产品技术要求及检验报告</w:t>
      </w:r>
    </w:p>
    <w:p w14:paraId="308BE982" w14:textId="77777777"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t>3.1</w:t>
      </w:r>
      <w:r w:rsidRPr="00A337B5">
        <w:rPr>
          <w:rFonts w:eastAsia="仿宋_GB2312"/>
          <w:sz w:val="32"/>
          <w:szCs w:val="32"/>
        </w:rPr>
        <w:t>申报产品适用标准情况</w:t>
      </w:r>
    </w:p>
    <w:p w14:paraId="2894D1A4" w14:textId="098CABB8" w:rsidR="006D78BD" w:rsidRPr="00A337B5" w:rsidRDefault="009159AB" w:rsidP="002207B3">
      <w:pPr>
        <w:spacing w:line="520" w:lineRule="exact"/>
        <w:ind w:firstLineChars="200" w:firstLine="640"/>
        <w:rPr>
          <w:rFonts w:eastAsia="仿宋_GB2312"/>
          <w:sz w:val="32"/>
          <w:szCs w:val="32"/>
        </w:rPr>
      </w:pPr>
      <w:r w:rsidRPr="00A337B5">
        <w:rPr>
          <w:rFonts w:eastAsia="仿宋_GB2312"/>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14:paraId="703B4AFB" w14:textId="77777777"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t>3</w:t>
      </w:r>
      <w:r w:rsidRPr="00A337B5">
        <w:rPr>
          <w:rFonts w:eastAsia="仿宋_GB2312" w:hint="eastAsia"/>
          <w:sz w:val="32"/>
          <w:szCs w:val="32"/>
        </w:rPr>
        <w:t>.</w:t>
      </w:r>
      <w:r w:rsidRPr="00A337B5">
        <w:rPr>
          <w:rFonts w:eastAsia="仿宋_GB2312"/>
          <w:sz w:val="32"/>
          <w:szCs w:val="32"/>
        </w:rPr>
        <w:t>2</w:t>
      </w:r>
      <w:r w:rsidRPr="00A337B5">
        <w:rPr>
          <w:rFonts w:eastAsia="仿宋_GB2312" w:hint="eastAsia"/>
          <w:sz w:val="32"/>
          <w:szCs w:val="32"/>
        </w:rPr>
        <w:t>产品技术要求</w:t>
      </w:r>
    </w:p>
    <w:p w14:paraId="54278876" w14:textId="77777777" w:rsidR="00A90AED" w:rsidRPr="00A337B5" w:rsidRDefault="00A90AED" w:rsidP="00A90AED">
      <w:pPr>
        <w:overflowPunct w:val="0"/>
        <w:autoSpaceDE w:val="0"/>
        <w:autoSpaceDN w:val="0"/>
        <w:spacing w:line="520" w:lineRule="exact"/>
        <w:ind w:firstLineChars="200" w:firstLine="640"/>
        <w:rPr>
          <w:rFonts w:eastAsia="仿宋_GB2312"/>
          <w:snapToGrid w:val="0"/>
          <w:kern w:val="0"/>
          <w:sz w:val="32"/>
          <w:szCs w:val="32"/>
        </w:rPr>
      </w:pPr>
      <w:r w:rsidRPr="00A337B5">
        <w:rPr>
          <w:rFonts w:eastAsia="仿宋_GB2312" w:hint="eastAsia"/>
          <w:snapToGrid w:val="0"/>
          <w:kern w:val="0"/>
          <w:sz w:val="32"/>
          <w:szCs w:val="32"/>
        </w:rPr>
        <w:t>产品技术要求应按照《医疗器械产品技术要求编写指导原则》相关要求的规定编制。本条款给出了需要考虑的产品主要技术指标，如有其他指标，注册申请人可结合相应的标准和自身的技术能力，予以明确。如不采用以下条款（包括国家标准、行业标准要求），应当说明理由。</w:t>
      </w:r>
    </w:p>
    <w:p w14:paraId="148B2D86" w14:textId="59BE16EB" w:rsidR="00A90AED" w:rsidRPr="00A337B5" w:rsidRDefault="00A90AED" w:rsidP="00A90AED">
      <w:pPr>
        <w:spacing w:line="520" w:lineRule="exact"/>
        <w:ind w:firstLineChars="200" w:firstLine="640"/>
      </w:pPr>
      <w:r w:rsidRPr="00A337B5">
        <w:rPr>
          <w:rFonts w:eastAsia="仿宋_GB2312" w:hint="eastAsia"/>
          <w:sz w:val="32"/>
          <w:szCs w:val="32"/>
        </w:rPr>
        <w:t>应按照《医疗器械软件注册审查指导原则（</w:t>
      </w:r>
      <w:r w:rsidRPr="00A337B5">
        <w:rPr>
          <w:rFonts w:eastAsia="仿宋_GB2312" w:hint="eastAsia"/>
          <w:sz w:val="32"/>
          <w:szCs w:val="32"/>
        </w:rPr>
        <w:t>2022</w:t>
      </w:r>
      <w:r w:rsidRPr="00A337B5">
        <w:rPr>
          <w:rFonts w:eastAsia="仿宋_GB2312" w:hint="eastAsia"/>
          <w:sz w:val="32"/>
          <w:szCs w:val="32"/>
        </w:rPr>
        <w:t>年修订版）》，明确软件名称、型号规格（若适用）、发布版本、版本命名规则等。</w:t>
      </w:r>
    </w:p>
    <w:p w14:paraId="082200E1" w14:textId="0E404F1B" w:rsidR="00A90AED" w:rsidRPr="00A337B5" w:rsidRDefault="00A90AED" w:rsidP="00A90AED">
      <w:pPr>
        <w:overflowPunct w:val="0"/>
        <w:autoSpaceDE w:val="0"/>
        <w:autoSpaceDN w:val="0"/>
        <w:spacing w:line="520" w:lineRule="exact"/>
        <w:ind w:firstLineChars="200" w:firstLine="640"/>
        <w:rPr>
          <w:rFonts w:eastAsia="仿宋_GB2312"/>
          <w:snapToGrid w:val="0"/>
          <w:kern w:val="0"/>
          <w:sz w:val="32"/>
          <w:szCs w:val="32"/>
        </w:rPr>
      </w:pPr>
      <w:r w:rsidRPr="00A337B5">
        <w:rPr>
          <w:rFonts w:eastAsia="仿宋_GB2312" w:hint="eastAsia"/>
          <w:snapToGrid w:val="0"/>
          <w:kern w:val="0"/>
          <w:sz w:val="32"/>
          <w:szCs w:val="32"/>
        </w:rPr>
        <w:t>产品技术要求应至少包括以下内容：</w:t>
      </w:r>
    </w:p>
    <w:p w14:paraId="232DAA0B" w14:textId="35BB745C" w:rsidR="009F25A4" w:rsidRPr="00A337B5" w:rsidRDefault="009F25A4" w:rsidP="009F25A4">
      <w:pPr>
        <w:spacing w:line="520" w:lineRule="exact"/>
        <w:ind w:firstLineChars="200" w:firstLine="640"/>
        <w:rPr>
          <w:rFonts w:eastAsia="仿宋_GB2312"/>
          <w:sz w:val="32"/>
          <w:szCs w:val="32"/>
        </w:rPr>
      </w:pPr>
      <w:r w:rsidRPr="00A337B5">
        <w:rPr>
          <w:rFonts w:eastAsia="仿宋_GB2312" w:hint="eastAsia"/>
          <w:sz w:val="32"/>
          <w:szCs w:val="32"/>
        </w:rPr>
        <w:t>3.2.1</w:t>
      </w:r>
      <w:r w:rsidRPr="00A337B5">
        <w:rPr>
          <w:rFonts w:eastAsia="仿宋_GB2312" w:hint="eastAsia"/>
          <w:sz w:val="32"/>
          <w:szCs w:val="32"/>
        </w:rPr>
        <w:t>外观和结构</w:t>
      </w:r>
      <w:r w:rsidR="00193867" w:rsidRPr="00A337B5">
        <w:rPr>
          <w:rFonts w:eastAsia="仿宋_GB2312" w:hint="eastAsia"/>
          <w:sz w:val="32"/>
          <w:szCs w:val="32"/>
        </w:rPr>
        <w:t>的要求。如</w:t>
      </w:r>
      <w:r w:rsidRPr="00A337B5">
        <w:rPr>
          <w:rFonts w:eastAsia="仿宋_GB2312" w:hint="eastAsia"/>
          <w:sz w:val="32"/>
          <w:szCs w:val="32"/>
        </w:rPr>
        <w:t>产品外观应整洁，色泽均匀，无伤痕、划痕、裂纹等缺陷，文字和标志应清晰可见。产品紧固件应安装牢固，无松动</w:t>
      </w:r>
      <w:r w:rsidR="00193867" w:rsidRPr="00A337B5">
        <w:rPr>
          <w:rFonts w:eastAsia="仿宋_GB2312" w:hint="eastAsia"/>
          <w:sz w:val="32"/>
          <w:szCs w:val="32"/>
        </w:rPr>
        <w:t>，</w:t>
      </w:r>
      <w:r w:rsidRPr="00A337B5">
        <w:rPr>
          <w:rFonts w:eastAsia="仿宋_GB2312" w:hint="eastAsia"/>
          <w:sz w:val="32"/>
          <w:szCs w:val="32"/>
        </w:rPr>
        <w:t>调节机构定位可靠。</w:t>
      </w:r>
    </w:p>
    <w:p w14:paraId="647057D7" w14:textId="70814A8A" w:rsidR="009F25A4" w:rsidRPr="00A337B5" w:rsidRDefault="00A90AED" w:rsidP="002116E4">
      <w:pPr>
        <w:spacing w:line="520" w:lineRule="exact"/>
        <w:ind w:firstLineChars="200" w:firstLine="640"/>
        <w:rPr>
          <w:rFonts w:eastAsia="仿宋_GB2312"/>
          <w:sz w:val="32"/>
          <w:szCs w:val="32"/>
        </w:rPr>
      </w:pPr>
      <w:r w:rsidRPr="00A337B5">
        <w:rPr>
          <w:rFonts w:eastAsia="仿宋_GB2312" w:hint="eastAsia"/>
          <w:sz w:val="32"/>
          <w:szCs w:val="32"/>
        </w:rPr>
        <w:t>3.2.</w:t>
      </w:r>
      <w:r w:rsidR="009F25A4" w:rsidRPr="00A337B5">
        <w:rPr>
          <w:rFonts w:eastAsia="仿宋_GB2312" w:hint="eastAsia"/>
          <w:sz w:val="32"/>
          <w:szCs w:val="32"/>
        </w:rPr>
        <w:t>2</w:t>
      </w:r>
      <w:r w:rsidR="00193867" w:rsidRPr="00A337B5">
        <w:rPr>
          <w:rFonts w:eastAsia="仿宋_GB2312" w:hint="eastAsia"/>
          <w:sz w:val="32"/>
          <w:szCs w:val="32"/>
        </w:rPr>
        <w:t>光源性能指标的要求。</w:t>
      </w:r>
      <w:r w:rsidR="00451813" w:rsidRPr="00A337B5">
        <w:rPr>
          <w:rFonts w:eastAsia="仿宋_GB2312" w:hint="eastAsia"/>
          <w:sz w:val="32"/>
          <w:szCs w:val="32"/>
        </w:rPr>
        <w:t>弱视治疗设备</w:t>
      </w:r>
      <w:r w:rsidR="007B00AD" w:rsidRPr="007B00AD">
        <w:rPr>
          <w:rFonts w:eastAsia="仿宋_GB2312" w:hint="eastAsia"/>
          <w:sz w:val="32"/>
          <w:szCs w:val="32"/>
        </w:rPr>
        <w:t>（光源不直接照</w:t>
      </w:r>
      <w:r w:rsidR="007B00AD" w:rsidRPr="007B00AD">
        <w:rPr>
          <w:rFonts w:eastAsia="仿宋_GB2312" w:hint="eastAsia"/>
          <w:sz w:val="32"/>
          <w:szCs w:val="32"/>
        </w:rPr>
        <w:lastRenderedPageBreak/>
        <w:t>射眼底）</w:t>
      </w:r>
      <w:r w:rsidR="00451813" w:rsidRPr="00A337B5">
        <w:rPr>
          <w:rFonts w:eastAsia="仿宋_GB2312" w:hint="eastAsia"/>
          <w:sz w:val="32"/>
          <w:szCs w:val="32"/>
        </w:rPr>
        <w:t>为含有光源的产品，产品技术要求中性能指标应</w:t>
      </w:r>
      <w:bookmarkStart w:id="1" w:name="_Hlk184161317"/>
      <w:r w:rsidRPr="00A337B5">
        <w:rPr>
          <w:rFonts w:eastAsia="仿宋_GB2312" w:hint="eastAsia"/>
          <w:sz w:val="32"/>
          <w:szCs w:val="32"/>
        </w:rPr>
        <w:t>按照《医疗器械光辐射安全注册审查指导原则》要求</w:t>
      </w:r>
      <w:bookmarkEnd w:id="1"/>
      <w:r w:rsidRPr="00A337B5">
        <w:rPr>
          <w:rFonts w:eastAsia="仿宋_GB2312" w:hint="eastAsia"/>
          <w:sz w:val="32"/>
          <w:szCs w:val="32"/>
        </w:rPr>
        <w:t>，</w:t>
      </w:r>
      <w:r w:rsidR="00451813" w:rsidRPr="00A337B5">
        <w:rPr>
          <w:rFonts w:eastAsia="仿宋_GB2312" w:hint="eastAsia"/>
          <w:sz w:val="32"/>
          <w:szCs w:val="32"/>
        </w:rPr>
        <w:t>包含所有光源（指同一产品含有多个光源的情形）的波长和最大输出要求（能量</w:t>
      </w:r>
      <w:r w:rsidR="00451813" w:rsidRPr="00A337B5">
        <w:rPr>
          <w:rFonts w:eastAsia="仿宋_GB2312" w:hint="eastAsia"/>
          <w:sz w:val="32"/>
          <w:szCs w:val="32"/>
        </w:rPr>
        <w:t>/</w:t>
      </w:r>
      <w:r w:rsidR="00451813" w:rsidRPr="00A337B5">
        <w:rPr>
          <w:rFonts w:eastAsia="仿宋_GB2312" w:hint="eastAsia"/>
          <w:sz w:val="32"/>
          <w:szCs w:val="32"/>
        </w:rPr>
        <w:t>功率等）。</w:t>
      </w:r>
    </w:p>
    <w:p w14:paraId="182D2600" w14:textId="60AAEE4E" w:rsidR="003F5765" w:rsidRPr="00A337B5" w:rsidRDefault="009F25A4" w:rsidP="002116E4">
      <w:pPr>
        <w:spacing w:line="520" w:lineRule="exact"/>
        <w:ind w:firstLineChars="200" w:firstLine="640"/>
        <w:rPr>
          <w:rFonts w:eastAsia="仿宋_GB2312"/>
          <w:sz w:val="32"/>
          <w:szCs w:val="32"/>
        </w:rPr>
      </w:pPr>
      <w:r w:rsidRPr="00A337B5">
        <w:rPr>
          <w:rFonts w:eastAsia="仿宋_GB2312" w:hint="eastAsia"/>
          <w:sz w:val="32"/>
          <w:szCs w:val="32"/>
        </w:rPr>
        <w:t>3.2.3</w:t>
      </w:r>
      <w:r w:rsidR="00980CAB" w:rsidRPr="00A337B5">
        <w:rPr>
          <w:rFonts w:eastAsia="仿宋_GB2312" w:hint="eastAsia"/>
          <w:sz w:val="32"/>
          <w:szCs w:val="32"/>
        </w:rPr>
        <w:t>具有光学观察系统的</w:t>
      </w:r>
      <w:r w:rsidR="00736C31" w:rsidRPr="00A337B5">
        <w:rPr>
          <w:rFonts w:eastAsia="仿宋_GB2312" w:hint="eastAsia"/>
          <w:sz w:val="32"/>
          <w:szCs w:val="32"/>
        </w:rPr>
        <w:t>弱视治疗设备</w:t>
      </w:r>
      <w:r w:rsidR="007B00AD" w:rsidRPr="007B00AD">
        <w:rPr>
          <w:rFonts w:eastAsia="仿宋_GB2312" w:hint="eastAsia"/>
          <w:sz w:val="32"/>
          <w:szCs w:val="32"/>
        </w:rPr>
        <w:t>（光源不直接照射眼底）</w:t>
      </w:r>
      <w:r w:rsidR="006A3C4B">
        <w:rPr>
          <w:rFonts w:eastAsia="仿宋_GB2312" w:hint="eastAsia"/>
          <w:sz w:val="32"/>
          <w:szCs w:val="32"/>
        </w:rPr>
        <w:t>，</w:t>
      </w:r>
      <w:r w:rsidR="006A3C4B" w:rsidRPr="00A337B5">
        <w:rPr>
          <w:rFonts w:eastAsia="仿宋_GB2312" w:hint="eastAsia"/>
          <w:sz w:val="32"/>
          <w:szCs w:val="32"/>
        </w:rPr>
        <w:t>建议的</w:t>
      </w:r>
      <w:r w:rsidR="00193867" w:rsidRPr="00A337B5">
        <w:rPr>
          <w:rFonts w:eastAsia="仿宋_GB2312" w:hint="eastAsia"/>
          <w:sz w:val="32"/>
          <w:szCs w:val="32"/>
        </w:rPr>
        <w:t>技术要求性能指标</w:t>
      </w:r>
      <w:r w:rsidR="006A3C4B" w:rsidRPr="00A337B5">
        <w:rPr>
          <w:rFonts w:eastAsia="仿宋_GB2312" w:hint="eastAsia"/>
          <w:sz w:val="32"/>
          <w:szCs w:val="32"/>
        </w:rPr>
        <w:t>，如光源强度、工作距离（训练距离）、</w:t>
      </w:r>
      <w:proofErr w:type="gramStart"/>
      <w:r w:rsidR="006A3C4B" w:rsidRPr="00A337B5">
        <w:rPr>
          <w:rFonts w:eastAsia="仿宋_GB2312" w:hint="eastAsia"/>
          <w:sz w:val="32"/>
          <w:szCs w:val="32"/>
        </w:rPr>
        <w:t>分视方法</w:t>
      </w:r>
      <w:proofErr w:type="gramEnd"/>
      <w:r w:rsidR="006A3C4B" w:rsidRPr="00A337B5">
        <w:rPr>
          <w:rFonts w:eastAsia="仿宋_GB2312" w:hint="eastAsia"/>
          <w:sz w:val="32"/>
          <w:szCs w:val="32"/>
        </w:rPr>
        <w:t>。</w:t>
      </w:r>
    </w:p>
    <w:p w14:paraId="7CCBEB9C" w14:textId="4AA0283B" w:rsidR="003F5765" w:rsidRPr="00A337B5" w:rsidRDefault="009F6190" w:rsidP="002116E4">
      <w:pPr>
        <w:spacing w:line="520" w:lineRule="exact"/>
        <w:ind w:firstLineChars="200" w:firstLine="640"/>
        <w:rPr>
          <w:rFonts w:eastAsia="仿宋_GB2312"/>
          <w:sz w:val="32"/>
          <w:szCs w:val="32"/>
        </w:rPr>
      </w:pPr>
      <w:r w:rsidRPr="00A337B5">
        <w:rPr>
          <w:rFonts w:eastAsia="仿宋_GB2312" w:hint="eastAsia"/>
          <w:sz w:val="32"/>
          <w:szCs w:val="32"/>
        </w:rPr>
        <w:t>3.2.4</w:t>
      </w:r>
      <w:r w:rsidR="003F5765" w:rsidRPr="00A337B5">
        <w:rPr>
          <w:rFonts w:eastAsia="仿宋_GB2312" w:hint="eastAsia"/>
          <w:sz w:val="32"/>
          <w:szCs w:val="32"/>
        </w:rPr>
        <w:t>不具有光学观察系统，</w:t>
      </w:r>
      <w:r w:rsidR="00A67055" w:rsidRPr="00A337B5">
        <w:rPr>
          <w:rFonts w:eastAsia="仿宋_GB2312" w:hint="eastAsia"/>
          <w:sz w:val="32"/>
          <w:szCs w:val="32"/>
        </w:rPr>
        <w:t>像距</w:t>
      </w:r>
      <w:proofErr w:type="gramStart"/>
      <w:r w:rsidR="00A67055" w:rsidRPr="00A337B5">
        <w:rPr>
          <w:rFonts w:eastAsia="仿宋_GB2312" w:hint="eastAsia"/>
          <w:sz w:val="32"/>
          <w:szCs w:val="32"/>
        </w:rPr>
        <w:t>受数字</w:t>
      </w:r>
      <w:proofErr w:type="gramEnd"/>
      <w:r w:rsidR="00A67055" w:rsidRPr="00A337B5">
        <w:rPr>
          <w:rFonts w:eastAsia="仿宋_GB2312" w:hint="eastAsia"/>
          <w:sz w:val="32"/>
          <w:szCs w:val="32"/>
        </w:rPr>
        <w:t>画面控制</w:t>
      </w:r>
      <w:r w:rsidR="003F5765" w:rsidRPr="00A337B5">
        <w:rPr>
          <w:rFonts w:eastAsia="仿宋_GB2312" w:hint="eastAsia"/>
          <w:sz w:val="32"/>
          <w:szCs w:val="32"/>
        </w:rPr>
        <w:t>的弱视治疗设备</w:t>
      </w:r>
      <w:r w:rsidR="007B00AD" w:rsidRPr="007B00AD">
        <w:rPr>
          <w:rFonts w:eastAsia="仿宋_GB2312" w:hint="eastAsia"/>
          <w:sz w:val="32"/>
          <w:szCs w:val="32"/>
        </w:rPr>
        <w:t>（光源不直接照射眼底）</w:t>
      </w:r>
      <w:r w:rsidR="003F5765" w:rsidRPr="00A337B5">
        <w:rPr>
          <w:rFonts w:eastAsia="仿宋_GB2312" w:hint="eastAsia"/>
          <w:sz w:val="32"/>
          <w:szCs w:val="32"/>
        </w:rPr>
        <w:t>，</w:t>
      </w:r>
      <w:r w:rsidR="00012B00" w:rsidRPr="00A337B5">
        <w:rPr>
          <w:rFonts w:eastAsia="仿宋_GB2312" w:hint="eastAsia"/>
          <w:sz w:val="32"/>
          <w:szCs w:val="32"/>
        </w:rPr>
        <w:t>建议的</w:t>
      </w:r>
      <w:r w:rsidR="003F5765" w:rsidRPr="00A337B5">
        <w:rPr>
          <w:rFonts w:eastAsia="仿宋_GB2312" w:hint="eastAsia"/>
          <w:sz w:val="32"/>
          <w:szCs w:val="32"/>
        </w:rPr>
        <w:t>技术要求性能指标</w:t>
      </w:r>
      <w:r w:rsidR="00012B00" w:rsidRPr="00A337B5">
        <w:rPr>
          <w:rFonts w:eastAsia="仿宋_GB2312" w:hint="eastAsia"/>
          <w:sz w:val="32"/>
          <w:szCs w:val="32"/>
        </w:rPr>
        <w:t>，</w:t>
      </w:r>
      <w:proofErr w:type="gramStart"/>
      <w:r w:rsidR="00012B00" w:rsidRPr="00A337B5">
        <w:rPr>
          <w:rFonts w:eastAsia="仿宋_GB2312" w:hint="eastAsia"/>
          <w:sz w:val="32"/>
          <w:szCs w:val="32"/>
        </w:rPr>
        <w:t>如屏显系统</w:t>
      </w:r>
      <w:proofErr w:type="gramEnd"/>
      <w:r w:rsidR="00012B00" w:rsidRPr="00A337B5">
        <w:rPr>
          <w:rFonts w:eastAsia="仿宋_GB2312" w:hint="eastAsia"/>
          <w:sz w:val="32"/>
          <w:szCs w:val="32"/>
        </w:rPr>
        <w:t>尺寸、屏幕区域亮度、</w:t>
      </w:r>
      <w:r w:rsidR="003F5765" w:rsidRPr="00A337B5">
        <w:rPr>
          <w:rFonts w:eastAsia="仿宋_GB2312" w:hint="eastAsia"/>
          <w:sz w:val="32"/>
          <w:szCs w:val="32"/>
        </w:rPr>
        <w:t>视觉训练功能模块、</w:t>
      </w:r>
      <w:r w:rsidR="00012B00" w:rsidRPr="00A337B5">
        <w:rPr>
          <w:rFonts w:eastAsia="仿宋_GB2312" w:hint="eastAsia"/>
          <w:sz w:val="32"/>
          <w:szCs w:val="32"/>
        </w:rPr>
        <w:t>工作距离（训练距离）、</w:t>
      </w:r>
      <w:proofErr w:type="gramStart"/>
      <w:r w:rsidR="00012B00" w:rsidRPr="00A337B5">
        <w:rPr>
          <w:rFonts w:eastAsia="仿宋_GB2312" w:hint="eastAsia"/>
          <w:sz w:val="32"/>
          <w:szCs w:val="32"/>
        </w:rPr>
        <w:t>分视方法</w:t>
      </w:r>
      <w:proofErr w:type="gramEnd"/>
      <w:r w:rsidR="00012B00" w:rsidRPr="00A337B5">
        <w:rPr>
          <w:rFonts w:eastAsia="仿宋_GB2312" w:hint="eastAsia"/>
          <w:sz w:val="32"/>
          <w:szCs w:val="32"/>
        </w:rPr>
        <w:t>（</w:t>
      </w:r>
      <w:r w:rsidR="000726DA" w:rsidRPr="00A337B5">
        <w:rPr>
          <w:rFonts w:eastAsia="仿宋_GB2312" w:hint="eastAsia"/>
          <w:sz w:val="32"/>
          <w:szCs w:val="32"/>
        </w:rPr>
        <w:t>如</w:t>
      </w:r>
      <w:r w:rsidR="00012B00" w:rsidRPr="00A337B5">
        <w:rPr>
          <w:rFonts w:eastAsia="仿宋_GB2312" w:hint="eastAsia"/>
          <w:sz w:val="32"/>
          <w:szCs w:val="32"/>
        </w:rPr>
        <w:t>适用）</w:t>
      </w:r>
      <w:r w:rsidR="003F5765" w:rsidRPr="00A337B5">
        <w:rPr>
          <w:rFonts w:eastAsia="仿宋_GB2312" w:hint="eastAsia"/>
          <w:sz w:val="32"/>
          <w:szCs w:val="32"/>
        </w:rPr>
        <w:t>。</w:t>
      </w:r>
    </w:p>
    <w:p w14:paraId="01747432" w14:textId="0516F9C8" w:rsidR="002116E4" w:rsidRPr="00A337B5" w:rsidRDefault="009F6190" w:rsidP="002116E4">
      <w:pPr>
        <w:spacing w:line="520" w:lineRule="exact"/>
        <w:ind w:firstLineChars="200" w:firstLine="640"/>
        <w:rPr>
          <w:rFonts w:eastAsia="仿宋_GB2312"/>
          <w:sz w:val="32"/>
          <w:szCs w:val="32"/>
        </w:rPr>
      </w:pPr>
      <w:r w:rsidRPr="00A337B5">
        <w:rPr>
          <w:rFonts w:eastAsia="仿宋_GB2312" w:hint="eastAsia"/>
          <w:sz w:val="32"/>
          <w:szCs w:val="32"/>
        </w:rPr>
        <w:t>3.2.5</w:t>
      </w:r>
      <w:r w:rsidR="009F25A4" w:rsidRPr="00A337B5">
        <w:rPr>
          <w:rFonts w:eastAsia="仿宋_GB2312" w:hint="eastAsia"/>
          <w:sz w:val="32"/>
          <w:szCs w:val="32"/>
        </w:rPr>
        <w:t>应根据申报产品的工作原理明确产品的实际特征，如</w:t>
      </w:r>
      <w:r w:rsidR="009F25A4" w:rsidRPr="00A337B5">
        <w:rPr>
          <w:rFonts w:eastAsia="仿宋_GB2312" w:hint="eastAsia"/>
          <w:sz w:val="32"/>
          <w:szCs w:val="32"/>
        </w:rPr>
        <w:t>:</w:t>
      </w:r>
    </w:p>
    <w:p w14:paraId="72582773" w14:textId="20FD7265" w:rsidR="002116E4" w:rsidRPr="00A337B5" w:rsidRDefault="001C3E1C" w:rsidP="002116E4">
      <w:pPr>
        <w:spacing w:line="520" w:lineRule="exact"/>
        <w:ind w:firstLineChars="200" w:firstLine="640"/>
        <w:rPr>
          <w:rFonts w:eastAsia="仿宋_GB2312"/>
          <w:sz w:val="32"/>
          <w:szCs w:val="32"/>
        </w:rPr>
      </w:pPr>
      <w:r w:rsidRPr="001C3E1C">
        <w:rPr>
          <w:rFonts w:eastAsia="仿宋_GB2312" w:hint="eastAsia"/>
          <w:sz w:val="32"/>
          <w:szCs w:val="32"/>
        </w:rPr>
        <w:t>（</w:t>
      </w:r>
      <w:r w:rsidRPr="001C3E1C">
        <w:rPr>
          <w:rFonts w:eastAsia="仿宋_GB2312" w:hint="eastAsia"/>
          <w:sz w:val="32"/>
          <w:szCs w:val="32"/>
        </w:rPr>
        <w:t>1</w:t>
      </w:r>
      <w:r w:rsidRPr="001C3E1C">
        <w:rPr>
          <w:rFonts w:eastAsia="仿宋_GB2312" w:hint="eastAsia"/>
          <w:sz w:val="32"/>
          <w:szCs w:val="32"/>
        </w:rPr>
        <w:t>）</w:t>
      </w:r>
      <w:r w:rsidR="002116E4" w:rsidRPr="00A337B5">
        <w:rPr>
          <w:rFonts w:eastAsia="仿宋_GB2312" w:hint="eastAsia"/>
          <w:sz w:val="32"/>
          <w:szCs w:val="32"/>
        </w:rPr>
        <w:t>弱视增视训练，如：红色滤光片疗法或者红光闪烁刺激治疗、</w:t>
      </w:r>
      <w:proofErr w:type="gramStart"/>
      <w:r w:rsidR="002116E4" w:rsidRPr="00A337B5">
        <w:rPr>
          <w:rFonts w:eastAsia="仿宋_GB2312" w:hint="eastAsia"/>
          <w:sz w:val="32"/>
          <w:szCs w:val="32"/>
        </w:rPr>
        <w:t>海丁格刷</w:t>
      </w:r>
      <w:proofErr w:type="gramEnd"/>
      <w:r w:rsidR="002116E4" w:rsidRPr="00A337B5">
        <w:rPr>
          <w:rFonts w:eastAsia="仿宋_GB2312" w:hint="eastAsia"/>
          <w:sz w:val="32"/>
          <w:szCs w:val="32"/>
        </w:rPr>
        <w:t>（光刷）、后像治疗、</w:t>
      </w:r>
      <w:r w:rsidR="002116E4" w:rsidRPr="00A337B5">
        <w:rPr>
          <w:rFonts w:eastAsia="仿宋_GB2312" w:hint="eastAsia"/>
          <w:sz w:val="32"/>
          <w:szCs w:val="32"/>
        </w:rPr>
        <w:t>CAM</w:t>
      </w:r>
      <w:r w:rsidR="002116E4" w:rsidRPr="00A337B5">
        <w:rPr>
          <w:rFonts w:eastAsia="仿宋_GB2312" w:hint="eastAsia"/>
          <w:sz w:val="32"/>
          <w:szCs w:val="32"/>
        </w:rPr>
        <w:t>训练（光栅训练）、精细目力训练；</w:t>
      </w:r>
    </w:p>
    <w:p w14:paraId="3AEE56A5" w14:textId="43824648" w:rsidR="002116E4" w:rsidRPr="00A337B5" w:rsidRDefault="001C3E1C" w:rsidP="002116E4">
      <w:pPr>
        <w:spacing w:line="520" w:lineRule="exact"/>
        <w:ind w:firstLineChars="200" w:firstLine="640"/>
        <w:rPr>
          <w:rFonts w:eastAsia="仿宋_GB2312"/>
          <w:sz w:val="32"/>
          <w:szCs w:val="32"/>
        </w:rPr>
      </w:pPr>
      <w:r w:rsidRPr="001C3E1C">
        <w:rPr>
          <w:rFonts w:eastAsia="仿宋_GB2312" w:hint="eastAsia"/>
          <w:sz w:val="32"/>
          <w:szCs w:val="32"/>
        </w:rPr>
        <w:t>（</w:t>
      </w:r>
      <w:r>
        <w:rPr>
          <w:rFonts w:eastAsia="仿宋_GB2312" w:hint="eastAsia"/>
          <w:sz w:val="32"/>
          <w:szCs w:val="32"/>
        </w:rPr>
        <w:t>2</w:t>
      </w:r>
      <w:r w:rsidRPr="001C3E1C">
        <w:rPr>
          <w:rFonts w:eastAsia="仿宋_GB2312" w:hint="eastAsia"/>
          <w:sz w:val="32"/>
          <w:szCs w:val="32"/>
        </w:rPr>
        <w:t>）</w:t>
      </w:r>
      <w:r w:rsidR="002116E4" w:rsidRPr="00A337B5">
        <w:rPr>
          <w:rFonts w:eastAsia="仿宋_GB2312" w:hint="eastAsia"/>
          <w:sz w:val="32"/>
          <w:szCs w:val="32"/>
        </w:rPr>
        <w:t>视觉功能训练，如：调节训练</w:t>
      </w:r>
      <w:r w:rsidR="00C94EDE">
        <w:rPr>
          <w:rFonts w:eastAsia="仿宋_GB2312" w:hint="eastAsia"/>
          <w:sz w:val="32"/>
          <w:szCs w:val="32"/>
        </w:rPr>
        <w:t>（调节幅度、调节灵</w:t>
      </w:r>
      <w:r w:rsidR="00A25FDA">
        <w:rPr>
          <w:rFonts w:eastAsia="仿宋_GB2312" w:hint="eastAsia"/>
          <w:sz w:val="32"/>
          <w:szCs w:val="32"/>
        </w:rPr>
        <w:t>敏</w:t>
      </w:r>
      <w:r w:rsidR="00C94EDE">
        <w:rPr>
          <w:rFonts w:eastAsia="仿宋_GB2312" w:hint="eastAsia"/>
          <w:sz w:val="32"/>
          <w:szCs w:val="32"/>
        </w:rPr>
        <w:t>度、镜片阅读）</w:t>
      </w:r>
      <w:r w:rsidR="002116E4" w:rsidRPr="00A337B5">
        <w:rPr>
          <w:rFonts w:eastAsia="仿宋_GB2312" w:hint="eastAsia"/>
          <w:sz w:val="32"/>
          <w:szCs w:val="32"/>
        </w:rPr>
        <w:t>、同时视觉训练（脱抑制训练）、聚散功能训练（融合训练）、立体视觉训练；</w:t>
      </w:r>
    </w:p>
    <w:p w14:paraId="6FA1EF06" w14:textId="228AC93F" w:rsidR="002116E4" w:rsidRPr="00A337B5" w:rsidRDefault="001C3E1C" w:rsidP="002116E4">
      <w:pPr>
        <w:spacing w:line="520" w:lineRule="exact"/>
        <w:ind w:firstLineChars="200" w:firstLine="640"/>
        <w:rPr>
          <w:rFonts w:eastAsia="仿宋_GB2312"/>
          <w:sz w:val="32"/>
          <w:szCs w:val="32"/>
        </w:rPr>
      </w:pPr>
      <w:r w:rsidRPr="001C3E1C">
        <w:rPr>
          <w:rFonts w:eastAsia="仿宋_GB2312" w:hint="eastAsia"/>
          <w:sz w:val="32"/>
          <w:szCs w:val="32"/>
        </w:rPr>
        <w:t>（</w:t>
      </w:r>
      <w:r>
        <w:rPr>
          <w:rFonts w:eastAsia="仿宋_GB2312" w:hint="eastAsia"/>
          <w:sz w:val="32"/>
          <w:szCs w:val="32"/>
        </w:rPr>
        <w:t>3</w:t>
      </w:r>
      <w:r w:rsidRPr="001C3E1C">
        <w:rPr>
          <w:rFonts w:eastAsia="仿宋_GB2312" w:hint="eastAsia"/>
          <w:sz w:val="32"/>
          <w:szCs w:val="32"/>
        </w:rPr>
        <w:t>）</w:t>
      </w:r>
      <w:r w:rsidR="002116E4" w:rsidRPr="00A337B5">
        <w:rPr>
          <w:rFonts w:eastAsia="仿宋_GB2312" w:hint="eastAsia"/>
          <w:sz w:val="32"/>
          <w:szCs w:val="32"/>
        </w:rPr>
        <w:t>眼球运动训练，如：注视训练、视觉追踪训练。</w:t>
      </w:r>
    </w:p>
    <w:p w14:paraId="18D63254" w14:textId="5AA80D7B" w:rsidR="00980CAB" w:rsidRPr="00A337B5" w:rsidRDefault="001C3E1C" w:rsidP="00451813">
      <w:pPr>
        <w:spacing w:line="520" w:lineRule="exact"/>
        <w:ind w:firstLineChars="200" w:firstLine="640"/>
        <w:rPr>
          <w:rFonts w:eastAsia="仿宋_GB2312"/>
          <w:sz w:val="32"/>
          <w:szCs w:val="32"/>
        </w:rPr>
      </w:pPr>
      <w:r w:rsidRPr="001C3E1C">
        <w:rPr>
          <w:rFonts w:eastAsia="仿宋_GB2312" w:hint="eastAsia"/>
          <w:sz w:val="32"/>
          <w:szCs w:val="32"/>
        </w:rPr>
        <w:t>（</w:t>
      </w:r>
      <w:r>
        <w:rPr>
          <w:rFonts w:eastAsia="仿宋_GB2312" w:hint="eastAsia"/>
          <w:sz w:val="32"/>
          <w:szCs w:val="32"/>
        </w:rPr>
        <w:t>4</w:t>
      </w:r>
      <w:r w:rsidRPr="001C3E1C">
        <w:rPr>
          <w:rFonts w:eastAsia="仿宋_GB2312" w:hint="eastAsia"/>
          <w:sz w:val="32"/>
          <w:szCs w:val="32"/>
        </w:rPr>
        <w:t>）</w:t>
      </w:r>
      <w:r w:rsidR="00736C31" w:rsidRPr="00A337B5">
        <w:rPr>
          <w:rFonts w:eastAsia="仿宋_GB2312" w:hint="eastAsia"/>
          <w:sz w:val="32"/>
          <w:szCs w:val="32"/>
        </w:rPr>
        <w:t>其他性能指标，</w:t>
      </w:r>
      <w:r w:rsidR="00980CAB" w:rsidRPr="00A337B5">
        <w:rPr>
          <w:rFonts w:eastAsia="仿宋_GB2312" w:hint="eastAsia"/>
          <w:sz w:val="32"/>
          <w:szCs w:val="32"/>
        </w:rPr>
        <w:t>如瞳距调节</w:t>
      </w:r>
      <w:r w:rsidR="002116E4" w:rsidRPr="00A337B5">
        <w:rPr>
          <w:rFonts w:eastAsia="仿宋_GB2312" w:hint="eastAsia"/>
          <w:sz w:val="32"/>
          <w:szCs w:val="32"/>
        </w:rPr>
        <w:t>范围</w:t>
      </w:r>
      <w:r w:rsidR="00980CAB" w:rsidRPr="00A337B5">
        <w:rPr>
          <w:rFonts w:eastAsia="仿宋_GB2312" w:hint="eastAsia"/>
          <w:sz w:val="32"/>
          <w:szCs w:val="32"/>
        </w:rPr>
        <w:t>、设备连接、音量设置、电量指示、操控交互等。</w:t>
      </w:r>
    </w:p>
    <w:p w14:paraId="611AFF5D" w14:textId="7C1456A6"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3.</w:t>
      </w:r>
      <w:r w:rsidRPr="00A337B5">
        <w:rPr>
          <w:rFonts w:eastAsia="仿宋_GB2312"/>
          <w:sz w:val="32"/>
          <w:szCs w:val="32"/>
        </w:rPr>
        <w:t>2</w:t>
      </w:r>
      <w:r w:rsidRPr="00A337B5">
        <w:rPr>
          <w:rFonts w:eastAsia="仿宋_GB2312" w:hint="eastAsia"/>
          <w:sz w:val="32"/>
          <w:szCs w:val="32"/>
        </w:rPr>
        <w:t>.</w:t>
      </w:r>
      <w:r w:rsidR="00806F1B" w:rsidRPr="00A337B5">
        <w:rPr>
          <w:rFonts w:eastAsia="仿宋_GB2312" w:hint="eastAsia"/>
          <w:sz w:val="32"/>
          <w:szCs w:val="32"/>
        </w:rPr>
        <w:t>6</w:t>
      </w:r>
      <w:r w:rsidRPr="00A337B5">
        <w:rPr>
          <w:rFonts w:eastAsia="仿宋_GB2312" w:hint="eastAsia"/>
          <w:sz w:val="32"/>
          <w:szCs w:val="32"/>
        </w:rPr>
        <w:t>软件功能部分</w:t>
      </w:r>
    </w:p>
    <w:p w14:paraId="63C378FC" w14:textId="68CAC979"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应参照《医疗器械软件注册审查指导原则（</w:t>
      </w:r>
      <w:r w:rsidRPr="00A337B5">
        <w:rPr>
          <w:rFonts w:eastAsia="仿宋_GB2312" w:hint="eastAsia"/>
          <w:sz w:val="32"/>
          <w:szCs w:val="32"/>
        </w:rPr>
        <w:t>2022</w:t>
      </w:r>
      <w:r w:rsidRPr="00A337B5">
        <w:rPr>
          <w:rFonts w:eastAsia="仿宋_GB2312" w:hint="eastAsia"/>
          <w:sz w:val="32"/>
          <w:szCs w:val="32"/>
        </w:rPr>
        <w:t>年修订版）》、《医疗器械网络安全注册审查指导原则（</w:t>
      </w:r>
      <w:r w:rsidRPr="00A337B5">
        <w:rPr>
          <w:rFonts w:eastAsia="仿宋_GB2312" w:hint="eastAsia"/>
          <w:sz w:val="32"/>
          <w:szCs w:val="32"/>
        </w:rPr>
        <w:t>2022</w:t>
      </w:r>
      <w:r w:rsidRPr="00A337B5">
        <w:rPr>
          <w:rFonts w:eastAsia="仿宋_GB2312" w:hint="eastAsia"/>
          <w:sz w:val="32"/>
          <w:szCs w:val="32"/>
        </w:rPr>
        <w:t>年修订版）》（如</w:t>
      </w:r>
      <w:r w:rsidRPr="00A337B5">
        <w:rPr>
          <w:rFonts w:eastAsia="仿宋_GB2312" w:hint="eastAsia"/>
          <w:sz w:val="32"/>
          <w:szCs w:val="32"/>
        </w:rPr>
        <w:lastRenderedPageBreak/>
        <w:t>适用）、《移动医疗器械注册技术审查指导原则》（如适用）的相关要求进行规定</w:t>
      </w:r>
      <w:r w:rsidR="00A25FDA">
        <w:rPr>
          <w:rFonts w:eastAsia="仿宋_GB2312" w:hint="eastAsia"/>
          <w:sz w:val="32"/>
          <w:szCs w:val="32"/>
        </w:rPr>
        <w:t>。</w:t>
      </w:r>
      <w:r w:rsidR="00653A32">
        <w:rPr>
          <w:rFonts w:eastAsia="仿宋_GB2312" w:hint="eastAsia"/>
          <w:sz w:val="32"/>
          <w:szCs w:val="32"/>
        </w:rPr>
        <w:t>产品</w:t>
      </w:r>
      <w:r w:rsidR="00A25FDA">
        <w:rPr>
          <w:rFonts w:eastAsia="仿宋_GB2312" w:hint="eastAsia"/>
          <w:sz w:val="32"/>
          <w:szCs w:val="32"/>
        </w:rPr>
        <w:t>软件功能还包含</w:t>
      </w:r>
      <w:r w:rsidR="00A25FDA" w:rsidRPr="00A25FDA">
        <w:rPr>
          <w:rFonts w:eastAsia="仿宋_GB2312" w:hint="eastAsia"/>
          <w:sz w:val="32"/>
          <w:szCs w:val="32"/>
        </w:rPr>
        <w:t>添加训练处方</w:t>
      </w:r>
      <w:r w:rsidR="00A25FDA">
        <w:rPr>
          <w:rFonts w:eastAsia="仿宋_GB2312" w:hint="eastAsia"/>
          <w:sz w:val="32"/>
          <w:szCs w:val="32"/>
        </w:rPr>
        <w:t>、</w:t>
      </w:r>
      <w:r w:rsidR="00653A32">
        <w:rPr>
          <w:rFonts w:eastAsia="仿宋_GB2312" w:hint="eastAsia"/>
          <w:sz w:val="32"/>
          <w:szCs w:val="32"/>
        </w:rPr>
        <w:t>训练时长调节、</w:t>
      </w:r>
      <w:r w:rsidR="00A25FDA">
        <w:rPr>
          <w:rFonts w:eastAsia="仿宋_GB2312" w:hint="eastAsia"/>
          <w:sz w:val="32"/>
          <w:szCs w:val="32"/>
        </w:rPr>
        <w:t>查看训练报告等</w:t>
      </w:r>
      <w:r w:rsidRPr="00A337B5">
        <w:rPr>
          <w:rFonts w:eastAsia="仿宋_GB2312" w:hint="eastAsia"/>
          <w:sz w:val="32"/>
          <w:szCs w:val="32"/>
        </w:rPr>
        <w:t>。</w:t>
      </w:r>
    </w:p>
    <w:p w14:paraId="5D055275" w14:textId="31198D14"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3.</w:t>
      </w:r>
      <w:r w:rsidRPr="00A337B5">
        <w:rPr>
          <w:rFonts w:eastAsia="仿宋_GB2312"/>
          <w:sz w:val="32"/>
          <w:szCs w:val="32"/>
        </w:rPr>
        <w:t>2.</w:t>
      </w:r>
      <w:r w:rsidR="00806F1B" w:rsidRPr="00A337B5">
        <w:rPr>
          <w:rFonts w:eastAsia="仿宋_GB2312" w:hint="eastAsia"/>
          <w:sz w:val="32"/>
          <w:szCs w:val="32"/>
        </w:rPr>
        <w:t>7</w:t>
      </w:r>
      <w:r w:rsidRPr="00A337B5">
        <w:rPr>
          <w:rFonts w:eastAsia="仿宋_GB2312" w:hint="eastAsia"/>
          <w:sz w:val="32"/>
          <w:szCs w:val="32"/>
        </w:rPr>
        <w:t>电气安全</w:t>
      </w:r>
    </w:p>
    <w:p w14:paraId="30393676" w14:textId="5607CA9D"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应符合</w:t>
      </w:r>
      <w:r w:rsidRPr="00A337B5">
        <w:rPr>
          <w:rFonts w:eastAsia="仿宋_GB2312" w:hint="eastAsia"/>
          <w:sz w:val="32"/>
          <w:szCs w:val="32"/>
        </w:rPr>
        <w:t>GB 9706.1</w:t>
      </w:r>
      <w:r w:rsidRPr="00A337B5">
        <w:rPr>
          <w:rFonts w:eastAsia="仿宋_GB2312" w:hint="eastAsia"/>
          <w:sz w:val="32"/>
          <w:szCs w:val="32"/>
        </w:rPr>
        <w:t>《医用电气设备</w:t>
      </w:r>
      <w:r w:rsidRPr="00A337B5">
        <w:rPr>
          <w:rFonts w:eastAsia="仿宋_GB2312" w:hint="eastAsia"/>
          <w:sz w:val="32"/>
          <w:szCs w:val="32"/>
        </w:rPr>
        <w:t xml:space="preserve"> </w:t>
      </w:r>
      <w:r w:rsidRPr="00A337B5">
        <w:rPr>
          <w:rFonts w:eastAsia="仿宋_GB2312" w:hint="eastAsia"/>
          <w:sz w:val="32"/>
          <w:szCs w:val="32"/>
        </w:rPr>
        <w:t>第</w:t>
      </w:r>
      <w:r w:rsidRPr="00A337B5">
        <w:rPr>
          <w:rFonts w:eastAsia="仿宋_GB2312" w:hint="eastAsia"/>
          <w:sz w:val="32"/>
          <w:szCs w:val="32"/>
        </w:rPr>
        <w:t>1</w:t>
      </w:r>
      <w:r w:rsidRPr="00A337B5">
        <w:rPr>
          <w:rFonts w:eastAsia="仿宋_GB2312" w:hint="eastAsia"/>
          <w:sz w:val="32"/>
          <w:szCs w:val="32"/>
        </w:rPr>
        <w:t>部分：基本安全和基本性能的通用要求》。</w:t>
      </w:r>
      <w:bookmarkStart w:id="2" w:name="_Hlk178334671"/>
      <w:r w:rsidR="00213BFD" w:rsidRPr="00A337B5">
        <w:rPr>
          <w:rFonts w:eastAsia="仿宋_GB2312" w:hint="eastAsia"/>
          <w:sz w:val="32"/>
          <w:szCs w:val="32"/>
        </w:rPr>
        <w:t>对于预期在家庭</w:t>
      </w:r>
      <w:r w:rsidR="00AC0B56" w:rsidRPr="00A337B5">
        <w:rPr>
          <w:rFonts w:eastAsia="仿宋_GB2312" w:hint="eastAsia"/>
          <w:sz w:val="32"/>
          <w:szCs w:val="32"/>
        </w:rPr>
        <w:t>护理</w:t>
      </w:r>
      <w:r w:rsidR="00213BFD" w:rsidRPr="00A337B5">
        <w:rPr>
          <w:rFonts w:eastAsia="仿宋_GB2312" w:hint="eastAsia"/>
          <w:sz w:val="32"/>
          <w:szCs w:val="32"/>
        </w:rPr>
        <w:t>环境下使用的设备</w:t>
      </w:r>
      <w:bookmarkEnd w:id="2"/>
      <w:r w:rsidR="00213BFD" w:rsidRPr="00A337B5">
        <w:rPr>
          <w:rFonts w:eastAsia="仿宋_GB2312" w:hint="eastAsia"/>
          <w:sz w:val="32"/>
          <w:szCs w:val="32"/>
        </w:rPr>
        <w:t>，应符合</w:t>
      </w:r>
      <w:r w:rsidR="00213BFD" w:rsidRPr="00A337B5">
        <w:rPr>
          <w:rFonts w:eastAsia="仿宋_GB2312" w:hint="eastAsia"/>
          <w:sz w:val="32"/>
          <w:szCs w:val="32"/>
        </w:rPr>
        <w:t>YY 9706.111</w:t>
      </w:r>
      <w:r w:rsidR="003F5765" w:rsidRPr="00A337B5">
        <w:rPr>
          <w:rFonts w:eastAsia="仿宋_GB2312" w:hint="eastAsia"/>
          <w:sz w:val="32"/>
          <w:szCs w:val="32"/>
        </w:rPr>
        <w:t>《医用电气设备</w:t>
      </w:r>
      <w:r w:rsidR="003F5765" w:rsidRPr="00A337B5">
        <w:rPr>
          <w:rFonts w:eastAsia="仿宋_GB2312" w:hint="eastAsia"/>
          <w:sz w:val="32"/>
          <w:szCs w:val="32"/>
        </w:rPr>
        <w:t xml:space="preserve"> </w:t>
      </w:r>
      <w:r w:rsidR="003F5765" w:rsidRPr="00A337B5">
        <w:rPr>
          <w:rFonts w:eastAsia="仿宋_GB2312" w:hint="eastAsia"/>
          <w:sz w:val="32"/>
          <w:szCs w:val="32"/>
        </w:rPr>
        <w:t>第</w:t>
      </w:r>
      <w:r w:rsidR="003F5765" w:rsidRPr="00A337B5">
        <w:rPr>
          <w:rFonts w:eastAsia="仿宋_GB2312" w:hint="eastAsia"/>
          <w:sz w:val="32"/>
          <w:szCs w:val="32"/>
        </w:rPr>
        <w:t>1-11</w:t>
      </w:r>
      <w:r w:rsidR="003F5765" w:rsidRPr="00A337B5">
        <w:rPr>
          <w:rFonts w:eastAsia="仿宋_GB2312" w:hint="eastAsia"/>
          <w:sz w:val="32"/>
          <w:szCs w:val="32"/>
        </w:rPr>
        <w:t>部分：基本安全和基本性能的通用要求</w:t>
      </w:r>
      <w:r w:rsidR="003F5765" w:rsidRPr="00A337B5">
        <w:rPr>
          <w:rFonts w:eastAsia="仿宋_GB2312" w:hint="eastAsia"/>
          <w:sz w:val="32"/>
          <w:szCs w:val="32"/>
        </w:rPr>
        <w:t xml:space="preserve"> </w:t>
      </w:r>
      <w:r w:rsidR="003F5765" w:rsidRPr="00A337B5">
        <w:rPr>
          <w:rFonts w:eastAsia="仿宋_GB2312" w:hint="eastAsia"/>
          <w:sz w:val="32"/>
          <w:szCs w:val="32"/>
        </w:rPr>
        <w:t>并列标准：在家庭护理环境中使用的医用电气设备和医用电气系统的要求》</w:t>
      </w:r>
      <w:r w:rsidR="00213BFD" w:rsidRPr="00A337B5">
        <w:rPr>
          <w:rFonts w:eastAsia="仿宋_GB2312" w:hint="eastAsia"/>
          <w:sz w:val="32"/>
          <w:szCs w:val="32"/>
        </w:rPr>
        <w:t>标准的要求。</w:t>
      </w:r>
    </w:p>
    <w:p w14:paraId="1DEB0C2F" w14:textId="68147D43"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3.</w:t>
      </w:r>
      <w:r w:rsidRPr="00A337B5">
        <w:rPr>
          <w:rFonts w:eastAsia="仿宋_GB2312"/>
          <w:sz w:val="32"/>
          <w:szCs w:val="32"/>
        </w:rPr>
        <w:t>2.</w:t>
      </w:r>
      <w:r w:rsidR="00806F1B" w:rsidRPr="00A337B5">
        <w:rPr>
          <w:rFonts w:eastAsia="仿宋_GB2312" w:hint="eastAsia"/>
          <w:sz w:val="32"/>
          <w:szCs w:val="32"/>
        </w:rPr>
        <w:t>8</w:t>
      </w:r>
      <w:r w:rsidRPr="00A337B5">
        <w:rPr>
          <w:rFonts w:eastAsia="仿宋_GB2312" w:hint="eastAsia"/>
          <w:sz w:val="32"/>
          <w:szCs w:val="32"/>
        </w:rPr>
        <w:t>电磁兼容性</w:t>
      </w:r>
    </w:p>
    <w:p w14:paraId="5D3F2D35" w14:textId="40D74D0D"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应符合</w:t>
      </w:r>
      <w:r w:rsidRPr="00A337B5">
        <w:rPr>
          <w:rFonts w:eastAsia="仿宋_GB2312" w:hint="eastAsia"/>
          <w:sz w:val="32"/>
          <w:szCs w:val="32"/>
        </w:rPr>
        <w:t>YY9706.102</w:t>
      </w:r>
      <w:r w:rsidRPr="00A337B5">
        <w:rPr>
          <w:rFonts w:eastAsia="仿宋_GB2312" w:hint="eastAsia"/>
          <w:sz w:val="32"/>
          <w:szCs w:val="32"/>
        </w:rPr>
        <w:t>《医用电气设备</w:t>
      </w:r>
      <w:r w:rsidRPr="00A337B5">
        <w:rPr>
          <w:rFonts w:eastAsia="仿宋_GB2312" w:hint="eastAsia"/>
          <w:sz w:val="32"/>
          <w:szCs w:val="32"/>
        </w:rPr>
        <w:t xml:space="preserve"> </w:t>
      </w:r>
      <w:r w:rsidRPr="00A337B5">
        <w:rPr>
          <w:rFonts w:eastAsia="仿宋_GB2312" w:hint="eastAsia"/>
          <w:sz w:val="32"/>
          <w:szCs w:val="32"/>
        </w:rPr>
        <w:t>第</w:t>
      </w:r>
      <w:r w:rsidRPr="00A337B5">
        <w:rPr>
          <w:rFonts w:eastAsia="仿宋_GB2312" w:hint="eastAsia"/>
          <w:sz w:val="32"/>
          <w:szCs w:val="32"/>
        </w:rPr>
        <w:t>1-2</w:t>
      </w:r>
      <w:r w:rsidRPr="00A337B5">
        <w:rPr>
          <w:rFonts w:eastAsia="仿宋_GB2312" w:hint="eastAsia"/>
          <w:sz w:val="32"/>
          <w:szCs w:val="32"/>
        </w:rPr>
        <w:t>部分：基本安全和基本性能的通用要求</w:t>
      </w:r>
      <w:r w:rsidRPr="00A337B5">
        <w:rPr>
          <w:rFonts w:eastAsia="仿宋_GB2312" w:hint="eastAsia"/>
          <w:sz w:val="32"/>
          <w:szCs w:val="32"/>
        </w:rPr>
        <w:t xml:space="preserve"> </w:t>
      </w:r>
      <w:r w:rsidRPr="00A337B5">
        <w:rPr>
          <w:rFonts w:eastAsia="仿宋_GB2312" w:hint="eastAsia"/>
          <w:sz w:val="32"/>
          <w:szCs w:val="32"/>
        </w:rPr>
        <w:t>并列标准：电磁兼容</w:t>
      </w:r>
      <w:r w:rsidRPr="00A337B5">
        <w:rPr>
          <w:rFonts w:eastAsia="仿宋_GB2312" w:hint="eastAsia"/>
          <w:sz w:val="32"/>
          <w:szCs w:val="32"/>
        </w:rPr>
        <w:t xml:space="preserve"> </w:t>
      </w:r>
      <w:r w:rsidRPr="00A337B5">
        <w:rPr>
          <w:rFonts w:eastAsia="仿宋_GB2312" w:hint="eastAsia"/>
          <w:sz w:val="32"/>
          <w:szCs w:val="32"/>
        </w:rPr>
        <w:t>要求和试验》。</w:t>
      </w:r>
      <w:r w:rsidR="00653A32" w:rsidRPr="00653A32">
        <w:rPr>
          <w:rFonts w:eastAsia="仿宋_GB2312" w:hint="eastAsia"/>
          <w:sz w:val="32"/>
          <w:szCs w:val="32"/>
        </w:rPr>
        <w:t>对于预期在家庭护理环境下使用的设备，应符合</w:t>
      </w:r>
      <w:r w:rsidR="00653A32" w:rsidRPr="00653A32">
        <w:rPr>
          <w:rFonts w:eastAsia="仿宋_GB2312" w:hint="eastAsia"/>
          <w:sz w:val="32"/>
          <w:szCs w:val="32"/>
        </w:rPr>
        <w:t>YY 9706.111</w:t>
      </w:r>
      <w:r w:rsidR="00653A32" w:rsidRPr="00653A32">
        <w:rPr>
          <w:rFonts w:eastAsia="仿宋_GB2312" w:hint="eastAsia"/>
          <w:sz w:val="32"/>
          <w:szCs w:val="32"/>
        </w:rPr>
        <w:t>《医用电气设备</w:t>
      </w:r>
      <w:r w:rsidR="00653A32" w:rsidRPr="00653A32">
        <w:rPr>
          <w:rFonts w:eastAsia="仿宋_GB2312" w:hint="eastAsia"/>
          <w:sz w:val="32"/>
          <w:szCs w:val="32"/>
        </w:rPr>
        <w:t xml:space="preserve"> </w:t>
      </w:r>
      <w:r w:rsidR="00653A32" w:rsidRPr="00653A32">
        <w:rPr>
          <w:rFonts w:eastAsia="仿宋_GB2312" w:hint="eastAsia"/>
          <w:sz w:val="32"/>
          <w:szCs w:val="32"/>
        </w:rPr>
        <w:t>第</w:t>
      </w:r>
      <w:r w:rsidR="00653A32" w:rsidRPr="00653A32">
        <w:rPr>
          <w:rFonts w:eastAsia="仿宋_GB2312" w:hint="eastAsia"/>
          <w:sz w:val="32"/>
          <w:szCs w:val="32"/>
        </w:rPr>
        <w:t>1-11</w:t>
      </w:r>
      <w:r w:rsidR="00653A32" w:rsidRPr="00653A32">
        <w:rPr>
          <w:rFonts w:eastAsia="仿宋_GB2312" w:hint="eastAsia"/>
          <w:sz w:val="32"/>
          <w:szCs w:val="32"/>
        </w:rPr>
        <w:t>部分：基本安全和基本性能的通用要求</w:t>
      </w:r>
      <w:r w:rsidR="00653A32" w:rsidRPr="00653A32">
        <w:rPr>
          <w:rFonts w:eastAsia="仿宋_GB2312" w:hint="eastAsia"/>
          <w:sz w:val="32"/>
          <w:szCs w:val="32"/>
        </w:rPr>
        <w:t xml:space="preserve"> </w:t>
      </w:r>
      <w:r w:rsidR="00653A32" w:rsidRPr="00653A32">
        <w:rPr>
          <w:rFonts w:eastAsia="仿宋_GB2312" w:hint="eastAsia"/>
          <w:sz w:val="32"/>
          <w:szCs w:val="32"/>
        </w:rPr>
        <w:t>并列标准：在家庭护理环境中使用的医用电气设备和医用电气系统的要求》标准的要求。</w:t>
      </w:r>
    </w:p>
    <w:p w14:paraId="5BB624B1" w14:textId="1DD69DF9"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t>3.3</w:t>
      </w:r>
      <w:r w:rsidR="003B357B" w:rsidRPr="00A337B5">
        <w:rPr>
          <w:rFonts w:eastAsia="仿宋_GB2312" w:hint="eastAsia"/>
          <w:sz w:val="32"/>
          <w:szCs w:val="32"/>
        </w:rPr>
        <w:t>产品</w:t>
      </w:r>
      <w:r w:rsidRPr="00A337B5">
        <w:rPr>
          <w:rFonts w:eastAsia="仿宋_GB2312" w:hint="eastAsia"/>
          <w:sz w:val="32"/>
          <w:szCs w:val="32"/>
        </w:rPr>
        <w:t>检验报告</w:t>
      </w:r>
    </w:p>
    <w:p w14:paraId="75AA7D5A" w14:textId="7023D9D5"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注册申请人应提供产品检验报告，检验报告可以是申请人出具的自检报告，也可以是委托有</w:t>
      </w:r>
      <w:r w:rsidR="00653A32">
        <w:rPr>
          <w:rFonts w:eastAsia="仿宋_GB2312" w:hint="eastAsia"/>
          <w:sz w:val="32"/>
          <w:szCs w:val="32"/>
        </w:rPr>
        <w:t>相应检测</w:t>
      </w:r>
      <w:r w:rsidRPr="00A337B5">
        <w:rPr>
          <w:rFonts w:eastAsia="仿宋_GB2312" w:hint="eastAsia"/>
          <w:sz w:val="32"/>
          <w:szCs w:val="32"/>
        </w:rPr>
        <w:t>资质医疗器械检验机构出具的检验报告。如提交自检报告，应符合《医疗器械注册自检管理规定》相关要求。</w:t>
      </w:r>
    </w:p>
    <w:p w14:paraId="2897EAD8"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同一注册单元内所检验的产品应当是能够代表</w:t>
      </w:r>
      <w:proofErr w:type="gramStart"/>
      <w:r w:rsidRPr="00A337B5">
        <w:rPr>
          <w:rFonts w:eastAsia="仿宋_GB2312" w:hint="eastAsia"/>
          <w:sz w:val="32"/>
          <w:szCs w:val="32"/>
        </w:rPr>
        <w:t>本注册</w:t>
      </w:r>
      <w:proofErr w:type="gramEnd"/>
      <w:r w:rsidRPr="00A337B5">
        <w:rPr>
          <w:rFonts w:eastAsia="仿宋_GB2312" w:hint="eastAsia"/>
          <w:sz w:val="32"/>
          <w:szCs w:val="32"/>
        </w:rPr>
        <w:t>单元内其他产品安全性和有效性的典型产品。若申报的产品包括多个型号规格，在电气安全（含电磁兼容）的检验中，原则上选取</w:t>
      </w:r>
      <w:r w:rsidRPr="00A337B5">
        <w:rPr>
          <w:rFonts w:eastAsia="仿宋_GB2312" w:hint="eastAsia"/>
          <w:sz w:val="32"/>
          <w:szCs w:val="32"/>
        </w:rPr>
        <w:lastRenderedPageBreak/>
        <w:t>结构最复杂、功能最多、风险最高的型号规格进行检验。型号覆盖应按照最不利的原则确定，不能覆盖的差异性应分别进行检测。当没有充足证据能够证明同一注册单元内不同型号规格产品之间性能、电磁兼容性、电气安全性能可以覆盖时，应选取多个型号规格进行检测。</w:t>
      </w:r>
    </w:p>
    <w:p w14:paraId="671931C4"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对于典型检测型号产品的选择，申请人应当提供典型型号说明予以证明。</w:t>
      </w:r>
    </w:p>
    <w:p w14:paraId="4C97091D" w14:textId="77777777"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t>4</w:t>
      </w:r>
      <w:r w:rsidRPr="00A337B5">
        <w:rPr>
          <w:rFonts w:eastAsia="仿宋_GB2312" w:hint="eastAsia"/>
          <w:sz w:val="32"/>
          <w:szCs w:val="32"/>
        </w:rPr>
        <w:t>.</w:t>
      </w:r>
      <w:r w:rsidRPr="00A337B5">
        <w:rPr>
          <w:rFonts w:eastAsia="仿宋_GB2312" w:hint="eastAsia"/>
          <w:sz w:val="32"/>
          <w:szCs w:val="32"/>
        </w:rPr>
        <w:t>研究资料</w:t>
      </w:r>
    </w:p>
    <w:p w14:paraId="5945805D" w14:textId="77777777"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t>4</w:t>
      </w:r>
      <w:r w:rsidRPr="00A337B5">
        <w:rPr>
          <w:rFonts w:eastAsia="仿宋_GB2312" w:hint="eastAsia"/>
          <w:sz w:val="32"/>
          <w:szCs w:val="32"/>
        </w:rPr>
        <w:t>.1</w:t>
      </w:r>
      <w:r w:rsidRPr="00A337B5">
        <w:rPr>
          <w:rFonts w:eastAsia="仿宋_GB2312" w:hint="eastAsia"/>
          <w:sz w:val="32"/>
          <w:szCs w:val="32"/>
        </w:rPr>
        <w:t>产品性能研究</w:t>
      </w:r>
    </w:p>
    <w:p w14:paraId="5822CA21" w14:textId="00DB893E" w:rsidR="006D78BD" w:rsidRDefault="009F6190">
      <w:pPr>
        <w:spacing w:line="520" w:lineRule="exact"/>
        <w:ind w:firstLineChars="200" w:firstLine="640"/>
        <w:rPr>
          <w:rFonts w:eastAsia="仿宋_GB2312"/>
          <w:sz w:val="32"/>
          <w:szCs w:val="32"/>
        </w:rPr>
      </w:pPr>
      <w:r w:rsidRPr="00A337B5">
        <w:rPr>
          <w:rFonts w:eastAsia="仿宋_GB2312" w:hint="eastAsia"/>
          <w:sz w:val="32"/>
          <w:szCs w:val="32"/>
        </w:rPr>
        <w:t>应提供产品物理和</w:t>
      </w:r>
      <w:r w:rsidRPr="00A337B5">
        <w:rPr>
          <w:rFonts w:eastAsia="仿宋_GB2312" w:hint="eastAsia"/>
          <w:sz w:val="32"/>
          <w:szCs w:val="32"/>
        </w:rPr>
        <w:t>/</w:t>
      </w:r>
      <w:r w:rsidRPr="00A337B5">
        <w:rPr>
          <w:rFonts w:eastAsia="仿宋_GB2312" w:hint="eastAsia"/>
          <w:sz w:val="32"/>
          <w:szCs w:val="32"/>
        </w:rPr>
        <w:t>或机械性能指标的确定依据、设计输入来源以及临床意义，所采用的标准或方法、采用的原因及理论基础。如：光源最大输出要求（能量</w:t>
      </w:r>
      <w:r w:rsidRPr="00A337B5">
        <w:rPr>
          <w:rFonts w:eastAsia="仿宋_GB2312" w:hint="eastAsia"/>
          <w:sz w:val="32"/>
          <w:szCs w:val="32"/>
        </w:rPr>
        <w:t>/</w:t>
      </w:r>
      <w:r w:rsidRPr="00A337B5">
        <w:rPr>
          <w:rFonts w:eastAsia="仿宋_GB2312" w:hint="eastAsia"/>
          <w:sz w:val="32"/>
          <w:szCs w:val="32"/>
        </w:rPr>
        <w:t>功率等）的确定依据</w:t>
      </w:r>
      <w:r w:rsidR="009159AB" w:rsidRPr="00A337B5">
        <w:rPr>
          <w:rFonts w:eastAsia="仿宋_GB2312" w:hint="eastAsia"/>
          <w:sz w:val="32"/>
          <w:szCs w:val="32"/>
        </w:rPr>
        <w:t>。</w:t>
      </w:r>
    </w:p>
    <w:p w14:paraId="2AC0A970" w14:textId="376647DE" w:rsidR="00B82158" w:rsidRDefault="00B82158" w:rsidP="009F6190">
      <w:pPr>
        <w:spacing w:line="520" w:lineRule="exact"/>
        <w:ind w:firstLineChars="200" w:firstLine="640"/>
        <w:rPr>
          <w:rFonts w:eastAsia="仿宋_GB2312"/>
          <w:sz w:val="32"/>
          <w:szCs w:val="32"/>
        </w:rPr>
      </w:pPr>
      <w:r w:rsidRPr="00B82158">
        <w:rPr>
          <w:rFonts w:eastAsia="仿宋_GB2312" w:hint="eastAsia"/>
          <w:sz w:val="32"/>
          <w:szCs w:val="32"/>
        </w:rPr>
        <w:t>应提供训练手段有效性研究资料，明确单次使用时长上限、训练周期、频次等。</w:t>
      </w:r>
    </w:p>
    <w:p w14:paraId="68062BA8" w14:textId="7F239D66" w:rsidR="006F68D5" w:rsidRPr="00A337B5" w:rsidRDefault="006F68D5" w:rsidP="006F68D5">
      <w:pPr>
        <w:spacing w:line="520" w:lineRule="exact"/>
        <w:ind w:firstLineChars="200" w:firstLine="640"/>
        <w:rPr>
          <w:rFonts w:eastAsia="仿宋_GB2312"/>
          <w:sz w:val="32"/>
          <w:szCs w:val="32"/>
        </w:rPr>
      </w:pPr>
      <w:r w:rsidRPr="00A337B5">
        <w:rPr>
          <w:rFonts w:eastAsia="仿宋_GB2312" w:hint="eastAsia"/>
          <w:sz w:val="32"/>
          <w:szCs w:val="32"/>
        </w:rPr>
        <w:t>4.</w:t>
      </w:r>
      <w:r w:rsidR="00653A32">
        <w:rPr>
          <w:rFonts w:eastAsia="仿宋_GB2312" w:hint="eastAsia"/>
          <w:sz w:val="32"/>
          <w:szCs w:val="32"/>
        </w:rPr>
        <w:t>2</w:t>
      </w:r>
      <w:r w:rsidRPr="00A337B5">
        <w:rPr>
          <w:rFonts w:eastAsia="仿宋_GB2312" w:hint="eastAsia"/>
          <w:sz w:val="32"/>
          <w:szCs w:val="32"/>
        </w:rPr>
        <w:t>电气系统安全性研究</w:t>
      </w:r>
    </w:p>
    <w:p w14:paraId="2072118F" w14:textId="4FC5A7E5" w:rsidR="00806F1B" w:rsidRPr="00A337B5" w:rsidRDefault="006F68D5" w:rsidP="006F68D5">
      <w:pPr>
        <w:spacing w:line="520" w:lineRule="exact"/>
        <w:ind w:firstLineChars="200" w:firstLine="640"/>
        <w:rPr>
          <w:rFonts w:eastAsia="仿宋_GB2312"/>
          <w:sz w:val="32"/>
          <w:szCs w:val="32"/>
        </w:rPr>
      </w:pPr>
      <w:r w:rsidRPr="00A337B5">
        <w:rPr>
          <w:rFonts w:eastAsia="仿宋_GB2312" w:hint="eastAsia"/>
          <w:sz w:val="32"/>
          <w:szCs w:val="32"/>
        </w:rPr>
        <w:t>应当提供电气安全性、机械和环境保护以及电磁兼容性的研究资料，说明适用的标准以及开展的研究。</w:t>
      </w:r>
    </w:p>
    <w:p w14:paraId="192663C8" w14:textId="3D3F10E7" w:rsidR="006F68D5" w:rsidRPr="00A337B5" w:rsidRDefault="006F68D5" w:rsidP="006F68D5">
      <w:pPr>
        <w:spacing w:line="520" w:lineRule="exact"/>
        <w:ind w:firstLineChars="200" w:firstLine="640"/>
        <w:rPr>
          <w:rFonts w:eastAsia="仿宋_GB2312"/>
          <w:sz w:val="32"/>
          <w:szCs w:val="32"/>
        </w:rPr>
      </w:pPr>
      <w:r w:rsidRPr="00A337B5">
        <w:rPr>
          <w:rFonts w:eastAsia="仿宋_GB2312" w:hint="eastAsia"/>
          <w:sz w:val="32"/>
          <w:szCs w:val="32"/>
        </w:rPr>
        <w:t>4.</w:t>
      </w:r>
      <w:r w:rsidR="00653A32">
        <w:rPr>
          <w:rFonts w:eastAsia="仿宋_GB2312" w:hint="eastAsia"/>
          <w:sz w:val="32"/>
          <w:szCs w:val="32"/>
        </w:rPr>
        <w:t>3</w:t>
      </w:r>
      <w:r w:rsidRPr="00A337B5">
        <w:rPr>
          <w:rFonts w:eastAsia="仿宋_GB2312" w:hint="eastAsia"/>
          <w:sz w:val="32"/>
          <w:szCs w:val="32"/>
        </w:rPr>
        <w:t>光辐射安全研究</w:t>
      </w:r>
    </w:p>
    <w:p w14:paraId="774DF8B0" w14:textId="752656B3" w:rsidR="006F68D5" w:rsidRPr="00A337B5" w:rsidRDefault="00BB3C14" w:rsidP="006F68D5">
      <w:pPr>
        <w:spacing w:line="520" w:lineRule="exact"/>
        <w:ind w:firstLineChars="200" w:firstLine="640"/>
        <w:rPr>
          <w:rFonts w:eastAsia="仿宋_GB2312"/>
          <w:sz w:val="32"/>
          <w:szCs w:val="32"/>
        </w:rPr>
      </w:pPr>
      <w:r w:rsidRPr="00A337B5">
        <w:rPr>
          <w:rFonts w:eastAsia="仿宋_GB2312" w:hint="eastAsia"/>
          <w:sz w:val="32"/>
          <w:szCs w:val="32"/>
        </w:rPr>
        <w:t>按照</w:t>
      </w:r>
      <w:r w:rsidR="006F68D5" w:rsidRPr="00A337B5">
        <w:rPr>
          <w:rFonts w:eastAsia="仿宋_GB2312" w:hint="eastAsia"/>
          <w:sz w:val="32"/>
          <w:szCs w:val="32"/>
        </w:rPr>
        <w:t>《医疗器械光辐射安全注册审查指导原则》相关规定提交</w:t>
      </w:r>
      <w:bookmarkStart w:id="3" w:name="OLE_LINK1"/>
      <w:r w:rsidR="006F68D5" w:rsidRPr="00A337B5">
        <w:rPr>
          <w:rFonts w:eastAsia="仿宋_GB2312" w:hint="eastAsia"/>
          <w:sz w:val="32"/>
          <w:szCs w:val="32"/>
        </w:rPr>
        <w:t>光辐射安全研究资料</w:t>
      </w:r>
      <w:bookmarkEnd w:id="3"/>
      <w:r w:rsidR="00A67055" w:rsidRPr="00A337B5">
        <w:rPr>
          <w:rFonts w:eastAsia="仿宋_GB2312" w:hint="eastAsia"/>
          <w:sz w:val="32"/>
          <w:szCs w:val="32"/>
        </w:rPr>
        <w:t>，如提交</w:t>
      </w:r>
      <w:r w:rsidR="00A67055" w:rsidRPr="00A337B5">
        <w:rPr>
          <w:rFonts w:eastAsia="仿宋_GB2312" w:hint="eastAsia"/>
          <w:sz w:val="32"/>
          <w:szCs w:val="32"/>
        </w:rPr>
        <w:t>ISO 15004-2</w:t>
      </w:r>
      <w:r w:rsidR="00A67055" w:rsidRPr="00A337B5">
        <w:rPr>
          <w:rFonts w:eastAsia="仿宋_GB2312" w:hint="eastAsia"/>
          <w:sz w:val="32"/>
          <w:szCs w:val="32"/>
        </w:rPr>
        <w:t>标准符合性证明资料</w:t>
      </w:r>
      <w:r w:rsidR="006F68D5" w:rsidRPr="00A337B5">
        <w:rPr>
          <w:rFonts w:eastAsia="仿宋_GB2312" w:hint="eastAsia"/>
          <w:sz w:val="32"/>
          <w:szCs w:val="32"/>
        </w:rPr>
        <w:t>。</w:t>
      </w:r>
    </w:p>
    <w:p w14:paraId="49B128CF" w14:textId="3BF49AB7"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t>4</w:t>
      </w:r>
      <w:r w:rsidRPr="00A337B5">
        <w:rPr>
          <w:rFonts w:eastAsia="仿宋_GB2312" w:hint="eastAsia"/>
          <w:sz w:val="32"/>
          <w:szCs w:val="32"/>
        </w:rPr>
        <w:t>.</w:t>
      </w:r>
      <w:r w:rsidR="00653A32">
        <w:rPr>
          <w:rFonts w:eastAsia="仿宋_GB2312" w:hint="eastAsia"/>
          <w:sz w:val="32"/>
          <w:szCs w:val="32"/>
        </w:rPr>
        <w:t>4</w:t>
      </w:r>
      <w:r w:rsidRPr="00A337B5">
        <w:rPr>
          <w:rFonts w:eastAsia="仿宋_GB2312" w:hint="eastAsia"/>
          <w:sz w:val="32"/>
          <w:szCs w:val="32"/>
        </w:rPr>
        <w:t>软件及网络安全研究</w:t>
      </w:r>
    </w:p>
    <w:p w14:paraId="2C77585B" w14:textId="3055B2EA"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该产品一般均含有软件，注册申请人应依据《医疗器械软件注册审查指导原则》的要求，提交自</w:t>
      </w:r>
      <w:proofErr w:type="gramStart"/>
      <w:r w:rsidRPr="00A337B5">
        <w:rPr>
          <w:rFonts w:eastAsia="仿宋_GB2312" w:hint="eastAsia"/>
          <w:sz w:val="32"/>
          <w:szCs w:val="32"/>
        </w:rPr>
        <w:t>研</w:t>
      </w:r>
      <w:proofErr w:type="gramEnd"/>
      <w:r w:rsidRPr="00A337B5">
        <w:rPr>
          <w:rFonts w:eastAsia="仿宋_GB2312" w:hint="eastAsia"/>
          <w:sz w:val="32"/>
          <w:szCs w:val="32"/>
        </w:rPr>
        <w:t>软件研究报告、外部软件</w:t>
      </w:r>
      <w:r w:rsidRPr="00A337B5">
        <w:rPr>
          <w:rFonts w:eastAsia="仿宋_GB2312" w:hint="eastAsia"/>
          <w:sz w:val="32"/>
          <w:szCs w:val="32"/>
        </w:rPr>
        <w:lastRenderedPageBreak/>
        <w:t>环境评估报告以及</w:t>
      </w:r>
      <w:r w:rsidRPr="00A337B5">
        <w:rPr>
          <w:rFonts w:eastAsia="仿宋_GB2312" w:hint="eastAsia"/>
          <w:sz w:val="32"/>
          <w:szCs w:val="32"/>
        </w:rPr>
        <w:t>GB/T 25000.51</w:t>
      </w:r>
      <w:r w:rsidRPr="00A337B5">
        <w:rPr>
          <w:rFonts w:eastAsia="仿宋_GB2312" w:hint="eastAsia"/>
          <w:sz w:val="32"/>
          <w:szCs w:val="32"/>
        </w:rPr>
        <w:t>自测报告（亦可提交自检报告或检验报告代替自测报告）。若使用现成软件组件，根据其使用方式提交相应研究资料</w:t>
      </w:r>
      <w:r w:rsidR="00B76CAC" w:rsidRPr="00A337B5">
        <w:rPr>
          <w:rFonts w:eastAsia="仿宋_GB2312" w:hint="eastAsia"/>
          <w:sz w:val="32"/>
          <w:szCs w:val="32"/>
        </w:rPr>
        <w:t>，</w:t>
      </w:r>
      <w:r w:rsidR="00B76CAC" w:rsidRPr="00A337B5">
        <w:rPr>
          <w:rFonts w:eastAsia="仿宋_GB2312"/>
          <w:sz w:val="32"/>
          <w:szCs w:val="32"/>
        </w:rPr>
        <w:t>内容包括</w:t>
      </w:r>
      <w:r w:rsidR="00B76CAC" w:rsidRPr="00A337B5">
        <w:rPr>
          <w:rFonts w:eastAsia="仿宋_GB2312" w:hint="eastAsia"/>
          <w:sz w:val="32"/>
          <w:szCs w:val="32"/>
        </w:rPr>
        <w:t>基本信息、实现过程、核心功能、结论等内容，详尽程度取决于软件安全性级别，该类产品一般为中等。其中，基本信息包括软件标识、安全性级别、结构功能、物理拓扑、运行环境、注册历史，实现过程包括开发概况、风险管理、需求规范、生存周期、验证与确认、可追溯性分析、缺陷管理、更新历史，明确核心功能、核心算法、预期用途的对应关系。软件功能的验证与确认至少应体现适用范围中宣称的测量功能，且应当与其它申报资料保持一致。</w:t>
      </w:r>
    </w:p>
    <w:p w14:paraId="27F3BD9A" w14:textId="77777777" w:rsidR="00B76CAC" w:rsidRPr="00A337B5" w:rsidRDefault="009159AB" w:rsidP="00B76CAC">
      <w:pPr>
        <w:spacing w:line="520" w:lineRule="exact"/>
        <w:ind w:firstLineChars="200" w:firstLine="640"/>
        <w:rPr>
          <w:rFonts w:eastAsia="仿宋_GB2312"/>
          <w:sz w:val="32"/>
          <w:szCs w:val="32"/>
        </w:rPr>
      </w:pPr>
      <w:r w:rsidRPr="00A337B5">
        <w:rPr>
          <w:rFonts w:eastAsia="仿宋_GB2312" w:hint="eastAsia"/>
          <w:sz w:val="32"/>
          <w:szCs w:val="32"/>
        </w:rPr>
        <w:t>如产品具备电子数据交换、远程访问与控制、用户访问等功能，注册申请人应依据《医疗器械网络安全注册审查指导原则》的要求，在软件研究资料中单独提交自</w:t>
      </w:r>
      <w:proofErr w:type="gramStart"/>
      <w:r w:rsidRPr="00A337B5">
        <w:rPr>
          <w:rFonts w:eastAsia="仿宋_GB2312" w:hint="eastAsia"/>
          <w:sz w:val="32"/>
          <w:szCs w:val="32"/>
        </w:rPr>
        <w:t>研</w:t>
      </w:r>
      <w:proofErr w:type="gramEnd"/>
      <w:r w:rsidRPr="00A337B5">
        <w:rPr>
          <w:rFonts w:eastAsia="仿宋_GB2312" w:hint="eastAsia"/>
          <w:sz w:val="32"/>
          <w:szCs w:val="32"/>
        </w:rPr>
        <w:t>软件网络安全研究报告。若使用现成软件组件，根据其使用方式提交相应研究资料</w:t>
      </w:r>
      <w:r w:rsidR="00B76CAC" w:rsidRPr="00A337B5">
        <w:rPr>
          <w:rFonts w:eastAsia="仿宋_GB2312" w:hint="eastAsia"/>
          <w:sz w:val="32"/>
          <w:szCs w:val="32"/>
        </w:rPr>
        <w:t>，基本信息包括软件信息、数据架构、网络安全能力、网络安全补丁、安全软件，实现过程包括风险管理、需求规范、验证与确认、可追溯性分析、更新维护计划，漏洞评估明确已知漏洞相关信息。</w:t>
      </w:r>
      <w:r w:rsidR="00B76CAC" w:rsidRPr="00A337B5">
        <w:rPr>
          <w:rFonts w:eastAsia="仿宋_GB2312"/>
          <w:sz w:val="32"/>
          <w:szCs w:val="32"/>
        </w:rPr>
        <w:t>应提交网络安全描述文档，并在产品技术要求中规定相应的性能指标。</w:t>
      </w:r>
    </w:p>
    <w:p w14:paraId="0B33C329" w14:textId="4CBD9343"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t>产品若通过电子接口与其他医疗器械或非医疗器械交换并使用信息，应当提供互操作性研究资料，包括基本信息、需求规范、风险管理、验证与确认、维护计划等内容。</w:t>
      </w:r>
    </w:p>
    <w:p w14:paraId="5BD2A720" w14:textId="30E6DF66"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t>4</w:t>
      </w:r>
      <w:r w:rsidRPr="00A337B5">
        <w:rPr>
          <w:rFonts w:eastAsia="仿宋_GB2312" w:hint="eastAsia"/>
          <w:sz w:val="32"/>
          <w:szCs w:val="32"/>
        </w:rPr>
        <w:t>.</w:t>
      </w:r>
      <w:r w:rsidR="00653A32">
        <w:rPr>
          <w:rFonts w:eastAsia="仿宋_GB2312" w:hint="eastAsia"/>
          <w:sz w:val="32"/>
          <w:szCs w:val="32"/>
        </w:rPr>
        <w:t>5</w:t>
      </w:r>
      <w:r w:rsidRPr="00A337B5">
        <w:rPr>
          <w:rFonts w:eastAsia="仿宋_GB2312" w:hint="eastAsia"/>
          <w:sz w:val="32"/>
          <w:szCs w:val="32"/>
        </w:rPr>
        <w:t>生物相容性评价研究</w:t>
      </w:r>
    </w:p>
    <w:p w14:paraId="3B626F69" w14:textId="43EC3FC7" w:rsidR="006D78BD" w:rsidRPr="00A337B5" w:rsidRDefault="00457130">
      <w:pPr>
        <w:spacing w:line="520" w:lineRule="exact"/>
        <w:ind w:firstLineChars="200" w:firstLine="640"/>
        <w:rPr>
          <w:rFonts w:eastAsia="仿宋_GB2312"/>
          <w:sz w:val="32"/>
          <w:szCs w:val="32"/>
        </w:rPr>
      </w:pPr>
      <w:r w:rsidRPr="00A337B5">
        <w:rPr>
          <w:rFonts w:eastAsia="仿宋_GB2312" w:hint="eastAsia"/>
          <w:sz w:val="32"/>
          <w:szCs w:val="32"/>
        </w:rPr>
        <w:t>弱视治疗设备</w:t>
      </w:r>
      <w:r w:rsidR="007B00AD" w:rsidRPr="007B00AD">
        <w:rPr>
          <w:rFonts w:eastAsia="仿宋_GB2312" w:hint="eastAsia"/>
          <w:sz w:val="32"/>
          <w:szCs w:val="32"/>
        </w:rPr>
        <w:t>（光源不直接照射眼底）</w:t>
      </w:r>
      <w:r w:rsidR="009159AB" w:rsidRPr="00A337B5">
        <w:rPr>
          <w:rFonts w:eastAsia="仿宋_GB2312" w:hint="eastAsia"/>
          <w:sz w:val="32"/>
          <w:szCs w:val="32"/>
        </w:rPr>
        <w:t>若直接接触患者，则</w:t>
      </w:r>
      <w:r w:rsidR="009159AB" w:rsidRPr="00A337B5">
        <w:rPr>
          <w:rFonts w:eastAsia="仿宋_GB2312" w:hint="eastAsia"/>
          <w:sz w:val="32"/>
          <w:szCs w:val="32"/>
        </w:rPr>
        <w:lastRenderedPageBreak/>
        <w:t>需进行生物相容性评价。生物相容性评价研究资料应当包括：生物相容性评价的依据和方法，产品所用材料的描述及与人体接触的性质，实施或豁免生物学试验的理由和论证，对于现有数据或试验结果的评价，评价根据</w:t>
      </w:r>
      <w:r w:rsidR="009159AB" w:rsidRPr="00A337B5">
        <w:rPr>
          <w:rFonts w:eastAsia="仿宋_GB2312" w:hint="eastAsia"/>
          <w:sz w:val="32"/>
          <w:szCs w:val="32"/>
        </w:rPr>
        <w:t>GB/T 16886.1</w:t>
      </w:r>
      <w:r w:rsidR="009159AB" w:rsidRPr="00A337B5">
        <w:rPr>
          <w:rFonts w:eastAsia="仿宋_GB2312" w:hint="eastAsia"/>
          <w:sz w:val="32"/>
          <w:szCs w:val="32"/>
        </w:rPr>
        <w:t>《医疗器械生物学评价</w:t>
      </w:r>
      <w:r w:rsidR="009159AB" w:rsidRPr="00A337B5">
        <w:rPr>
          <w:rFonts w:eastAsia="仿宋_GB2312" w:hint="eastAsia"/>
          <w:sz w:val="32"/>
          <w:szCs w:val="32"/>
        </w:rPr>
        <w:t xml:space="preserve"> </w:t>
      </w:r>
      <w:r w:rsidR="009159AB" w:rsidRPr="00A337B5">
        <w:rPr>
          <w:rFonts w:eastAsia="仿宋_GB2312" w:hint="eastAsia"/>
          <w:sz w:val="32"/>
          <w:szCs w:val="32"/>
        </w:rPr>
        <w:t>第</w:t>
      </w:r>
      <w:r w:rsidR="009159AB" w:rsidRPr="00A337B5">
        <w:rPr>
          <w:rFonts w:eastAsia="仿宋_GB2312" w:hint="eastAsia"/>
          <w:sz w:val="32"/>
          <w:szCs w:val="32"/>
        </w:rPr>
        <w:t>1</w:t>
      </w:r>
      <w:r w:rsidR="009159AB" w:rsidRPr="00A337B5">
        <w:rPr>
          <w:rFonts w:eastAsia="仿宋_GB2312" w:hint="eastAsia"/>
          <w:sz w:val="32"/>
          <w:szCs w:val="32"/>
        </w:rPr>
        <w:t>部分：风险管理过程中的评价与试验》标准进行。</w:t>
      </w:r>
    </w:p>
    <w:p w14:paraId="1EEFB39D" w14:textId="2F93373D" w:rsidR="003F5C06" w:rsidRPr="00A337B5" w:rsidRDefault="003F5C06" w:rsidP="003F5C06">
      <w:pPr>
        <w:spacing w:line="520" w:lineRule="exact"/>
        <w:ind w:firstLineChars="200" w:firstLine="640"/>
        <w:rPr>
          <w:rFonts w:eastAsia="仿宋_GB2312"/>
          <w:sz w:val="32"/>
          <w:szCs w:val="32"/>
        </w:rPr>
      </w:pPr>
      <w:r w:rsidRPr="00A337B5">
        <w:rPr>
          <w:rFonts w:eastAsia="仿宋_GB2312"/>
          <w:sz w:val="32"/>
          <w:szCs w:val="32"/>
        </w:rPr>
        <w:t>若使用者需佩戴手套操作</w:t>
      </w:r>
      <w:r w:rsidRPr="00A337B5">
        <w:rPr>
          <w:rFonts w:eastAsia="仿宋_GB2312" w:hint="eastAsia"/>
          <w:sz w:val="32"/>
          <w:szCs w:val="32"/>
        </w:rPr>
        <w:t>、</w:t>
      </w:r>
      <w:r w:rsidRPr="00A337B5">
        <w:rPr>
          <w:rFonts w:eastAsia="仿宋_GB2312"/>
          <w:sz w:val="32"/>
          <w:szCs w:val="32"/>
        </w:rPr>
        <w:t>配合</w:t>
      </w:r>
      <w:proofErr w:type="gramStart"/>
      <w:r w:rsidRPr="00A337B5">
        <w:rPr>
          <w:rFonts w:eastAsia="仿宋_GB2312"/>
          <w:sz w:val="32"/>
          <w:szCs w:val="32"/>
        </w:rPr>
        <w:t>颏</w:t>
      </w:r>
      <w:proofErr w:type="gramEnd"/>
      <w:r w:rsidRPr="00A337B5">
        <w:rPr>
          <w:rFonts w:eastAsia="仿宋_GB2312"/>
          <w:sz w:val="32"/>
          <w:szCs w:val="32"/>
        </w:rPr>
        <w:t>托纸、</w:t>
      </w:r>
      <w:r w:rsidRPr="00A337B5">
        <w:rPr>
          <w:rFonts w:eastAsia="仿宋_GB2312" w:hint="eastAsia"/>
          <w:sz w:val="32"/>
          <w:szCs w:val="32"/>
        </w:rPr>
        <w:t>额</w:t>
      </w:r>
      <w:r w:rsidRPr="00A337B5">
        <w:rPr>
          <w:rFonts w:eastAsia="仿宋_GB2312"/>
          <w:sz w:val="32"/>
          <w:szCs w:val="32"/>
        </w:rPr>
        <w:t>托纸使用，不与患者直接接触，也可不进行生物相容性评价，但应在说明书中明确。</w:t>
      </w:r>
    </w:p>
    <w:p w14:paraId="4A58E17E" w14:textId="1B41A5D6"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t>4</w:t>
      </w:r>
      <w:r w:rsidRPr="00A337B5">
        <w:rPr>
          <w:rFonts w:eastAsia="仿宋_GB2312" w:hint="eastAsia"/>
          <w:sz w:val="32"/>
          <w:szCs w:val="32"/>
        </w:rPr>
        <w:t>.</w:t>
      </w:r>
      <w:r w:rsidR="00653A32">
        <w:rPr>
          <w:rFonts w:eastAsia="仿宋_GB2312" w:hint="eastAsia"/>
          <w:sz w:val="32"/>
          <w:szCs w:val="32"/>
        </w:rPr>
        <w:t>6</w:t>
      </w:r>
      <w:r w:rsidRPr="00A337B5">
        <w:rPr>
          <w:rFonts w:eastAsia="仿宋_GB2312" w:hint="eastAsia"/>
          <w:sz w:val="32"/>
          <w:szCs w:val="32"/>
        </w:rPr>
        <w:t>清洁、消毒研究</w:t>
      </w:r>
    </w:p>
    <w:p w14:paraId="4ECF6A27" w14:textId="5CBBE386" w:rsidR="006D78BD" w:rsidRPr="00A337B5" w:rsidRDefault="00457130">
      <w:pPr>
        <w:spacing w:line="520" w:lineRule="exact"/>
        <w:ind w:firstLineChars="200" w:firstLine="640"/>
        <w:rPr>
          <w:rFonts w:eastAsia="仿宋_GB2312"/>
          <w:sz w:val="32"/>
          <w:szCs w:val="32"/>
        </w:rPr>
      </w:pPr>
      <w:r w:rsidRPr="00A337B5">
        <w:rPr>
          <w:rFonts w:eastAsia="仿宋_GB2312" w:hint="eastAsia"/>
          <w:sz w:val="32"/>
          <w:szCs w:val="32"/>
        </w:rPr>
        <w:t>弱视治疗设备</w:t>
      </w:r>
      <w:r w:rsidR="007B00AD" w:rsidRPr="007B00AD">
        <w:rPr>
          <w:rFonts w:eastAsia="仿宋_GB2312" w:hint="eastAsia"/>
          <w:sz w:val="32"/>
          <w:szCs w:val="32"/>
        </w:rPr>
        <w:t>（光源不直接照射眼底）</w:t>
      </w:r>
      <w:r w:rsidR="009159AB" w:rsidRPr="00A337B5">
        <w:rPr>
          <w:rFonts w:eastAsia="仿宋_GB2312" w:hint="eastAsia"/>
          <w:sz w:val="32"/>
          <w:szCs w:val="32"/>
        </w:rPr>
        <w:t>通常采用由</w:t>
      </w:r>
      <w:r w:rsidR="009159AB" w:rsidRPr="00A337B5">
        <w:rPr>
          <w:rFonts w:eastAsia="仿宋_GB2312"/>
          <w:sz w:val="32"/>
          <w:szCs w:val="32"/>
        </w:rPr>
        <w:t>使用者清洁和消毒</w:t>
      </w:r>
      <w:r w:rsidR="009159AB" w:rsidRPr="00A337B5">
        <w:rPr>
          <w:rFonts w:eastAsia="仿宋_GB2312" w:hint="eastAsia"/>
          <w:sz w:val="32"/>
          <w:szCs w:val="32"/>
        </w:rPr>
        <w:t>的方式，申请人</w:t>
      </w:r>
      <w:r w:rsidR="009159AB" w:rsidRPr="00A337B5">
        <w:rPr>
          <w:rFonts w:eastAsia="仿宋_GB2312"/>
          <w:sz w:val="32"/>
          <w:szCs w:val="32"/>
        </w:rPr>
        <w:t>应当明确推荐的清洗和消毒工艺（方法和参数）、工艺</w:t>
      </w:r>
      <w:r w:rsidR="009159AB" w:rsidRPr="00A337B5">
        <w:rPr>
          <w:rFonts w:eastAsia="仿宋_GB2312" w:hint="eastAsia"/>
          <w:sz w:val="32"/>
          <w:szCs w:val="32"/>
        </w:rPr>
        <w:t>以及</w:t>
      </w:r>
      <w:r w:rsidR="009159AB" w:rsidRPr="00A337B5">
        <w:rPr>
          <w:rFonts w:eastAsia="仿宋_GB2312"/>
          <w:sz w:val="32"/>
          <w:szCs w:val="32"/>
        </w:rPr>
        <w:t>确定依据</w:t>
      </w:r>
      <w:r w:rsidR="009159AB" w:rsidRPr="00A337B5">
        <w:rPr>
          <w:rFonts w:eastAsia="仿宋_GB2312" w:hint="eastAsia"/>
          <w:sz w:val="32"/>
          <w:szCs w:val="32"/>
        </w:rPr>
        <w:t>，并提交分析</w:t>
      </w:r>
      <w:r w:rsidR="009159AB" w:rsidRPr="00A337B5">
        <w:rPr>
          <w:rFonts w:eastAsia="仿宋_GB2312"/>
          <w:sz w:val="32"/>
          <w:szCs w:val="32"/>
        </w:rPr>
        <w:t>验证的相关研究资料。</w:t>
      </w:r>
    </w:p>
    <w:p w14:paraId="4C2F70D7" w14:textId="29815742" w:rsidR="00DC2BD2" w:rsidRPr="00A337B5" w:rsidRDefault="00DC2BD2" w:rsidP="00653A32">
      <w:pPr>
        <w:pStyle w:val="a1"/>
        <w:ind w:firstLineChars="200" w:firstLine="640"/>
        <w:jc w:val="both"/>
      </w:pPr>
      <w:r w:rsidRPr="00A337B5">
        <w:rPr>
          <w:rFonts w:hint="eastAsia"/>
        </w:rPr>
        <w:t>4.</w:t>
      </w:r>
      <w:r w:rsidR="00653A32">
        <w:rPr>
          <w:rFonts w:hint="eastAsia"/>
        </w:rPr>
        <w:t>7</w:t>
      </w:r>
      <w:r w:rsidRPr="00A337B5">
        <w:rPr>
          <w:rFonts w:hint="eastAsia"/>
        </w:rPr>
        <w:t>可用性工程研究资料</w:t>
      </w:r>
    </w:p>
    <w:p w14:paraId="724A9219" w14:textId="5CC9B9AB" w:rsidR="00DC2BD2" w:rsidRPr="00A337B5" w:rsidRDefault="00DC2BD2" w:rsidP="009F3BC0">
      <w:pPr>
        <w:spacing w:line="520" w:lineRule="exact"/>
        <w:ind w:firstLineChars="200" w:firstLine="640"/>
        <w:rPr>
          <w:rFonts w:eastAsia="仿宋_GB2312"/>
          <w:sz w:val="32"/>
          <w:szCs w:val="32"/>
        </w:rPr>
      </w:pPr>
      <w:r w:rsidRPr="00A337B5">
        <w:rPr>
          <w:rFonts w:eastAsia="仿宋_GB2312" w:hint="eastAsia"/>
          <w:sz w:val="32"/>
          <w:szCs w:val="32"/>
        </w:rPr>
        <w:t>按照《医疗器械可用性工程注册审查指导原则》的要求，按照中、</w:t>
      </w:r>
      <w:proofErr w:type="gramStart"/>
      <w:r w:rsidRPr="00A337B5">
        <w:rPr>
          <w:rFonts w:eastAsia="仿宋_GB2312" w:hint="eastAsia"/>
          <w:sz w:val="32"/>
          <w:szCs w:val="32"/>
        </w:rPr>
        <w:t>低使用</w:t>
      </w:r>
      <w:proofErr w:type="gramEnd"/>
      <w:r w:rsidRPr="00A337B5">
        <w:rPr>
          <w:rFonts w:eastAsia="仿宋_GB2312" w:hint="eastAsia"/>
          <w:sz w:val="32"/>
          <w:szCs w:val="32"/>
        </w:rPr>
        <w:t>风险医疗器械要求提交使用错误评估报告，包括基本信息、使用风险级别、核心要素、同类医疗器械上市后使用问题分析、使用风险管理、结论等内容。若前期已开展可用性工程工作，亦可提交可用性工程研究报告，用于替代使用错误评估报告。</w:t>
      </w:r>
    </w:p>
    <w:p w14:paraId="46EDF25A" w14:textId="7611825F" w:rsidR="006F68D5" w:rsidRPr="00A337B5" w:rsidRDefault="006F68D5" w:rsidP="006F68D5">
      <w:pPr>
        <w:spacing w:line="520" w:lineRule="exact"/>
        <w:ind w:firstLineChars="200" w:firstLine="640"/>
        <w:rPr>
          <w:rFonts w:eastAsia="仿宋_GB2312"/>
          <w:sz w:val="32"/>
          <w:szCs w:val="32"/>
        </w:rPr>
      </w:pPr>
      <w:r w:rsidRPr="00A337B5">
        <w:rPr>
          <w:rFonts w:eastAsia="仿宋_GB2312" w:hint="eastAsia"/>
          <w:sz w:val="32"/>
          <w:szCs w:val="32"/>
        </w:rPr>
        <w:t>4.</w:t>
      </w:r>
      <w:r w:rsidR="00653A32">
        <w:rPr>
          <w:rFonts w:eastAsia="仿宋_GB2312" w:hint="eastAsia"/>
          <w:sz w:val="32"/>
          <w:szCs w:val="32"/>
        </w:rPr>
        <w:t>8</w:t>
      </w:r>
      <w:r w:rsidRPr="00A337B5">
        <w:rPr>
          <w:rFonts w:eastAsia="仿宋_GB2312"/>
          <w:sz w:val="32"/>
          <w:szCs w:val="32"/>
        </w:rPr>
        <w:t>证明产品安全性、有效性的其他研究资料。</w:t>
      </w:r>
    </w:p>
    <w:p w14:paraId="31B4EAF9" w14:textId="2E6C4B0B" w:rsidR="006F68D5" w:rsidRPr="00A337B5" w:rsidRDefault="006F68D5" w:rsidP="006F68D5">
      <w:pPr>
        <w:spacing w:line="520" w:lineRule="exact"/>
        <w:ind w:firstLineChars="200" w:firstLine="640"/>
        <w:rPr>
          <w:rFonts w:eastAsia="仿宋_GB2312"/>
          <w:sz w:val="32"/>
          <w:szCs w:val="32"/>
        </w:rPr>
      </w:pPr>
      <w:r w:rsidRPr="00A337B5">
        <w:rPr>
          <w:rFonts w:eastAsia="仿宋_GB2312"/>
          <w:sz w:val="32"/>
          <w:szCs w:val="32"/>
        </w:rPr>
        <w:t>根据产品的具体特性，需提供的其他研究资料。</w:t>
      </w:r>
    </w:p>
    <w:p w14:paraId="062829AC" w14:textId="38E7F17F"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t>5</w:t>
      </w:r>
      <w:r w:rsidRPr="00A337B5">
        <w:rPr>
          <w:rFonts w:eastAsia="仿宋_GB2312" w:hint="eastAsia"/>
          <w:sz w:val="32"/>
          <w:szCs w:val="32"/>
        </w:rPr>
        <w:t>稳定性研究</w:t>
      </w:r>
    </w:p>
    <w:p w14:paraId="134C7D15" w14:textId="666BA09F" w:rsidR="00322FE2" w:rsidRPr="00322FE2" w:rsidRDefault="00322FE2" w:rsidP="00322FE2">
      <w:pPr>
        <w:spacing w:line="520" w:lineRule="exact"/>
        <w:ind w:firstLineChars="200" w:firstLine="640"/>
        <w:rPr>
          <w:rFonts w:eastAsia="仿宋_GB2312"/>
          <w:color w:val="000000"/>
          <w:sz w:val="32"/>
          <w:szCs w:val="32"/>
        </w:rPr>
      </w:pPr>
      <w:r w:rsidRPr="00322FE2">
        <w:rPr>
          <w:rFonts w:eastAsia="仿宋_GB2312" w:hint="eastAsia"/>
          <w:color w:val="000000"/>
          <w:sz w:val="32"/>
          <w:szCs w:val="32"/>
        </w:rPr>
        <w:t>提供产品的使用稳定性研究资料，证明在规定的使用期限</w:t>
      </w:r>
      <w:r w:rsidRPr="00322FE2">
        <w:rPr>
          <w:rFonts w:eastAsia="仿宋_GB2312" w:hint="eastAsia"/>
          <w:color w:val="000000"/>
          <w:sz w:val="32"/>
          <w:szCs w:val="32"/>
        </w:rPr>
        <w:lastRenderedPageBreak/>
        <w:t>内，在正常使用、维护和校准（如适用）情况下，产品的性能功能可以满足临床使用要求。参考《有源医疗器械使用期限技术审查指导原则》的要求开展研究。</w:t>
      </w:r>
    </w:p>
    <w:p w14:paraId="758CFDF3" w14:textId="7777277E" w:rsidR="00322FE2" w:rsidRPr="00322FE2" w:rsidRDefault="00322FE2" w:rsidP="00322FE2">
      <w:pPr>
        <w:spacing w:line="520" w:lineRule="exact"/>
        <w:ind w:firstLineChars="200" w:firstLine="640"/>
        <w:rPr>
          <w:rFonts w:eastAsia="仿宋_GB2312"/>
          <w:color w:val="000000"/>
          <w:sz w:val="32"/>
          <w:szCs w:val="32"/>
        </w:rPr>
      </w:pPr>
      <w:r w:rsidRPr="00322FE2">
        <w:rPr>
          <w:rFonts w:eastAsia="仿宋_GB2312" w:hint="eastAsia"/>
          <w:color w:val="000000"/>
          <w:sz w:val="32"/>
          <w:szCs w:val="32"/>
        </w:rPr>
        <w:t>提供产品的运输稳定性和包装研究资料，证明在规定的运输条件下，运输过程中的环境条件不会对医疗器械的造成不利影响。</w:t>
      </w:r>
    </w:p>
    <w:p w14:paraId="197C4AA9" w14:textId="6C6628D7" w:rsidR="00322FE2" w:rsidRPr="00322FE2" w:rsidRDefault="00322FE2" w:rsidP="00322FE2">
      <w:pPr>
        <w:pStyle w:val="a1"/>
        <w:ind w:firstLineChars="200" w:firstLine="640"/>
        <w:jc w:val="both"/>
      </w:pPr>
      <w:r w:rsidRPr="00322FE2">
        <w:rPr>
          <w:rFonts w:hint="eastAsia"/>
        </w:rPr>
        <w:t>参照</w:t>
      </w:r>
      <w:r w:rsidRPr="00322FE2">
        <w:rPr>
          <w:rFonts w:hint="eastAsia"/>
        </w:rPr>
        <w:t>GB/ T 14710</w:t>
      </w:r>
      <w:r>
        <w:rPr>
          <w:rFonts w:hint="eastAsia"/>
        </w:rPr>
        <w:t>《</w:t>
      </w:r>
      <w:r w:rsidRPr="00322FE2">
        <w:rPr>
          <w:rFonts w:hint="eastAsia"/>
        </w:rPr>
        <w:t>医用电器设备环境要求及试验方法</w:t>
      </w:r>
      <w:r>
        <w:rPr>
          <w:rFonts w:hint="eastAsia"/>
        </w:rPr>
        <w:t>》</w:t>
      </w:r>
      <w:r w:rsidRPr="00322FE2">
        <w:rPr>
          <w:rFonts w:hint="eastAsia"/>
        </w:rPr>
        <w:t>的要求及产品使用（温度、湿度、气压、电源）、运输、储存条件开展环境试验研究。</w:t>
      </w:r>
    </w:p>
    <w:p w14:paraId="729F7968" w14:textId="77777777" w:rsidR="006D78BD" w:rsidRPr="00A337B5" w:rsidRDefault="009159AB">
      <w:pPr>
        <w:pStyle w:val="2"/>
      </w:pPr>
      <w:r w:rsidRPr="00A337B5">
        <w:rPr>
          <w:rFonts w:hint="eastAsia"/>
        </w:rPr>
        <w:t>（四）临床评价资料</w:t>
      </w:r>
    </w:p>
    <w:p w14:paraId="6B0181C4" w14:textId="4720D311" w:rsidR="006D78BD" w:rsidRPr="00A337B5" w:rsidRDefault="009159AB">
      <w:pPr>
        <w:spacing w:line="520" w:lineRule="exact"/>
        <w:ind w:firstLineChars="200" w:firstLine="640"/>
        <w:rPr>
          <w:rFonts w:eastAsia="仿宋_GB2312"/>
          <w:sz w:val="32"/>
          <w:szCs w:val="32"/>
        </w:rPr>
      </w:pPr>
      <w:bookmarkStart w:id="4" w:name="OLE_LINK12"/>
      <w:bookmarkStart w:id="5" w:name="OLE_LINK14"/>
      <w:r w:rsidRPr="00A337B5">
        <w:rPr>
          <w:rFonts w:eastAsia="仿宋_GB2312" w:hint="eastAsia"/>
          <w:sz w:val="32"/>
          <w:szCs w:val="32"/>
        </w:rPr>
        <w:t>注册申请人应根据《医疗器械临床评价技术指导原则》及的相关要求提交</w:t>
      </w:r>
      <w:r w:rsidR="00457130" w:rsidRPr="00A337B5">
        <w:rPr>
          <w:rFonts w:eastAsia="仿宋_GB2312" w:hint="eastAsia"/>
          <w:sz w:val="32"/>
          <w:szCs w:val="32"/>
        </w:rPr>
        <w:t>弱视治疗设备</w:t>
      </w:r>
      <w:r w:rsidR="007B00AD" w:rsidRPr="007B00AD">
        <w:rPr>
          <w:rFonts w:eastAsia="仿宋_GB2312" w:hint="eastAsia"/>
          <w:sz w:val="32"/>
          <w:szCs w:val="32"/>
        </w:rPr>
        <w:t>（光源不直接照射眼底）</w:t>
      </w:r>
      <w:r w:rsidRPr="00A337B5">
        <w:rPr>
          <w:rFonts w:eastAsia="仿宋_GB2312" w:hint="eastAsia"/>
          <w:sz w:val="32"/>
          <w:szCs w:val="32"/>
        </w:rPr>
        <w:t>的临床评价资料。可通过《决策是否开展医疗器械临床试验技术指导原则》判定是否需要开展临床试验，若需要则依据《医疗器械临床试验质量管理规范》开展临床试验，提交临时试验方案和临床试验报告。若采用同品种比对等评价方式应按照《医疗器械临床评价等同性论证技术指导原则》、《医疗器械注册申报临床评价报告技术指导原则》进行等同性论证和临床评价</w:t>
      </w:r>
      <w:r w:rsidR="007C7A60">
        <w:rPr>
          <w:rFonts w:eastAsia="仿宋_GB2312" w:hint="eastAsia"/>
          <w:sz w:val="32"/>
          <w:szCs w:val="32"/>
        </w:rPr>
        <w:t>，</w:t>
      </w:r>
      <w:r w:rsidR="00E03FA3">
        <w:rPr>
          <w:rFonts w:eastAsia="仿宋_GB2312" w:hint="eastAsia"/>
          <w:sz w:val="32"/>
          <w:szCs w:val="32"/>
        </w:rPr>
        <w:t>应选</w:t>
      </w:r>
      <w:proofErr w:type="gramStart"/>
      <w:r w:rsidR="00E03FA3">
        <w:rPr>
          <w:rFonts w:eastAsia="仿宋_GB2312" w:hint="eastAsia"/>
          <w:sz w:val="32"/>
          <w:szCs w:val="32"/>
        </w:rPr>
        <w:t>择工作</w:t>
      </w:r>
      <w:proofErr w:type="gramEnd"/>
      <w:r w:rsidR="00E03FA3">
        <w:rPr>
          <w:rFonts w:eastAsia="仿宋_GB2312" w:hint="eastAsia"/>
          <w:sz w:val="32"/>
          <w:szCs w:val="32"/>
        </w:rPr>
        <w:t>原理的弱视治疗设备</w:t>
      </w:r>
      <w:r w:rsidR="007B00AD" w:rsidRPr="007B00AD">
        <w:rPr>
          <w:rFonts w:eastAsia="仿宋_GB2312" w:hint="eastAsia"/>
          <w:sz w:val="32"/>
          <w:szCs w:val="32"/>
        </w:rPr>
        <w:t>（光源不直接照射眼底）</w:t>
      </w:r>
      <w:r w:rsidR="00E03FA3">
        <w:rPr>
          <w:rFonts w:eastAsia="仿宋_GB2312" w:hint="eastAsia"/>
          <w:sz w:val="32"/>
          <w:szCs w:val="32"/>
        </w:rPr>
        <w:t>作为同品种产品</w:t>
      </w:r>
      <w:r w:rsidR="007C7A60">
        <w:rPr>
          <w:rFonts w:eastAsia="仿宋_GB2312" w:hint="eastAsia"/>
          <w:sz w:val="32"/>
          <w:szCs w:val="32"/>
        </w:rPr>
        <w:t>，</w:t>
      </w:r>
      <w:r w:rsidR="00E03FA3">
        <w:rPr>
          <w:rFonts w:eastAsia="仿宋_GB2312" w:hint="eastAsia"/>
          <w:sz w:val="32"/>
          <w:szCs w:val="32"/>
        </w:rPr>
        <w:t>应</w:t>
      </w:r>
      <w:r w:rsidR="007C7A60">
        <w:rPr>
          <w:rFonts w:eastAsia="仿宋_GB2312" w:hint="eastAsia"/>
          <w:sz w:val="32"/>
          <w:szCs w:val="32"/>
        </w:rPr>
        <w:t>对</w:t>
      </w:r>
      <w:r w:rsidR="00E03FA3" w:rsidRPr="00E03FA3">
        <w:rPr>
          <w:rFonts w:eastAsia="仿宋_GB2312" w:hint="eastAsia"/>
          <w:sz w:val="32"/>
          <w:szCs w:val="32"/>
        </w:rPr>
        <w:t>所有光源的波长</w:t>
      </w:r>
      <w:r w:rsidR="00E03FA3">
        <w:rPr>
          <w:rFonts w:eastAsia="仿宋_GB2312" w:hint="eastAsia"/>
          <w:sz w:val="32"/>
          <w:szCs w:val="32"/>
        </w:rPr>
        <w:t>、</w:t>
      </w:r>
      <w:r w:rsidR="00E03FA3" w:rsidRPr="00E03FA3">
        <w:rPr>
          <w:rFonts w:eastAsia="仿宋_GB2312" w:hint="eastAsia"/>
          <w:sz w:val="32"/>
          <w:szCs w:val="32"/>
        </w:rPr>
        <w:t>最大输出要求</w:t>
      </w:r>
      <w:r w:rsidR="007C7A60">
        <w:rPr>
          <w:rFonts w:eastAsia="仿宋_GB2312" w:hint="eastAsia"/>
          <w:sz w:val="32"/>
          <w:szCs w:val="32"/>
        </w:rPr>
        <w:t>、训练功能等</w:t>
      </w:r>
      <w:r w:rsidR="007C7A60" w:rsidRPr="007C7A60">
        <w:rPr>
          <w:rFonts w:eastAsia="仿宋_GB2312" w:hint="eastAsia"/>
          <w:sz w:val="32"/>
          <w:szCs w:val="32"/>
        </w:rPr>
        <w:t>技术特征</w:t>
      </w:r>
      <w:r w:rsidR="007C7A60">
        <w:rPr>
          <w:rFonts w:eastAsia="仿宋_GB2312" w:hint="eastAsia"/>
          <w:sz w:val="32"/>
          <w:szCs w:val="32"/>
        </w:rPr>
        <w:t>进行</w:t>
      </w:r>
      <w:r w:rsidR="00E03FA3" w:rsidRPr="00E03FA3">
        <w:rPr>
          <w:rFonts w:eastAsia="仿宋_GB2312" w:hint="eastAsia"/>
          <w:sz w:val="32"/>
          <w:szCs w:val="32"/>
        </w:rPr>
        <w:t>产品性能</w:t>
      </w:r>
      <w:r w:rsidR="00E03FA3">
        <w:rPr>
          <w:rFonts w:eastAsia="仿宋_GB2312" w:hint="eastAsia"/>
          <w:sz w:val="32"/>
          <w:szCs w:val="32"/>
        </w:rPr>
        <w:t>比对</w:t>
      </w:r>
      <w:r w:rsidR="007C7A60">
        <w:rPr>
          <w:rFonts w:eastAsia="仿宋_GB2312" w:hint="eastAsia"/>
          <w:sz w:val="32"/>
          <w:szCs w:val="32"/>
        </w:rPr>
        <w:t>。</w:t>
      </w:r>
    </w:p>
    <w:bookmarkEnd w:id="4"/>
    <w:bookmarkEnd w:id="5"/>
    <w:p w14:paraId="33DC2720" w14:textId="77777777" w:rsidR="006D78BD" w:rsidRPr="00A337B5" w:rsidRDefault="009159AB">
      <w:pPr>
        <w:pStyle w:val="2"/>
      </w:pPr>
      <w:r w:rsidRPr="00A337B5">
        <w:rPr>
          <w:rFonts w:hint="eastAsia"/>
        </w:rPr>
        <w:t>（五）产品说明书和标签样稿</w:t>
      </w:r>
    </w:p>
    <w:p w14:paraId="1FD5D842" w14:textId="7545682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产品的标志、标签和使用说明书应符合《医疗器械说明书和标签管理规定》（总局令第</w:t>
      </w:r>
      <w:r w:rsidRPr="00A337B5">
        <w:rPr>
          <w:rFonts w:eastAsia="仿宋_GB2312" w:hint="eastAsia"/>
          <w:sz w:val="32"/>
          <w:szCs w:val="32"/>
        </w:rPr>
        <w:t>6</w:t>
      </w:r>
      <w:r w:rsidRPr="00A337B5">
        <w:rPr>
          <w:rFonts w:eastAsia="仿宋_GB2312" w:hint="eastAsia"/>
          <w:sz w:val="32"/>
          <w:szCs w:val="32"/>
        </w:rPr>
        <w:t>号）、《医疗器械软件注册审查指导</w:t>
      </w:r>
      <w:r w:rsidRPr="00A337B5">
        <w:rPr>
          <w:rFonts w:eastAsia="仿宋_GB2312" w:hint="eastAsia"/>
          <w:sz w:val="32"/>
          <w:szCs w:val="32"/>
        </w:rPr>
        <w:lastRenderedPageBreak/>
        <w:t>原则（</w:t>
      </w:r>
      <w:r w:rsidRPr="00A337B5">
        <w:rPr>
          <w:rFonts w:eastAsia="仿宋_GB2312" w:hint="eastAsia"/>
          <w:sz w:val="32"/>
          <w:szCs w:val="32"/>
        </w:rPr>
        <w:t>2022</w:t>
      </w:r>
      <w:r w:rsidRPr="00A337B5">
        <w:rPr>
          <w:rFonts w:eastAsia="仿宋_GB2312" w:hint="eastAsia"/>
          <w:sz w:val="32"/>
          <w:szCs w:val="32"/>
        </w:rPr>
        <w:t>年修订版）》、《医疗器械网络安全注册审查指导原则（</w:t>
      </w:r>
      <w:r w:rsidRPr="00A337B5">
        <w:rPr>
          <w:rFonts w:eastAsia="仿宋_GB2312" w:hint="eastAsia"/>
          <w:sz w:val="32"/>
          <w:szCs w:val="32"/>
        </w:rPr>
        <w:t>2022</w:t>
      </w:r>
      <w:r w:rsidRPr="00A337B5">
        <w:rPr>
          <w:rFonts w:eastAsia="仿宋_GB2312" w:hint="eastAsia"/>
          <w:sz w:val="32"/>
          <w:szCs w:val="32"/>
        </w:rPr>
        <w:t>年修订版）》的规定及</w:t>
      </w:r>
      <w:r w:rsidRPr="00A337B5">
        <w:rPr>
          <w:rFonts w:eastAsia="仿宋_GB2312" w:hint="eastAsia"/>
          <w:sz w:val="32"/>
          <w:szCs w:val="32"/>
        </w:rPr>
        <w:t>YY/T 0466.1</w:t>
      </w:r>
      <w:r w:rsidRPr="00A337B5">
        <w:rPr>
          <w:rFonts w:eastAsia="仿宋_GB2312" w:hint="eastAsia"/>
          <w:sz w:val="32"/>
          <w:szCs w:val="32"/>
        </w:rPr>
        <w:t>、</w:t>
      </w:r>
      <w:r w:rsidRPr="00A337B5">
        <w:rPr>
          <w:rFonts w:eastAsia="仿宋_GB2312"/>
          <w:sz w:val="32"/>
          <w:szCs w:val="32"/>
        </w:rPr>
        <w:t>GB 9706.1</w:t>
      </w:r>
      <w:r w:rsidRPr="00A337B5">
        <w:rPr>
          <w:rFonts w:eastAsia="仿宋_GB2312" w:hint="eastAsia"/>
          <w:sz w:val="32"/>
          <w:szCs w:val="32"/>
        </w:rPr>
        <w:t>、</w:t>
      </w:r>
      <w:r w:rsidRPr="00A337B5">
        <w:rPr>
          <w:rFonts w:eastAsia="仿宋_GB2312" w:hint="eastAsia"/>
          <w:sz w:val="32"/>
          <w:szCs w:val="32"/>
        </w:rPr>
        <w:t>G</w:t>
      </w:r>
      <w:r w:rsidRPr="00A337B5">
        <w:rPr>
          <w:rFonts w:eastAsia="仿宋_GB2312"/>
          <w:sz w:val="32"/>
          <w:szCs w:val="32"/>
        </w:rPr>
        <w:t>B/T 25000.51</w:t>
      </w:r>
      <w:r w:rsidRPr="00A337B5">
        <w:rPr>
          <w:rFonts w:eastAsia="仿宋_GB2312" w:hint="eastAsia"/>
          <w:sz w:val="32"/>
          <w:szCs w:val="32"/>
        </w:rPr>
        <w:t>等适用标准中有关说明书和标签的规定。</w:t>
      </w:r>
    </w:p>
    <w:p w14:paraId="69D62973"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说明书中必须告知用户的信息应当完整，如应明确本产品预期使用的环境、适用人群和限制使用的情况。医疗器械说明书和标签的内容应当真实、完整、准确、科学，并与产品特性相一致。医疗器械标签的内容应当与说明书有关内容相符合。医疗器械说明书和标签文字内容应当使用中文，可以附加其他文种。中文的使用应当符合国家通用的语言文字规范。医疗器械说明书、标签的文字、符号、图形、表格、数字、照片、图片等应当准确、清晰、规范，且应相互一致，并符合相关标准和规范要求。</w:t>
      </w:r>
    </w:p>
    <w:p w14:paraId="580119EF"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同时，说明书、标签应关注以下内容：</w:t>
      </w:r>
    </w:p>
    <w:p w14:paraId="3D4CDB03"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1</w:t>
      </w:r>
      <w:r w:rsidRPr="00A337B5">
        <w:rPr>
          <w:rFonts w:eastAsia="仿宋_GB2312"/>
          <w:sz w:val="32"/>
          <w:szCs w:val="32"/>
        </w:rPr>
        <w:t>.</w:t>
      </w:r>
      <w:r w:rsidRPr="00A337B5">
        <w:rPr>
          <w:rFonts w:eastAsia="仿宋_GB2312" w:hint="eastAsia"/>
          <w:sz w:val="32"/>
          <w:szCs w:val="32"/>
        </w:rPr>
        <w:t>产品名称、型号规格（应包含软件组件，并注明软件组件的名称、型号规格和发布版本）、主要性能、结构与组成应与产品技术要求内容一致；产品的适用范围应与注册申请表、产品技术要求及临床评价资料一致。</w:t>
      </w:r>
    </w:p>
    <w:p w14:paraId="487ADF3A"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2</w:t>
      </w:r>
      <w:r w:rsidRPr="00A337B5">
        <w:rPr>
          <w:rFonts w:eastAsia="仿宋_GB2312"/>
          <w:sz w:val="32"/>
          <w:szCs w:val="32"/>
        </w:rPr>
        <w:t>.</w:t>
      </w:r>
      <w:r w:rsidRPr="00A337B5">
        <w:rPr>
          <w:rFonts w:eastAsia="仿宋_GB2312" w:hint="eastAsia"/>
          <w:sz w:val="32"/>
          <w:szCs w:val="32"/>
        </w:rPr>
        <w:t>生产企业名称、住所、生产地址、联系方式及售后服务单位应真实有效，并与《企业法人营业执照》一致；《医疗器械生产企业许可证》编号、医疗器械注册证书编号、产品技术要求编号位置应预留。</w:t>
      </w:r>
    </w:p>
    <w:p w14:paraId="2CD28572"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3</w:t>
      </w:r>
      <w:r w:rsidRPr="00A337B5">
        <w:rPr>
          <w:rFonts w:eastAsia="仿宋_GB2312"/>
          <w:sz w:val="32"/>
          <w:szCs w:val="32"/>
        </w:rPr>
        <w:t>.</w:t>
      </w:r>
      <w:r w:rsidRPr="00A337B5">
        <w:rPr>
          <w:rFonts w:eastAsia="仿宋_GB2312" w:hint="eastAsia"/>
          <w:sz w:val="32"/>
          <w:szCs w:val="32"/>
        </w:rPr>
        <w:t>医疗器械标签因位置或者大小受限而无法全部标明上述内容的，至少应当标注产品名称、型号、规格、生产日期和使用期限或者失效日期，并在标签中明确“其他内容详见说明书”。</w:t>
      </w:r>
    </w:p>
    <w:p w14:paraId="235623EF" w14:textId="77777777" w:rsidR="006D78BD" w:rsidRPr="00A337B5" w:rsidRDefault="009159AB">
      <w:pPr>
        <w:spacing w:line="520" w:lineRule="exact"/>
        <w:ind w:firstLineChars="200" w:firstLine="640"/>
        <w:rPr>
          <w:rFonts w:eastAsia="仿宋_GB2312"/>
          <w:sz w:val="32"/>
          <w:szCs w:val="32"/>
        </w:rPr>
      </w:pPr>
      <w:r w:rsidRPr="00A337B5">
        <w:rPr>
          <w:rFonts w:eastAsia="仿宋_GB2312"/>
          <w:sz w:val="32"/>
          <w:szCs w:val="32"/>
        </w:rPr>
        <w:lastRenderedPageBreak/>
        <w:t>4.</w:t>
      </w:r>
      <w:r w:rsidRPr="00A337B5">
        <w:rPr>
          <w:rFonts w:eastAsia="仿宋_GB2312" w:hint="eastAsia"/>
          <w:sz w:val="32"/>
          <w:szCs w:val="32"/>
        </w:rPr>
        <w:t>使用说明书中有关注意事项、警示以及提示性内容示例</w:t>
      </w:r>
    </w:p>
    <w:p w14:paraId="3AAD402C"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w:t>
      </w:r>
      <w:r w:rsidRPr="00A337B5">
        <w:rPr>
          <w:rFonts w:eastAsia="仿宋_GB2312"/>
          <w:sz w:val="32"/>
          <w:szCs w:val="32"/>
        </w:rPr>
        <w:t>1</w:t>
      </w:r>
      <w:r w:rsidRPr="00A337B5">
        <w:rPr>
          <w:rFonts w:eastAsia="仿宋_GB2312" w:hint="eastAsia"/>
          <w:sz w:val="32"/>
          <w:szCs w:val="32"/>
        </w:rPr>
        <w:t>）提醒注意由于电气安装不合适而造成的危险；</w:t>
      </w:r>
    </w:p>
    <w:p w14:paraId="2383A23E" w14:textId="7777777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w:t>
      </w:r>
      <w:r w:rsidRPr="00A337B5">
        <w:rPr>
          <w:rFonts w:eastAsia="仿宋_GB2312"/>
          <w:sz w:val="32"/>
          <w:szCs w:val="32"/>
        </w:rPr>
        <w:t>2</w:t>
      </w:r>
      <w:r w:rsidRPr="00A337B5">
        <w:rPr>
          <w:rFonts w:eastAsia="仿宋_GB2312" w:hint="eastAsia"/>
          <w:sz w:val="32"/>
          <w:szCs w:val="32"/>
        </w:rPr>
        <w:t>）设备是否能与心脏除颤器及高频手术设备等易受环境影响设备和易对设备造成影响设备一起使用的声明；若可一起使用，安全使用的方法与条件；</w:t>
      </w:r>
    </w:p>
    <w:p w14:paraId="0BF3D83A" w14:textId="00AF9137"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w:t>
      </w:r>
      <w:r w:rsidRPr="00A337B5">
        <w:rPr>
          <w:rFonts w:eastAsia="仿宋_GB2312"/>
          <w:sz w:val="32"/>
          <w:szCs w:val="32"/>
        </w:rPr>
        <w:t>3</w:t>
      </w:r>
      <w:r w:rsidRPr="00A337B5">
        <w:rPr>
          <w:rFonts w:eastAsia="仿宋_GB2312" w:hint="eastAsia"/>
          <w:sz w:val="32"/>
          <w:szCs w:val="32"/>
        </w:rPr>
        <w:t>）</w:t>
      </w:r>
      <w:r w:rsidR="00E322AA" w:rsidRPr="00A337B5">
        <w:rPr>
          <w:rFonts w:eastAsia="仿宋_GB2312" w:hint="eastAsia"/>
          <w:sz w:val="32"/>
          <w:szCs w:val="32"/>
        </w:rPr>
        <w:t>可靠工作所必须的程序，及详细的仪器操作方法；</w:t>
      </w:r>
    </w:p>
    <w:p w14:paraId="24BAE949" w14:textId="23BC85B4"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w:t>
      </w:r>
      <w:r w:rsidRPr="00A337B5">
        <w:rPr>
          <w:rFonts w:eastAsia="仿宋_GB2312"/>
          <w:sz w:val="32"/>
          <w:szCs w:val="32"/>
        </w:rPr>
        <w:t>4</w:t>
      </w:r>
      <w:r w:rsidRPr="00A337B5">
        <w:rPr>
          <w:rFonts w:eastAsia="仿宋_GB2312" w:hint="eastAsia"/>
          <w:sz w:val="32"/>
          <w:szCs w:val="32"/>
        </w:rPr>
        <w:t>）</w:t>
      </w:r>
      <w:r w:rsidR="00E322AA" w:rsidRPr="00A337B5">
        <w:rPr>
          <w:rFonts w:eastAsia="仿宋_GB2312" w:hint="eastAsia"/>
          <w:sz w:val="32"/>
          <w:szCs w:val="32"/>
        </w:rPr>
        <w:t>若有附加电源，且其不能自动地保持在完全可用的状态，应提出警告，规定应对该附加电池进行定期检查和更换。应说明电池规格和正常工作的小时数；电池长期不用应取出说明；可充电电池的安全使用和保养说明。</w:t>
      </w:r>
    </w:p>
    <w:p w14:paraId="3194628C" w14:textId="4140A602"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w:t>
      </w:r>
      <w:r w:rsidRPr="00A337B5">
        <w:rPr>
          <w:rFonts w:eastAsia="仿宋_GB2312"/>
          <w:sz w:val="32"/>
          <w:szCs w:val="32"/>
        </w:rPr>
        <w:t>5</w:t>
      </w:r>
      <w:r w:rsidRPr="00A337B5">
        <w:rPr>
          <w:rFonts w:eastAsia="仿宋_GB2312" w:hint="eastAsia"/>
          <w:sz w:val="32"/>
          <w:szCs w:val="32"/>
        </w:rPr>
        <w:t>）</w:t>
      </w:r>
      <w:r w:rsidR="00E322AA" w:rsidRPr="00A337B5">
        <w:rPr>
          <w:rFonts w:eastAsia="仿宋_GB2312" w:hint="eastAsia"/>
          <w:sz w:val="32"/>
          <w:szCs w:val="32"/>
        </w:rPr>
        <w:t>与患者接触部分推荐使用的消毒程序。</w:t>
      </w:r>
    </w:p>
    <w:p w14:paraId="24956436" w14:textId="31E821A2"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w:t>
      </w:r>
      <w:r w:rsidRPr="00A337B5">
        <w:rPr>
          <w:rFonts w:eastAsia="仿宋_GB2312"/>
          <w:sz w:val="32"/>
          <w:szCs w:val="32"/>
        </w:rPr>
        <w:t>6</w:t>
      </w:r>
      <w:r w:rsidRPr="00A337B5">
        <w:rPr>
          <w:rFonts w:eastAsia="仿宋_GB2312" w:hint="eastAsia"/>
          <w:sz w:val="32"/>
          <w:szCs w:val="32"/>
        </w:rPr>
        <w:t>）</w:t>
      </w:r>
      <w:r w:rsidR="00E322AA" w:rsidRPr="00A337B5">
        <w:rPr>
          <w:rFonts w:eastAsia="仿宋_GB2312" w:hint="eastAsia"/>
          <w:sz w:val="32"/>
          <w:szCs w:val="32"/>
        </w:rPr>
        <w:t>对设备所用的图形、符号、缩写等内容的解释，如：所有的电击防护分类、警告性说明和警告性符号的解释。</w:t>
      </w:r>
    </w:p>
    <w:p w14:paraId="12322CCF" w14:textId="6A56229F" w:rsidR="006D78BD" w:rsidRPr="00A337B5" w:rsidRDefault="009159AB">
      <w:pPr>
        <w:spacing w:line="520" w:lineRule="exact"/>
        <w:ind w:firstLineChars="200" w:firstLine="640"/>
        <w:rPr>
          <w:rFonts w:eastAsia="仿宋_GB2312"/>
          <w:sz w:val="32"/>
          <w:szCs w:val="32"/>
        </w:rPr>
      </w:pPr>
      <w:r w:rsidRPr="00A337B5">
        <w:rPr>
          <w:rFonts w:eastAsia="仿宋_GB2312" w:hint="eastAsia"/>
          <w:sz w:val="32"/>
          <w:szCs w:val="32"/>
        </w:rPr>
        <w:t>（</w:t>
      </w:r>
      <w:r w:rsidRPr="00A337B5">
        <w:rPr>
          <w:rFonts w:eastAsia="仿宋_GB2312"/>
          <w:sz w:val="32"/>
          <w:szCs w:val="32"/>
        </w:rPr>
        <w:t>7</w:t>
      </w:r>
      <w:r w:rsidRPr="00A337B5">
        <w:rPr>
          <w:rFonts w:eastAsia="仿宋_GB2312" w:hint="eastAsia"/>
          <w:sz w:val="32"/>
          <w:szCs w:val="32"/>
        </w:rPr>
        <w:t>）</w:t>
      </w:r>
      <w:r w:rsidR="00E322AA" w:rsidRPr="00A337B5">
        <w:rPr>
          <w:rFonts w:eastAsia="仿宋_GB2312" w:hint="eastAsia"/>
          <w:sz w:val="32"/>
          <w:szCs w:val="32"/>
        </w:rPr>
        <w:t>该设备与其他装置之间的潜在的电磁干扰或其他干扰资料，以及有关避免这些干扰的建议。</w:t>
      </w:r>
    </w:p>
    <w:p w14:paraId="1F6160B6" w14:textId="5FC960FE" w:rsidR="006D78BD" w:rsidRPr="00A337B5" w:rsidRDefault="009159AB" w:rsidP="00E322AA">
      <w:pPr>
        <w:spacing w:line="520" w:lineRule="exact"/>
        <w:ind w:firstLineChars="200" w:firstLine="640"/>
        <w:rPr>
          <w:rFonts w:eastAsia="仿宋_GB2312"/>
          <w:sz w:val="32"/>
          <w:szCs w:val="32"/>
        </w:rPr>
      </w:pPr>
      <w:r w:rsidRPr="00A337B5">
        <w:rPr>
          <w:rFonts w:eastAsia="仿宋_GB2312" w:hint="eastAsia"/>
          <w:sz w:val="32"/>
          <w:szCs w:val="32"/>
        </w:rPr>
        <w:t>（</w:t>
      </w:r>
      <w:r w:rsidRPr="00A337B5">
        <w:rPr>
          <w:rFonts w:eastAsia="仿宋_GB2312"/>
          <w:sz w:val="32"/>
          <w:szCs w:val="32"/>
        </w:rPr>
        <w:t>8</w:t>
      </w:r>
      <w:r w:rsidRPr="00A337B5">
        <w:rPr>
          <w:rFonts w:eastAsia="仿宋_GB2312" w:hint="eastAsia"/>
          <w:sz w:val="32"/>
          <w:szCs w:val="32"/>
        </w:rPr>
        <w:t>）</w:t>
      </w:r>
      <w:r w:rsidR="00E322AA" w:rsidRPr="00A337B5">
        <w:rPr>
          <w:rFonts w:eastAsia="仿宋_GB2312" w:hint="eastAsia"/>
          <w:sz w:val="32"/>
          <w:szCs w:val="32"/>
        </w:rPr>
        <w:t>指明有关废弃物、残渣等以及设备和附件在其使用寿命末期时的处理的任何风险；提供把这些风险降低至最小的建议。</w:t>
      </w:r>
    </w:p>
    <w:p w14:paraId="08AA824C" w14:textId="4EA8BB0F" w:rsidR="00981E0A" w:rsidRPr="00A337B5" w:rsidRDefault="00981E0A" w:rsidP="00981E0A">
      <w:pPr>
        <w:spacing w:line="520" w:lineRule="exact"/>
        <w:ind w:firstLineChars="200" w:firstLine="640"/>
        <w:rPr>
          <w:rFonts w:eastAsia="仿宋_GB2312"/>
          <w:sz w:val="32"/>
          <w:szCs w:val="32"/>
        </w:rPr>
      </w:pPr>
      <w:r w:rsidRPr="00A337B5">
        <w:rPr>
          <w:rFonts w:eastAsia="仿宋_GB2312" w:hint="eastAsia"/>
          <w:sz w:val="32"/>
          <w:szCs w:val="32"/>
        </w:rPr>
        <w:t>5.</w:t>
      </w:r>
      <w:r w:rsidR="001D4C63" w:rsidRPr="00A337B5">
        <w:rPr>
          <w:rFonts w:eastAsia="仿宋_GB2312" w:hint="eastAsia"/>
          <w:sz w:val="32"/>
          <w:szCs w:val="32"/>
        </w:rPr>
        <w:t>应按照《医疗器械光辐射安全注册审查指导原则》的要求，说明书和标签应当告知使用者所有使用过程中相关的剩余风险，并符合适用的光辐射安全标准中相关要求。</w:t>
      </w:r>
    </w:p>
    <w:p w14:paraId="2D4370AB" w14:textId="6192195C" w:rsidR="00E60216" w:rsidRPr="00A337B5" w:rsidRDefault="00981E0A" w:rsidP="00717256">
      <w:pPr>
        <w:spacing w:line="520" w:lineRule="exact"/>
        <w:ind w:firstLineChars="200" w:firstLine="640"/>
        <w:rPr>
          <w:rFonts w:eastAsia="仿宋_GB2312"/>
          <w:sz w:val="32"/>
          <w:szCs w:val="32"/>
        </w:rPr>
      </w:pPr>
      <w:r w:rsidRPr="00A337B5">
        <w:rPr>
          <w:rFonts w:eastAsia="仿宋_GB2312" w:hint="eastAsia"/>
          <w:sz w:val="32"/>
          <w:szCs w:val="32"/>
        </w:rPr>
        <w:t>6</w:t>
      </w:r>
      <w:r w:rsidR="00E60216" w:rsidRPr="00A337B5">
        <w:rPr>
          <w:rFonts w:eastAsia="仿宋_GB2312" w:hint="eastAsia"/>
          <w:sz w:val="32"/>
          <w:szCs w:val="32"/>
        </w:rPr>
        <w:t>.</w:t>
      </w:r>
      <w:r w:rsidR="00E60216" w:rsidRPr="00A337B5">
        <w:rPr>
          <w:rFonts w:eastAsia="仿宋_GB2312" w:hint="eastAsia"/>
          <w:sz w:val="32"/>
          <w:szCs w:val="32"/>
        </w:rPr>
        <w:t>对于预期在家庭</w:t>
      </w:r>
      <w:r w:rsidR="00AC0B56" w:rsidRPr="00A337B5">
        <w:rPr>
          <w:rFonts w:eastAsia="仿宋_GB2312" w:hint="eastAsia"/>
          <w:sz w:val="32"/>
          <w:szCs w:val="32"/>
        </w:rPr>
        <w:t>护理</w:t>
      </w:r>
      <w:r w:rsidR="00E60216" w:rsidRPr="00A337B5">
        <w:rPr>
          <w:rFonts w:eastAsia="仿宋_GB2312" w:hint="eastAsia"/>
          <w:sz w:val="32"/>
          <w:szCs w:val="32"/>
        </w:rPr>
        <w:t>环境下使用的设备，应在说明书中提示</w:t>
      </w:r>
      <w:r w:rsidR="00AC0B56" w:rsidRPr="00A337B5">
        <w:rPr>
          <w:rFonts w:eastAsia="仿宋_GB2312" w:hint="eastAsia"/>
          <w:sz w:val="32"/>
          <w:szCs w:val="32"/>
        </w:rPr>
        <w:t>患者治疗前核对眼别，明确</w:t>
      </w:r>
      <w:r w:rsidR="00E60216" w:rsidRPr="00A337B5">
        <w:rPr>
          <w:rFonts w:eastAsia="仿宋_GB2312" w:hint="eastAsia"/>
          <w:sz w:val="32"/>
          <w:szCs w:val="32"/>
        </w:rPr>
        <w:t>建议的</w:t>
      </w:r>
      <w:r w:rsidR="00AC0B56" w:rsidRPr="00A337B5">
        <w:rPr>
          <w:rFonts w:eastAsia="仿宋_GB2312" w:hint="eastAsia"/>
          <w:sz w:val="32"/>
          <w:szCs w:val="32"/>
        </w:rPr>
        <w:t>单次使用时长上限，提示患者关注</w:t>
      </w:r>
      <w:r w:rsidR="00E60216" w:rsidRPr="00A337B5">
        <w:rPr>
          <w:rFonts w:eastAsia="仿宋_GB2312" w:hint="eastAsia"/>
          <w:sz w:val="32"/>
          <w:szCs w:val="32"/>
        </w:rPr>
        <w:t>随访间隔时间</w:t>
      </w:r>
      <w:r w:rsidR="00AC0B56" w:rsidRPr="00A337B5">
        <w:rPr>
          <w:rFonts w:eastAsia="仿宋_GB2312" w:hint="eastAsia"/>
          <w:sz w:val="32"/>
          <w:szCs w:val="32"/>
        </w:rPr>
        <w:t>及</w:t>
      </w:r>
      <w:r w:rsidR="00E60216" w:rsidRPr="00A337B5">
        <w:rPr>
          <w:rFonts w:eastAsia="仿宋_GB2312" w:hint="eastAsia"/>
          <w:sz w:val="32"/>
          <w:szCs w:val="32"/>
        </w:rPr>
        <w:t>治愈后随访时间</w:t>
      </w:r>
      <w:r w:rsidR="00AC0B56" w:rsidRPr="00A337B5">
        <w:rPr>
          <w:rFonts w:eastAsia="仿宋_GB2312" w:hint="eastAsia"/>
          <w:sz w:val="32"/>
          <w:szCs w:val="32"/>
        </w:rPr>
        <w:t>，明确</w:t>
      </w:r>
      <w:r w:rsidR="00E60216" w:rsidRPr="00A337B5">
        <w:rPr>
          <w:rFonts w:eastAsia="仿宋_GB2312" w:hint="eastAsia"/>
          <w:sz w:val="32"/>
          <w:szCs w:val="32"/>
        </w:rPr>
        <w:t>立即前往医疗</w:t>
      </w:r>
      <w:r w:rsidR="00E60216" w:rsidRPr="00A337B5">
        <w:rPr>
          <w:rFonts w:eastAsia="仿宋_GB2312" w:hint="eastAsia"/>
          <w:sz w:val="32"/>
          <w:szCs w:val="32"/>
        </w:rPr>
        <w:lastRenderedPageBreak/>
        <w:t>机构复查的</w:t>
      </w:r>
      <w:proofErr w:type="gramStart"/>
      <w:r w:rsidR="00E60216" w:rsidRPr="00A337B5">
        <w:rPr>
          <w:rFonts w:eastAsia="仿宋_GB2312" w:hint="eastAsia"/>
          <w:sz w:val="32"/>
          <w:szCs w:val="32"/>
        </w:rPr>
        <w:t>视行为</w:t>
      </w:r>
      <w:proofErr w:type="gramEnd"/>
      <w:r w:rsidR="00E60216" w:rsidRPr="00A337B5">
        <w:rPr>
          <w:rFonts w:eastAsia="仿宋_GB2312" w:hint="eastAsia"/>
          <w:sz w:val="32"/>
          <w:szCs w:val="32"/>
        </w:rPr>
        <w:t>异常情形和</w:t>
      </w:r>
      <w:proofErr w:type="gramStart"/>
      <w:r w:rsidR="00E60216" w:rsidRPr="00A337B5">
        <w:rPr>
          <w:rFonts w:eastAsia="仿宋_GB2312" w:hint="eastAsia"/>
          <w:sz w:val="32"/>
          <w:szCs w:val="32"/>
        </w:rPr>
        <w:t>视功能</w:t>
      </w:r>
      <w:proofErr w:type="gramEnd"/>
      <w:r w:rsidR="00E60216" w:rsidRPr="00A337B5">
        <w:rPr>
          <w:rFonts w:eastAsia="仿宋_GB2312" w:hint="eastAsia"/>
          <w:sz w:val="32"/>
          <w:szCs w:val="32"/>
        </w:rPr>
        <w:t>异常情形</w:t>
      </w:r>
      <w:r w:rsidR="00AC0B56" w:rsidRPr="00A337B5">
        <w:rPr>
          <w:rFonts w:eastAsia="仿宋_GB2312" w:hint="eastAsia"/>
          <w:sz w:val="32"/>
          <w:szCs w:val="32"/>
        </w:rPr>
        <w:t>等信息</w:t>
      </w:r>
      <w:r w:rsidR="00E60216" w:rsidRPr="00A337B5">
        <w:rPr>
          <w:rFonts w:eastAsia="仿宋_GB2312" w:hint="eastAsia"/>
          <w:sz w:val="32"/>
          <w:szCs w:val="32"/>
        </w:rPr>
        <w:t>。</w:t>
      </w:r>
    </w:p>
    <w:p w14:paraId="07BEB314" w14:textId="77777777" w:rsidR="003B357B" w:rsidRPr="00A337B5" w:rsidRDefault="003B357B" w:rsidP="003B357B">
      <w:pPr>
        <w:spacing w:line="520" w:lineRule="exact"/>
        <w:ind w:firstLineChars="200" w:firstLine="640"/>
        <w:outlineLvl w:val="1"/>
        <w:rPr>
          <w:rFonts w:eastAsia="楷体_GB2312"/>
          <w:bCs/>
          <w:sz w:val="32"/>
          <w:szCs w:val="32"/>
        </w:rPr>
      </w:pPr>
      <w:r w:rsidRPr="00A337B5">
        <w:rPr>
          <w:rFonts w:eastAsia="楷体_GB2312" w:hint="eastAsia"/>
          <w:bCs/>
          <w:sz w:val="32"/>
          <w:szCs w:val="32"/>
        </w:rPr>
        <w:t>（六）质量管理体系文件</w:t>
      </w:r>
    </w:p>
    <w:p w14:paraId="39E8C4D5" w14:textId="77777777" w:rsidR="003B357B" w:rsidRPr="00A337B5" w:rsidRDefault="003B357B" w:rsidP="00215B4C">
      <w:pPr>
        <w:spacing w:line="520" w:lineRule="exact"/>
        <w:ind w:firstLineChars="200" w:firstLine="640"/>
        <w:rPr>
          <w:rFonts w:eastAsia="仿宋_GB2312"/>
          <w:sz w:val="32"/>
          <w:szCs w:val="32"/>
        </w:rPr>
      </w:pPr>
      <w:bookmarkStart w:id="6" w:name="_Hlk136954644"/>
      <w:r w:rsidRPr="00A337B5">
        <w:rPr>
          <w:rFonts w:eastAsia="仿宋_GB2312"/>
          <w:sz w:val="32"/>
          <w:szCs w:val="32"/>
        </w:rPr>
        <w:t>依据</w:t>
      </w:r>
      <w:r w:rsidRPr="00A337B5">
        <w:rPr>
          <w:rFonts w:eastAsia="仿宋_GB2312" w:hint="eastAsia"/>
          <w:sz w:val="32"/>
          <w:szCs w:val="32"/>
        </w:rPr>
        <w:t>《</w:t>
      </w:r>
      <w:r w:rsidRPr="00A337B5">
        <w:rPr>
          <w:rFonts w:eastAsia="仿宋_GB2312"/>
          <w:sz w:val="32"/>
          <w:szCs w:val="32"/>
        </w:rPr>
        <w:t>医疗器械注册申报资料要求和批准证明文件格式</w:t>
      </w:r>
      <w:r w:rsidRPr="00A337B5">
        <w:rPr>
          <w:rFonts w:eastAsia="仿宋_GB2312" w:hint="eastAsia"/>
          <w:sz w:val="32"/>
          <w:szCs w:val="32"/>
        </w:rPr>
        <w:t>》</w:t>
      </w:r>
      <w:r w:rsidRPr="00A337B5">
        <w:rPr>
          <w:rFonts w:eastAsia="仿宋_GB2312"/>
          <w:sz w:val="32"/>
          <w:szCs w:val="32"/>
        </w:rPr>
        <w:t>的公告</w:t>
      </w:r>
      <w:bookmarkEnd w:id="6"/>
      <w:r w:rsidRPr="00A337B5">
        <w:rPr>
          <w:rFonts w:eastAsia="仿宋_GB2312"/>
          <w:sz w:val="32"/>
          <w:szCs w:val="32"/>
        </w:rPr>
        <w:t>提供申报注册</w:t>
      </w:r>
      <w:r w:rsidRPr="00A337B5">
        <w:rPr>
          <w:rFonts w:eastAsia="仿宋_GB2312" w:hint="eastAsia"/>
          <w:sz w:val="32"/>
          <w:szCs w:val="32"/>
        </w:rPr>
        <w:t>产品</w:t>
      </w:r>
      <w:r w:rsidRPr="00A337B5">
        <w:rPr>
          <w:rFonts w:eastAsia="仿宋_GB2312"/>
          <w:sz w:val="32"/>
          <w:szCs w:val="32"/>
        </w:rPr>
        <w:t>的</w:t>
      </w:r>
      <w:r w:rsidRPr="00A337B5">
        <w:rPr>
          <w:rFonts w:eastAsia="仿宋_GB2312" w:hint="eastAsia"/>
          <w:sz w:val="32"/>
          <w:szCs w:val="32"/>
        </w:rPr>
        <w:t>质量管理体系文件。</w:t>
      </w:r>
    </w:p>
    <w:p w14:paraId="6F4EAD98" w14:textId="77777777" w:rsidR="006D78BD" w:rsidRPr="00A337B5" w:rsidRDefault="009159AB">
      <w:pPr>
        <w:numPr>
          <w:ilvl w:val="0"/>
          <w:numId w:val="1"/>
        </w:numPr>
        <w:spacing w:line="520" w:lineRule="exact"/>
        <w:ind w:rightChars="-32" w:right="-67" w:firstLineChars="200" w:firstLine="640"/>
        <w:rPr>
          <w:rFonts w:eastAsia="黑体"/>
          <w:sz w:val="32"/>
          <w:szCs w:val="32"/>
        </w:rPr>
      </w:pPr>
      <w:r w:rsidRPr="00A337B5">
        <w:rPr>
          <w:rFonts w:eastAsia="黑体" w:hint="eastAsia"/>
          <w:sz w:val="32"/>
          <w:szCs w:val="32"/>
        </w:rPr>
        <w:t>参考文献</w:t>
      </w:r>
    </w:p>
    <w:p w14:paraId="38669316" w14:textId="31914940" w:rsidR="006D78BD" w:rsidRPr="00107398" w:rsidRDefault="00107398" w:rsidP="00107398">
      <w:pPr>
        <w:ind w:firstLineChars="200" w:firstLine="560"/>
        <w:rPr>
          <w:sz w:val="28"/>
          <w:szCs w:val="24"/>
        </w:rPr>
      </w:pPr>
      <w:r>
        <w:rPr>
          <w:rFonts w:hint="eastAsia"/>
          <w:sz w:val="28"/>
          <w:szCs w:val="24"/>
        </w:rPr>
        <w:t>[1]</w:t>
      </w:r>
      <w:r w:rsidR="009159AB" w:rsidRPr="00107398">
        <w:rPr>
          <w:sz w:val="28"/>
          <w:szCs w:val="24"/>
        </w:rPr>
        <w:t>GB 9706.1-2020</w:t>
      </w:r>
      <w:r w:rsidR="009159AB" w:rsidRPr="00107398">
        <w:rPr>
          <w:rFonts w:hint="eastAsia"/>
          <w:sz w:val="28"/>
          <w:szCs w:val="24"/>
        </w:rPr>
        <w:t>，医用电气设备</w:t>
      </w:r>
      <w:r w:rsidR="009159AB" w:rsidRPr="00107398">
        <w:rPr>
          <w:rFonts w:hint="eastAsia"/>
          <w:sz w:val="28"/>
          <w:szCs w:val="24"/>
        </w:rPr>
        <w:t xml:space="preserve"> </w:t>
      </w:r>
      <w:r w:rsidR="009159AB" w:rsidRPr="00107398">
        <w:rPr>
          <w:rFonts w:hint="eastAsia"/>
          <w:sz w:val="28"/>
          <w:szCs w:val="24"/>
        </w:rPr>
        <w:t>第</w:t>
      </w:r>
      <w:r w:rsidR="009159AB" w:rsidRPr="00107398">
        <w:rPr>
          <w:rFonts w:hint="eastAsia"/>
          <w:sz w:val="28"/>
          <w:szCs w:val="24"/>
        </w:rPr>
        <w:t>1</w:t>
      </w:r>
      <w:r w:rsidR="009159AB" w:rsidRPr="00107398">
        <w:rPr>
          <w:rFonts w:hint="eastAsia"/>
          <w:sz w:val="28"/>
          <w:szCs w:val="24"/>
        </w:rPr>
        <w:t>部分：基本安全和基本性能的通用要求</w:t>
      </w:r>
      <w:r w:rsidR="009159AB" w:rsidRPr="00107398">
        <w:rPr>
          <w:sz w:val="28"/>
          <w:szCs w:val="24"/>
        </w:rPr>
        <w:t>[S].</w:t>
      </w:r>
    </w:p>
    <w:p w14:paraId="1BC92E3E" w14:textId="6FAF0E54" w:rsidR="00213BFD" w:rsidRPr="00A337B5" w:rsidRDefault="00107398" w:rsidP="00107398">
      <w:pPr>
        <w:ind w:firstLineChars="200" w:firstLine="560"/>
        <w:rPr>
          <w:sz w:val="28"/>
          <w:szCs w:val="24"/>
        </w:rPr>
      </w:pPr>
      <w:r w:rsidRPr="00107398">
        <w:rPr>
          <w:sz w:val="28"/>
          <w:szCs w:val="24"/>
        </w:rPr>
        <w:t>[</w:t>
      </w:r>
      <w:r>
        <w:rPr>
          <w:rFonts w:hint="eastAsia"/>
          <w:sz w:val="28"/>
          <w:szCs w:val="24"/>
        </w:rPr>
        <w:t>2</w:t>
      </w:r>
      <w:r w:rsidRPr="00107398">
        <w:rPr>
          <w:sz w:val="28"/>
          <w:szCs w:val="24"/>
        </w:rPr>
        <w:t>]</w:t>
      </w:r>
      <w:r w:rsidR="00213BFD" w:rsidRPr="00A337B5">
        <w:rPr>
          <w:rFonts w:hint="eastAsia"/>
          <w:sz w:val="28"/>
          <w:szCs w:val="24"/>
        </w:rPr>
        <w:t>YY 9706.111-2021,</w:t>
      </w:r>
      <w:r w:rsidR="00213BFD" w:rsidRPr="00A337B5">
        <w:rPr>
          <w:rFonts w:hint="eastAsia"/>
          <w:sz w:val="28"/>
          <w:szCs w:val="24"/>
        </w:rPr>
        <w:t>医用电气设备</w:t>
      </w:r>
      <w:r w:rsidR="00213BFD" w:rsidRPr="00A337B5">
        <w:rPr>
          <w:rFonts w:hint="eastAsia"/>
          <w:sz w:val="28"/>
          <w:szCs w:val="24"/>
        </w:rPr>
        <w:t xml:space="preserve"> </w:t>
      </w:r>
      <w:r w:rsidR="00213BFD" w:rsidRPr="00A337B5">
        <w:rPr>
          <w:rFonts w:hint="eastAsia"/>
          <w:sz w:val="28"/>
          <w:szCs w:val="24"/>
        </w:rPr>
        <w:t>第</w:t>
      </w:r>
      <w:r w:rsidR="00213BFD" w:rsidRPr="00A337B5">
        <w:rPr>
          <w:rFonts w:hint="eastAsia"/>
          <w:sz w:val="28"/>
          <w:szCs w:val="24"/>
        </w:rPr>
        <w:t>1-11</w:t>
      </w:r>
      <w:r w:rsidR="00213BFD" w:rsidRPr="00A337B5">
        <w:rPr>
          <w:rFonts w:hint="eastAsia"/>
          <w:sz w:val="28"/>
          <w:szCs w:val="24"/>
        </w:rPr>
        <w:t>部分：基本安全和基本性能的通用要求</w:t>
      </w:r>
      <w:r w:rsidR="00213BFD" w:rsidRPr="00A337B5">
        <w:rPr>
          <w:rFonts w:hint="eastAsia"/>
          <w:sz w:val="28"/>
          <w:szCs w:val="24"/>
        </w:rPr>
        <w:t xml:space="preserve"> </w:t>
      </w:r>
      <w:r w:rsidR="00213BFD" w:rsidRPr="00A337B5">
        <w:rPr>
          <w:rFonts w:hint="eastAsia"/>
          <w:sz w:val="28"/>
          <w:szCs w:val="24"/>
        </w:rPr>
        <w:t>并列标准：在家庭护理环境中使用的医用电气设备和医用电气系统的要求</w:t>
      </w:r>
      <w:r w:rsidR="00213BFD" w:rsidRPr="00A337B5">
        <w:rPr>
          <w:rFonts w:hint="eastAsia"/>
          <w:sz w:val="28"/>
          <w:szCs w:val="24"/>
        </w:rPr>
        <w:t>[S].</w:t>
      </w:r>
    </w:p>
    <w:p w14:paraId="522585CA" w14:textId="7360253C" w:rsidR="006D78BD" w:rsidRPr="00A337B5" w:rsidRDefault="00107398" w:rsidP="00107398">
      <w:pPr>
        <w:ind w:firstLineChars="200" w:firstLine="560"/>
        <w:rPr>
          <w:sz w:val="28"/>
          <w:szCs w:val="24"/>
        </w:rPr>
      </w:pPr>
      <w:r w:rsidRPr="00107398">
        <w:rPr>
          <w:sz w:val="28"/>
          <w:szCs w:val="24"/>
        </w:rPr>
        <w:t>[</w:t>
      </w:r>
      <w:r>
        <w:rPr>
          <w:rFonts w:hint="eastAsia"/>
          <w:sz w:val="28"/>
          <w:szCs w:val="24"/>
        </w:rPr>
        <w:t>3</w:t>
      </w:r>
      <w:r w:rsidRPr="00107398">
        <w:rPr>
          <w:sz w:val="28"/>
          <w:szCs w:val="24"/>
        </w:rPr>
        <w:t>]</w:t>
      </w:r>
      <w:r w:rsidR="009159AB" w:rsidRPr="00A337B5">
        <w:rPr>
          <w:rFonts w:hint="eastAsia"/>
          <w:sz w:val="28"/>
          <w:szCs w:val="24"/>
        </w:rPr>
        <w:t xml:space="preserve">YY </w:t>
      </w:r>
      <w:r w:rsidR="009159AB" w:rsidRPr="00A337B5">
        <w:rPr>
          <w:sz w:val="28"/>
          <w:szCs w:val="24"/>
        </w:rPr>
        <w:t>9706.102,</w:t>
      </w:r>
      <w:r w:rsidR="009159AB" w:rsidRPr="00A337B5">
        <w:rPr>
          <w:rFonts w:hint="eastAsia"/>
          <w:sz w:val="28"/>
          <w:szCs w:val="24"/>
        </w:rPr>
        <w:t xml:space="preserve"> </w:t>
      </w:r>
      <w:r w:rsidR="009159AB" w:rsidRPr="00A337B5">
        <w:rPr>
          <w:sz w:val="28"/>
          <w:szCs w:val="24"/>
        </w:rPr>
        <w:t>医用电气设备</w:t>
      </w:r>
      <w:r w:rsidR="009159AB" w:rsidRPr="00A337B5">
        <w:rPr>
          <w:sz w:val="28"/>
          <w:szCs w:val="24"/>
        </w:rPr>
        <w:t xml:space="preserve"> </w:t>
      </w:r>
      <w:r w:rsidR="009159AB" w:rsidRPr="00A337B5">
        <w:rPr>
          <w:sz w:val="28"/>
          <w:szCs w:val="24"/>
        </w:rPr>
        <w:t>第</w:t>
      </w:r>
      <w:r w:rsidR="009159AB" w:rsidRPr="00A337B5">
        <w:rPr>
          <w:sz w:val="28"/>
          <w:szCs w:val="24"/>
        </w:rPr>
        <w:t>1-2</w:t>
      </w:r>
      <w:r w:rsidR="009159AB" w:rsidRPr="00A337B5">
        <w:rPr>
          <w:sz w:val="28"/>
          <w:szCs w:val="24"/>
        </w:rPr>
        <w:t>部分：基本安全和基本性能的通用要求</w:t>
      </w:r>
      <w:r w:rsidR="009159AB" w:rsidRPr="00A337B5">
        <w:rPr>
          <w:sz w:val="28"/>
          <w:szCs w:val="24"/>
        </w:rPr>
        <w:t xml:space="preserve"> </w:t>
      </w:r>
      <w:r w:rsidR="009159AB" w:rsidRPr="00A337B5">
        <w:rPr>
          <w:sz w:val="28"/>
          <w:szCs w:val="24"/>
        </w:rPr>
        <w:t>并列标准：电磁兼容</w:t>
      </w:r>
      <w:r w:rsidR="009159AB" w:rsidRPr="00A337B5">
        <w:rPr>
          <w:sz w:val="28"/>
          <w:szCs w:val="24"/>
        </w:rPr>
        <w:t xml:space="preserve"> </w:t>
      </w:r>
      <w:r w:rsidR="009159AB" w:rsidRPr="00A337B5">
        <w:rPr>
          <w:sz w:val="28"/>
          <w:szCs w:val="24"/>
        </w:rPr>
        <w:t>要求和试验</w:t>
      </w:r>
      <w:r w:rsidR="009159AB" w:rsidRPr="00A337B5">
        <w:rPr>
          <w:sz w:val="28"/>
          <w:szCs w:val="24"/>
        </w:rPr>
        <w:t>[S].</w:t>
      </w:r>
    </w:p>
    <w:p w14:paraId="048A6536" w14:textId="6AC31B91" w:rsidR="006D78BD" w:rsidRPr="00A337B5" w:rsidRDefault="00107398" w:rsidP="00107398">
      <w:pPr>
        <w:ind w:firstLineChars="200" w:firstLine="560"/>
        <w:rPr>
          <w:sz w:val="28"/>
          <w:szCs w:val="24"/>
        </w:rPr>
      </w:pPr>
      <w:r w:rsidRPr="00107398">
        <w:rPr>
          <w:sz w:val="28"/>
          <w:szCs w:val="24"/>
        </w:rPr>
        <w:t>[</w:t>
      </w:r>
      <w:r>
        <w:rPr>
          <w:rFonts w:hint="eastAsia"/>
          <w:sz w:val="28"/>
          <w:szCs w:val="24"/>
        </w:rPr>
        <w:t>4</w:t>
      </w:r>
      <w:r w:rsidRPr="00107398">
        <w:rPr>
          <w:sz w:val="28"/>
          <w:szCs w:val="24"/>
        </w:rPr>
        <w:t>]</w:t>
      </w:r>
      <w:r w:rsidR="009159AB" w:rsidRPr="00A337B5">
        <w:rPr>
          <w:sz w:val="28"/>
          <w:szCs w:val="24"/>
        </w:rPr>
        <w:t>GB/T 14710</w:t>
      </w:r>
      <w:r w:rsidR="009159AB" w:rsidRPr="00A337B5">
        <w:rPr>
          <w:rFonts w:hint="eastAsia"/>
          <w:sz w:val="28"/>
          <w:szCs w:val="24"/>
        </w:rPr>
        <w:t>-</w:t>
      </w:r>
      <w:r w:rsidR="009159AB" w:rsidRPr="00A337B5">
        <w:rPr>
          <w:sz w:val="28"/>
          <w:szCs w:val="24"/>
        </w:rPr>
        <w:t>2009</w:t>
      </w:r>
      <w:r w:rsidR="009159AB" w:rsidRPr="00A337B5">
        <w:rPr>
          <w:rFonts w:hint="eastAsia"/>
          <w:sz w:val="28"/>
          <w:szCs w:val="24"/>
        </w:rPr>
        <w:t>，</w:t>
      </w:r>
      <w:r w:rsidR="009159AB" w:rsidRPr="00A337B5">
        <w:rPr>
          <w:sz w:val="28"/>
          <w:szCs w:val="24"/>
        </w:rPr>
        <w:t>医用电器设备环境要求及试验方法</w:t>
      </w:r>
      <w:r w:rsidR="009159AB" w:rsidRPr="00A337B5">
        <w:rPr>
          <w:sz w:val="28"/>
          <w:szCs w:val="24"/>
        </w:rPr>
        <w:t>[S].</w:t>
      </w:r>
    </w:p>
    <w:p w14:paraId="4C597F64" w14:textId="633FCE90" w:rsidR="006D78BD" w:rsidRPr="00A337B5" w:rsidRDefault="00107398" w:rsidP="00107398">
      <w:pPr>
        <w:ind w:firstLineChars="200" w:firstLine="560"/>
        <w:rPr>
          <w:sz w:val="28"/>
          <w:szCs w:val="24"/>
        </w:rPr>
      </w:pPr>
      <w:r w:rsidRPr="00107398">
        <w:rPr>
          <w:sz w:val="28"/>
          <w:szCs w:val="24"/>
        </w:rPr>
        <w:t>[</w:t>
      </w:r>
      <w:r>
        <w:rPr>
          <w:rFonts w:hint="eastAsia"/>
          <w:sz w:val="28"/>
          <w:szCs w:val="24"/>
        </w:rPr>
        <w:t>5</w:t>
      </w:r>
      <w:r w:rsidRPr="00107398">
        <w:rPr>
          <w:sz w:val="28"/>
          <w:szCs w:val="24"/>
        </w:rPr>
        <w:t>]</w:t>
      </w:r>
      <w:r w:rsidR="009159AB" w:rsidRPr="00A337B5">
        <w:rPr>
          <w:sz w:val="28"/>
          <w:szCs w:val="24"/>
        </w:rPr>
        <w:t>GB/T 16886.1</w:t>
      </w:r>
      <w:r w:rsidR="009159AB" w:rsidRPr="00A337B5">
        <w:rPr>
          <w:rFonts w:hint="eastAsia"/>
          <w:sz w:val="28"/>
          <w:szCs w:val="24"/>
        </w:rPr>
        <w:t>-</w:t>
      </w:r>
      <w:r w:rsidR="009159AB" w:rsidRPr="00A337B5">
        <w:rPr>
          <w:sz w:val="28"/>
          <w:szCs w:val="24"/>
        </w:rPr>
        <w:t>20</w:t>
      </w:r>
      <w:r w:rsidR="009159AB" w:rsidRPr="00A337B5">
        <w:rPr>
          <w:rFonts w:hint="eastAsia"/>
          <w:sz w:val="28"/>
          <w:szCs w:val="24"/>
        </w:rPr>
        <w:t>22</w:t>
      </w:r>
      <w:r w:rsidR="009159AB" w:rsidRPr="00A337B5">
        <w:rPr>
          <w:rFonts w:hint="eastAsia"/>
          <w:sz w:val="28"/>
          <w:szCs w:val="24"/>
        </w:rPr>
        <w:t>，</w:t>
      </w:r>
      <w:r w:rsidR="009159AB" w:rsidRPr="00A337B5">
        <w:rPr>
          <w:sz w:val="28"/>
          <w:szCs w:val="24"/>
        </w:rPr>
        <w:t>医疗器械生物学评价</w:t>
      </w:r>
      <w:r w:rsidR="009159AB" w:rsidRPr="00A337B5">
        <w:rPr>
          <w:sz w:val="28"/>
          <w:szCs w:val="24"/>
        </w:rPr>
        <w:t xml:space="preserve"> </w:t>
      </w:r>
      <w:r w:rsidR="009159AB" w:rsidRPr="00A337B5">
        <w:rPr>
          <w:sz w:val="28"/>
          <w:szCs w:val="24"/>
        </w:rPr>
        <w:t>第</w:t>
      </w:r>
      <w:r w:rsidR="009159AB" w:rsidRPr="00A337B5">
        <w:rPr>
          <w:sz w:val="28"/>
          <w:szCs w:val="24"/>
        </w:rPr>
        <w:t>1</w:t>
      </w:r>
      <w:r w:rsidR="009159AB" w:rsidRPr="00A337B5">
        <w:rPr>
          <w:sz w:val="28"/>
          <w:szCs w:val="24"/>
        </w:rPr>
        <w:t>部分：风险管理过程中的评价与试验</w:t>
      </w:r>
      <w:r w:rsidR="009159AB" w:rsidRPr="00A337B5">
        <w:rPr>
          <w:sz w:val="28"/>
          <w:szCs w:val="24"/>
        </w:rPr>
        <w:t>[S].</w:t>
      </w:r>
    </w:p>
    <w:p w14:paraId="2078F0B4" w14:textId="6A4AEAF0" w:rsidR="006D78BD" w:rsidRPr="00A337B5" w:rsidRDefault="00107398" w:rsidP="00107398">
      <w:pPr>
        <w:ind w:firstLineChars="200" w:firstLine="560"/>
        <w:rPr>
          <w:sz w:val="28"/>
          <w:szCs w:val="24"/>
        </w:rPr>
      </w:pPr>
      <w:r w:rsidRPr="00107398">
        <w:rPr>
          <w:sz w:val="28"/>
          <w:szCs w:val="24"/>
        </w:rPr>
        <w:t>[</w:t>
      </w:r>
      <w:r>
        <w:rPr>
          <w:rFonts w:hint="eastAsia"/>
          <w:sz w:val="28"/>
          <w:szCs w:val="24"/>
        </w:rPr>
        <w:t>6</w:t>
      </w:r>
      <w:r w:rsidRPr="00107398">
        <w:rPr>
          <w:sz w:val="28"/>
          <w:szCs w:val="24"/>
        </w:rPr>
        <w:t>]</w:t>
      </w:r>
      <w:r w:rsidR="009159AB" w:rsidRPr="00A337B5">
        <w:rPr>
          <w:sz w:val="28"/>
          <w:szCs w:val="24"/>
        </w:rPr>
        <w:t>GB/T 16886.5</w:t>
      </w:r>
      <w:r w:rsidR="009159AB" w:rsidRPr="00A337B5">
        <w:rPr>
          <w:rFonts w:hint="eastAsia"/>
          <w:sz w:val="28"/>
          <w:szCs w:val="24"/>
        </w:rPr>
        <w:t>-</w:t>
      </w:r>
      <w:r w:rsidR="009159AB" w:rsidRPr="00A337B5">
        <w:rPr>
          <w:sz w:val="28"/>
          <w:szCs w:val="24"/>
        </w:rPr>
        <w:t>2017</w:t>
      </w:r>
      <w:r w:rsidR="009159AB" w:rsidRPr="00A337B5">
        <w:rPr>
          <w:rFonts w:hint="eastAsia"/>
          <w:sz w:val="28"/>
          <w:szCs w:val="24"/>
        </w:rPr>
        <w:t>，</w:t>
      </w:r>
      <w:r w:rsidR="009159AB" w:rsidRPr="00A337B5">
        <w:rPr>
          <w:sz w:val="28"/>
          <w:szCs w:val="24"/>
        </w:rPr>
        <w:t>医疗器械生物学评价</w:t>
      </w:r>
      <w:r w:rsidR="009159AB" w:rsidRPr="00A337B5">
        <w:rPr>
          <w:sz w:val="28"/>
          <w:szCs w:val="24"/>
        </w:rPr>
        <w:t xml:space="preserve"> </w:t>
      </w:r>
      <w:r w:rsidR="009159AB" w:rsidRPr="00A337B5">
        <w:rPr>
          <w:sz w:val="28"/>
          <w:szCs w:val="24"/>
        </w:rPr>
        <w:t>第</w:t>
      </w:r>
      <w:r w:rsidR="009159AB" w:rsidRPr="00A337B5">
        <w:rPr>
          <w:sz w:val="28"/>
          <w:szCs w:val="24"/>
        </w:rPr>
        <w:t>5</w:t>
      </w:r>
      <w:r w:rsidR="009159AB" w:rsidRPr="00A337B5">
        <w:rPr>
          <w:sz w:val="28"/>
          <w:szCs w:val="24"/>
        </w:rPr>
        <w:t>部分：体外细胞毒性试验</w:t>
      </w:r>
      <w:r w:rsidR="009159AB" w:rsidRPr="00A337B5">
        <w:rPr>
          <w:sz w:val="28"/>
          <w:szCs w:val="24"/>
        </w:rPr>
        <w:t>[S].</w:t>
      </w:r>
    </w:p>
    <w:p w14:paraId="5AB6E6E8" w14:textId="0417CD61" w:rsidR="006D78BD" w:rsidRPr="00A337B5" w:rsidRDefault="00107398" w:rsidP="00107398">
      <w:pPr>
        <w:ind w:firstLineChars="200" w:firstLine="560"/>
        <w:rPr>
          <w:sz w:val="28"/>
          <w:szCs w:val="24"/>
        </w:rPr>
      </w:pPr>
      <w:r w:rsidRPr="00107398">
        <w:rPr>
          <w:sz w:val="28"/>
          <w:szCs w:val="24"/>
        </w:rPr>
        <w:t>[</w:t>
      </w:r>
      <w:r>
        <w:rPr>
          <w:rFonts w:hint="eastAsia"/>
          <w:sz w:val="28"/>
          <w:szCs w:val="24"/>
        </w:rPr>
        <w:t>7</w:t>
      </w:r>
      <w:r w:rsidRPr="00107398">
        <w:rPr>
          <w:sz w:val="28"/>
          <w:szCs w:val="24"/>
        </w:rPr>
        <w:t>]</w:t>
      </w:r>
      <w:r w:rsidR="009159AB" w:rsidRPr="00A337B5">
        <w:rPr>
          <w:sz w:val="28"/>
          <w:szCs w:val="24"/>
        </w:rPr>
        <w:t>GB/T 16886.10</w:t>
      </w:r>
      <w:r w:rsidR="009159AB" w:rsidRPr="00A337B5">
        <w:rPr>
          <w:rFonts w:hint="eastAsia"/>
          <w:sz w:val="28"/>
          <w:szCs w:val="24"/>
        </w:rPr>
        <w:t>-</w:t>
      </w:r>
      <w:r w:rsidR="009159AB" w:rsidRPr="00A337B5">
        <w:rPr>
          <w:sz w:val="28"/>
          <w:szCs w:val="24"/>
        </w:rPr>
        <w:t>2017</w:t>
      </w:r>
      <w:r w:rsidR="009159AB" w:rsidRPr="00A337B5">
        <w:rPr>
          <w:rFonts w:hint="eastAsia"/>
          <w:sz w:val="28"/>
          <w:szCs w:val="24"/>
        </w:rPr>
        <w:t>，</w:t>
      </w:r>
      <w:r w:rsidR="009159AB" w:rsidRPr="00A337B5">
        <w:rPr>
          <w:sz w:val="28"/>
          <w:szCs w:val="24"/>
        </w:rPr>
        <w:t>医疗器械生物学评价</w:t>
      </w:r>
      <w:r w:rsidR="009159AB" w:rsidRPr="00A337B5">
        <w:rPr>
          <w:sz w:val="28"/>
          <w:szCs w:val="24"/>
        </w:rPr>
        <w:t xml:space="preserve"> </w:t>
      </w:r>
      <w:r w:rsidR="009159AB" w:rsidRPr="00A337B5">
        <w:rPr>
          <w:sz w:val="28"/>
          <w:szCs w:val="24"/>
        </w:rPr>
        <w:t>第</w:t>
      </w:r>
      <w:r w:rsidR="009159AB" w:rsidRPr="00A337B5">
        <w:rPr>
          <w:sz w:val="28"/>
          <w:szCs w:val="24"/>
        </w:rPr>
        <w:t>10</w:t>
      </w:r>
      <w:r w:rsidR="009159AB" w:rsidRPr="00A337B5">
        <w:rPr>
          <w:sz w:val="28"/>
          <w:szCs w:val="24"/>
        </w:rPr>
        <w:t>部分：刺激与迟发型超敏反应试验</w:t>
      </w:r>
      <w:r w:rsidR="009159AB" w:rsidRPr="00A337B5">
        <w:rPr>
          <w:sz w:val="28"/>
          <w:szCs w:val="24"/>
        </w:rPr>
        <w:t>[S].</w:t>
      </w:r>
    </w:p>
    <w:p w14:paraId="35C530FE" w14:textId="5B2917DF" w:rsidR="006D78BD" w:rsidRPr="00A337B5" w:rsidRDefault="00107398" w:rsidP="00107398">
      <w:pPr>
        <w:ind w:firstLineChars="200" w:firstLine="560"/>
        <w:rPr>
          <w:sz w:val="28"/>
          <w:szCs w:val="24"/>
        </w:rPr>
      </w:pPr>
      <w:r w:rsidRPr="00107398">
        <w:rPr>
          <w:sz w:val="28"/>
          <w:szCs w:val="24"/>
        </w:rPr>
        <w:t>[</w:t>
      </w:r>
      <w:r>
        <w:rPr>
          <w:rFonts w:hint="eastAsia"/>
          <w:sz w:val="28"/>
          <w:szCs w:val="24"/>
        </w:rPr>
        <w:t>8</w:t>
      </w:r>
      <w:r w:rsidRPr="00107398">
        <w:rPr>
          <w:sz w:val="28"/>
          <w:szCs w:val="24"/>
        </w:rPr>
        <w:t>]</w:t>
      </w:r>
      <w:r w:rsidR="009159AB" w:rsidRPr="00A337B5">
        <w:rPr>
          <w:sz w:val="28"/>
          <w:szCs w:val="24"/>
        </w:rPr>
        <w:t>GB/T 25000.51</w:t>
      </w:r>
      <w:r w:rsidR="009159AB" w:rsidRPr="00A337B5">
        <w:rPr>
          <w:rFonts w:hint="eastAsia"/>
          <w:sz w:val="28"/>
          <w:szCs w:val="24"/>
        </w:rPr>
        <w:t>-</w:t>
      </w:r>
      <w:r w:rsidR="009159AB" w:rsidRPr="00A337B5">
        <w:rPr>
          <w:sz w:val="28"/>
          <w:szCs w:val="24"/>
        </w:rPr>
        <w:t>2016</w:t>
      </w:r>
      <w:r w:rsidR="009159AB" w:rsidRPr="00A337B5">
        <w:rPr>
          <w:rFonts w:hint="eastAsia"/>
          <w:sz w:val="28"/>
          <w:szCs w:val="24"/>
        </w:rPr>
        <w:t>，</w:t>
      </w:r>
      <w:r w:rsidR="009159AB" w:rsidRPr="00A337B5">
        <w:rPr>
          <w:sz w:val="28"/>
          <w:szCs w:val="24"/>
        </w:rPr>
        <w:t>系统与软件工程</w:t>
      </w:r>
      <w:r w:rsidR="009159AB" w:rsidRPr="00A337B5">
        <w:rPr>
          <w:sz w:val="28"/>
          <w:szCs w:val="24"/>
        </w:rPr>
        <w:t xml:space="preserve"> </w:t>
      </w:r>
      <w:r w:rsidR="009159AB" w:rsidRPr="00A337B5">
        <w:rPr>
          <w:sz w:val="28"/>
          <w:szCs w:val="24"/>
        </w:rPr>
        <w:t>系统与软件质量要求和评价（</w:t>
      </w:r>
      <w:proofErr w:type="spellStart"/>
      <w:r w:rsidR="009159AB" w:rsidRPr="00A337B5">
        <w:rPr>
          <w:sz w:val="28"/>
          <w:szCs w:val="24"/>
        </w:rPr>
        <w:t>SQuaRE</w:t>
      </w:r>
      <w:proofErr w:type="spellEnd"/>
      <w:r w:rsidR="009159AB" w:rsidRPr="00A337B5">
        <w:rPr>
          <w:sz w:val="28"/>
          <w:szCs w:val="24"/>
        </w:rPr>
        <w:t>）</w:t>
      </w:r>
      <w:r w:rsidR="009159AB" w:rsidRPr="00A337B5">
        <w:rPr>
          <w:sz w:val="28"/>
          <w:szCs w:val="24"/>
        </w:rPr>
        <w:t xml:space="preserve"> </w:t>
      </w:r>
      <w:r w:rsidR="009159AB" w:rsidRPr="00A337B5">
        <w:rPr>
          <w:sz w:val="28"/>
          <w:szCs w:val="24"/>
        </w:rPr>
        <w:t>第</w:t>
      </w:r>
      <w:r w:rsidR="009159AB" w:rsidRPr="00A337B5">
        <w:rPr>
          <w:sz w:val="28"/>
          <w:szCs w:val="24"/>
        </w:rPr>
        <w:t>51</w:t>
      </w:r>
      <w:r w:rsidR="009159AB" w:rsidRPr="00A337B5">
        <w:rPr>
          <w:sz w:val="28"/>
          <w:szCs w:val="24"/>
        </w:rPr>
        <w:t>部分：就绪可用软件（</w:t>
      </w:r>
      <w:r w:rsidR="009159AB" w:rsidRPr="00A337B5">
        <w:rPr>
          <w:sz w:val="28"/>
          <w:szCs w:val="24"/>
        </w:rPr>
        <w:t>RUSP</w:t>
      </w:r>
      <w:r w:rsidR="009159AB" w:rsidRPr="00A337B5">
        <w:rPr>
          <w:sz w:val="28"/>
          <w:szCs w:val="24"/>
        </w:rPr>
        <w:t>）的质量要求和测试</w:t>
      </w:r>
      <w:r w:rsidR="009159AB" w:rsidRPr="00A337B5">
        <w:rPr>
          <w:sz w:val="28"/>
          <w:szCs w:val="24"/>
        </w:rPr>
        <w:lastRenderedPageBreak/>
        <w:t>细则</w:t>
      </w:r>
      <w:r w:rsidR="009159AB" w:rsidRPr="00A337B5">
        <w:rPr>
          <w:sz w:val="28"/>
          <w:szCs w:val="24"/>
        </w:rPr>
        <w:t>[S].</w:t>
      </w:r>
    </w:p>
    <w:p w14:paraId="68F54A86" w14:textId="587F218A" w:rsidR="006D78BD" w:rsidRDefault="00107398" w:rsidP="00107398">
      <w:pPr>
        <w:ind w:firstLineChars="200" w:firstLine="560"/>
        <w:rPr>
          <w:sz w:val="28"/>
          <w:szCs w:val="24"/>
        </w:rPr>
      </w:pPr>
      <w:r w:rsidRPr="00107398">
        <w:rPr>
          <w:sz w:val="28"/>
          <w:szCs w:val="24"/>
        </w:rPr>
        <w:t>[</w:t>
      </w:r>
      <w:r>
        <w:rPr>
          <w:rFonts w:hint="eastAsia"/>
          <w:sz w:val="28"/>
          <w:szCs w:val="24"/>
        </w:rPr>
        <w:t>9</w:t>
      </w:r>
      <w:r w:rsidRPr="00107398">
        <w:rPr>
          <w:sz w:val="28"/>
          <w:szCs w:val="24"/>
        </w:rPr>
        <w:t>]</w:t>
      </w:r>
      <w:r w:rsidR="009159AB" w:rsidRPr="00A337B5">
        <w:rPr>
          <w:sz w:val="28"/>
          <w:szCs w:val="24"/>
        </w:rPr>
        <w:t>GB/T 42062-2022,</w:t>
      </w:r>
      <w:r w:rsidR="009159AB" w:rsidRPr="00A337B5">
        <w:rPr>
          <w:rFonts w:hint="eastAsia"/>
          <w:sz w:val="28"/>
          <w:szCs w:val="24"/>
        </w:rPr>
        <w:t>医疗器械风险管理对医疗器械的应用</w:t>
      </w:r>
      <w:r w:rsidR="009159AB" w:rsidRPr="00A337B5">
        <w:rPr>
          <w:sz w:val="28"/>
          <w:szCs w:val="24"/>
        </w:rPr>
        <w:t>[S].</w:t>
      </w:r>
    </w:p>
    <w:p w14:paraId="105219DD" w14:textId="7395C960" w:rsidR="00AE3824" w:rsidRDefault="00107398" w:rsidP="00107398">
      <w:pPr>
        <w:ind w:firstLineChars="200" w:firstLine="560"/>
        <w:rPr>
          <w:sz w:val="28"/>
          <w:szCs w:val="24"/>
        </w:rPr>
      </w:pPr>
      <w:r w:rsidRPr="00107398">
        <w:rPr>
          <w:sz w:val="28"/>
          <w:szCs w:val="24"/>
        </w:rPr>
        <w:t>[1</w:t>
      </w:r>
      <w:r>
        <w:rPr>
          <w:rFonts w:hint="eastAsia"/>
          <w:sz w:val="28"/>
          <w:szCs w:val="24"/>
        </w:rPr>
        <w:t>0</w:t>
      </w:r>
      <w:r w:rsidRPr="00107398">
        <w:rPr>
          <w:sz w:val="28"/>
          <w:szCs w:val="24"/>
        </w:rPr>
        <w:t>]</w:t>
      </w:r>
      <w:r w:rsidR="00AE3824" w:rsidRPr="00AE3824">
        <w:rPr>
          <w:rFonts w:hint="eastAsia"/>
          <w:sz w:val="28"/>
          <w:szCs w:val="24"/>
        </w:rPr>
        <w:t>YY9706.102-2021</w:t>
      </w:r>
      <w:r w:rsidR="00AE3824" w:rsidRPr="00AE3824">
        <w:rPr>
          <w:rFonts w:hint="eastAsia"/>
          <w:sz w:val="28"/>
          <w:szCs w:val="24"/>
        </w:rPr>
        <w:t>《医用电气设备</w:t>
      </w:r>
      <w:r w:rsidR="00AE3824" w:rsidRPr="00AE3824">
        <w:rPr>
          <w:rFonts w:hint="eastAsia"/>
          <w:sz w:val="28"/>
          <w:szCs w:val="24"/>
        </w:rPr>
        <w:t xml:space="preserve"> </w:t>
      </w:r>
      <w:r w:rsidR="00AE3824" w:rsidRPr="00AE3824">
        <w:rPr>
          <w:rFonts w:hint="eastAsia"/>
          <w:sz w:val="28"/>
          <w:szCs w:val="24"/>
        </w:rPr>
        <w:t>第</w:t>
      </w:r>
      <w:r w:rsidR="00AE3824" w:rsidRPr="00AE3824">
        <w:rPr>
          <w:rFonts w:hint="eastAsia"/>
          <w:sz w:val="28"/>
          <w:szCs w:val="24"/>
        </w:rPr>
        <w:t>1-2</w:t>
      </w:r>
      <w:r w:rsidR="00AE3824" w:rsidRPr="00AE3824">
        <w:rPr>
          <w:rFonts w:hint="eastAsia"/>
          <w:sz w:val="28"/>
          <w:szCs w:val="24"/>
        </w:rPr>
        <w:t>部分：基本安全和基本性能的通用要求</w:t>
      </w:r>
      <w:r w:rsidR="00AE3824" w:rsidRPr="00AE3824">
        <w:rPr>
          <w:rFonts w:hint="eastAsia"/>
          <w:sz w:val="28"/>
          <w:szCs w:val="24"/>
        </w:rPr>
        <w:t xml:space="preserve"> </w:t>
      </w:r>
      <w:r w:rsidR="00AE3824" w:rsidRPr="00AE3824">
        <w:rPr>
          <w:rFonts w:hint="eastAsia"/>
          <w:sz w:val="28"/>
          <w:szCs w:val="24"/>
        </w:rPr>
        <w:t>并列标准：电磁兼容</w:t>
      </w:r>
      <w:r w:rsidR="00AE3824" w:rsidRPr="00AE3824">
        <w:rPr>
          <w:rFonts w:hint="eastAsia"/>
          <w:sz w:val="28"/>
          <w:szCs w:val="24"/>
        </w:rPr>
        <w:t xml:space="preserve"> </w:t>
      </w:r>
      <w:r w:rsidR="00AE3824" w:rsidRPr="00AE3824">
        <w:rPr>
          <w:rFonts w:hint="eastAsia"/>
          <w:sz w:val="28"/>
          <w:szCs w:val="24"/>
        </w:rPr>
        <w:t>要求和试验》</w:t>
      </w:r>
      <w:r w:rsidR="00AE3824">
        <w:rPr>
          <w:rFonts w:hint="eastAsia"/>
          <w:sz w:val="28"/>
          <w:szCs w:val="24"/>
        </w:rPr>
        <w:t>[S].</w:t>
      </w:r>
    </w:p>
    <w:p w14:paraId="0F386845" w14:textId="75DFE467" w:rsidR="00C2568E" w:rsidRDefault="00107398" w:rsidP="00107398">
      <w:pPr>
        <w:ind w:firstLineChars="200" w:firstLine="560"/>
        <w:rPr>
          <w:sz w:val="28"/>
          <w:szCs w:val="24"/>
        </w:rPr>
      </w:pPr>
      <w:r w:rsidRPr="00107398">
        <w:rPr>
          <w:sz w:val="28"/>
          <w:szCs w:val="24"/>
        </w:rPr>
        <w:t>[</w:t>
      </w:r>
      <w:r>
        <w:rPr>
          <w:rFonts w:hint="eastAsia"/>
          <w:sz w:val="28"/>
          <w:szCs w:val="24"/>
        </w:rPr>
        <w:t>1</w:t>
      </w:r>
      <w:r w:rsidRPr="00107398">
        <w:rPr>
          <w:sz w:val="28"/>
          <w:szCs w:val="24"/>
        </w:rPr>
        <w:t>1]</w:t>
      </w:r>
      <w:r w:rsidR="00C2568E">
        <w:rPr>
          <w:rFonts w:hint="eastAsia"/>
          <w:sz w:val="28"/>
          <w:szCs w:val="24"/>
        </w:rPr>
        <w:t>YY 0674-2008,</w:t>
      </w:r>
      <w:r w:rsidR="00C2568E">
        <w:rPr>
          <w:rFonts w:hint="eastAsia"/>
          <w:sz w:val="28"/>
          <w:szCs w:val="24"/>
        </w:rPr>
        <w:t>眼科仪器</w:t>
      </w:r>
      <w:r w:rsidR="00C2568E">
        <w:rPr>
          <w:rFonts w:hint="eastAsia"/>
          <w:sz w:val="28"/>
          <w:szCs w:val="24"/>
        </w:rPr>
        <w:t xml:space="preserve"> </w:t>
      </w:r>
      <w:r w:rsidR="0050289F">
        <w:rPr>
          <w:rFonts w:hint="eastAsia"/>
          <w:sz w:val="28"/>
          <w:szCs w:val="24"/>
        </w:rPr>
        <w:t>验光头</w:t>
      </w:r>
      <w:r w:rsidR="0050289F">
        <w:rPr>
          <w:rFonts w:hint="eastAsia"/>
          <w:sz w:val="28"/>
          <w:szCs w:val="24"/>
        </w:rPr>
        <w:t>[S].</w:t>
      </w:r>
    </w:p>
    <w:p w14:paraId="49FD9A48" w14:textId="778B7393" w:rsidR="00CB698A" w:rsidRPr="00A337B5" w:rsidRDefault="00107398" w:rsidP="00107398">
      <w:pPr>
        <w:ind w:firstLineChars="200" w:firstLine="560"/>
        <w:rPr>
          <w:sz w:val="28"/>
          <w:szCs w:val="24"/>
        </w:rPr>
      </w:pPr>
      <w:r w:rsidRPr="00107398">
        <w:rPr>
          <w:sz w:val="28"/>
          <w:szCs w:val="24"/>
        </w:rPr>
        <w:t>[1</w:t>
      </w:r>
      <w:r>
        <w:rPr>
          <w:rFonts w:hint="eastAsia"/>
          <w:sz w:val="28"/>
          <w:szCs w:val="24"/>
        </w:rPr>
        <w:t>2</w:t>
      </w:r>
      <w:r w:rsidRPr="00107398">
        <w:rPr>
          <w:sz w:val="28"/>
          <w:szCs w:val="24"/>
        </w:rPr>
        <w:t>]</w:t>
      </w:r>
      <w:r w:rsidR="00CB698A" w:rsidRPr="00CB698A">
        <w:rPr>
          <w:sz w:val="28"/>
          <w:szCs w:val="24"/>
        </w:rPr>
        <w:t>YY/T 0466.1-2023</w:t>
      </w:r>
      <w:r w:rsidR="00CB698A">
        <w:rPr>
          <w:rFonts w:hint="eastAsia"/>
          <w:sz w:val="28"/>
          <w:szCs w:val="24"/>
        </w:rPr>
        <w:t>《</w:t>
      </w:r>
      <w:r w:rsidR="00CB698A" w:rsidRPr="00CB698A">
        <w:rPr>
          <w:rFonts w:hint="eastAsia"/>
          <w:sz w:val="28"/>
          <w:szCs w:val="24"/>
        </w:rPr>
        <w:t>医疗器械</w:t>
      </w:r>
      <w:r w:rsidR="00CB698A" w:rsidRPr="00CB698A">
        <w:rPr>
          <w:rFonts w:hint="eastAsia"/>
          <w:sz w:val="28"/>
          <w:szCs w:val="24"/>
        </w:rPr>
        <w:t xml:space="preserve"> </w:t>
      </w:r>
      <w:r w:rsidR="00CB698A" w:rsidRPr="00CB698A">
        <w:rPr>
          <w:rFonts w:hint="eastAsia"/>
          <w:sz w:val="28"/>
          <w:szCs w:val="24"/>
        </w:rPr>
        <w:t>用于制造商提供信息的符号</w:t>
      </w:r>
      <w:r w:rsidR="00CB698A" w:rsidRPr="00CB698A">
        <w:rPr>
          <w:rFonts w:hint="eastAsia"/>
          <w:sz w:val="28"/>
          <w:szCs w:val="24"/>
        </w:rPr>
        <w:t xml:space="preserve"> </w:t>
      </w:r>
      <w:r w:rsidR="00CB698A" w:rsidRPr="00CB698A">
        <w:rPr>
          <w:rFonts w:hint="eastAsia"/>
          <w:sz w:val="28"/>
          <w:szCs w:val="24"/>
        </w:rPr>
        <w:t>第</w:t>
      </w:r>
      <w:r w:rsidR="00CB698A" w:rsidRPr="00CB698A">
        <w:rPr>
          <w:rFonts w:hint="eastAsia"/>
          <w:sz w:val="28"/>
          <w:szCs w:val="24"/>
        </w:rPr>
        <w:t>1</w:t>
      </w:r>
      <w:r w:rsidR="00CB698A" w:rsidRPr="00CB698A">
        <w:rPr>
          <w:rFonts w:hint="eastAsia"/>
          <w:sz w:val="28"/>
          <w:szCs w:val="24"/>
        </w:rPr>
        <w:t>部分：通用要求</w:t>
      </w:r>
      <w:r w:rsidR="00CB698A">
        <w:rPr>
          <w:rFonts w:hint="eastAsia"/>
          <w:sz w:val="28"/>
          <w:szCs w:val="24"/>
        </w:rPr>
        <w:t>》</w:t>
      </w:r>
      <w:r w:rsidR="00CB698A">
        <w:rPr>
          <w:rFonts w:hint="eastAsia"/>
          <w:sz w:val="28"/>
          <w:szCs w:val="24"/>
        </w:rPr>
        <w:t>[S].</w:t>
      </w:r>
    </w:p>
    <w:p w14:paraId="2538F71C" w14:textId="71BA6C2F" w:rsidR="006D78BD" w:rsidRPr="00A337B5" w:rsidRDefault="00107398" w:rsidP="00107398">
      <w:pPr>
        <w:ind w:firstLineChars="200" w:firstLine="560"/>
        <w:rPr>
          <w:sz w:val="28"/>
          <w:szCs w:val="24"/>
        </w:rPr>
      </w:pPr>
      <w:r w:rsidRPr="00107398">
        <w:rPr>
          <w:sz w:val="28"/>
          <w:szCs w:val="24"/>
        </w:rPr>
        <w:t>[1</w:t>
      </w:r>
      <w:r>
        <w:rPr>
          <w:rFonts w:hint="eastAsia"/>
          <w:sz w:val="28"/>
          <w:szCs w:val="24"/>
        </w:rPr>
        <w:t>3</w:t>
      </w:r>
      <w:r w:rsidRPr="00107398">
        <w:rPr>
          <w:sz w:val="28"/>
          <w:szCs w:val="24"/>
        </w:rPr>
        <w:t>]</w:t>
      </w:r>
      <w:r w:rsidR="009159AB" w:rsidRPr="00A337B5">
        <w:rPr>
          <w:rFonts w:hint="eastAsia"/>
          <w:sz w:val="28"/>
          <w:szCs w:val="24"/>
        </w:rPr>
        <w:t>国家食品药品监督管理局</w:t>
      </w:r>
      <w:r w:rsidR="009159AB" w:rsidRPr="00A337B5">
        <w:rPr>
          <w:rFonts w:hint="eastAsia"/>
          <w:sz w:val="28"/>
          <w:szCs w:val="24"/>
        </w:rPr>
        <w:t>.</w:t>
      </w:r>
      <w:r w:rsidR="009159AB" w:rsidRPr="00A337B5">
        <w:rPr>
          <w:rFonts w:hint="eastAsia"/>
          <w:sz w:val="28"/>
          <w:szCs w:val="24"/>
        </w:rPr>
        <w:t>移动医疗器械注册技术审查指导原则</w:t>
      </w:r>
      <w:r w:rsidR="009159AB" w:rsidRPr="00A337B5">
        <w:rPr>
          <w:rFonts w:hint="eastAsia"/>
          <w:sz w:val="28"/>
          <w:szCs w:val="24"/>
        </w:rPr>
        <w:t>:</w:t>
      </w:r>
      <w:r w:rsidR="009159AB" w:rsidRPr="00A337B5">
        <w:rPr>
          <w:rFonts w:hint="eastAsia"/>
          <w:sz w:val="28"/>
          <w:szCs w:val="24"/>
        </w:rPr>
        <w:t>总局通告</w:t>
      </w:r>
      <w:r w:rsidR="009159AB" w:rsidRPr="00A337B5">
        <w:rPr>
          <w:rFonts w:hint="eastAsia"/>
          <w:sz w:val="28"/>
          <w:szCs w:val="24"/>
        </w:rPr>
        <w:t>2017</w:t>
      </w:r>
      <w:r w:rsidR="009159AB" w:rsidRPr="00A337B5">
        <w:rPr>
          <w:rFonts w:hint="eastAsia"/>
          <w:sz w:val="28"/>
          <w:szCs w:val="24"/>
        </w:rPr>
        <w:t>年第</w:t>
      </w:r>
      <w:r w:rsidR="009159AB" w:rsidRPr="00A337B5">
        <w:rPr>
          <w:rFonts w:hint="eastAsia"/>
          <w:sz w:val="28"/>
          <w:szCs w:val="24"/>
        </w:rPr>
        <w:t>222</w:t>
      </w:r>
      <w:r w:rsidR="009159AB" w:rsidRPr="00A337B5">
        <w:rPr>
          <w:rFonts w:hint="eastAsia"/>
          <w:sz w:val="28"/>
          <w:szCs w:val="24"/>
        </w:rPr>
        <w:t>号</w:t>
      </w:r>
      <w:r w:rsidR="009159AB" w:rsidRPr="00A337B5">
        <w:rPr>
          <w:sz w:val="28"/>
          <w:szCs w:val="24"/>
        </w:rPr>
        <w:t>[Z].</w:t>
      </w:r>
    </w:p>
    <w:p w14:paraId="156CAD63" w14:textId="000F95D7" w:rsidR="006D78BD" w:rsidRPr="00A337B5" w:rsidRDefault="00107398" w:rsidP="00107398">
      <w:pPr>
        <w:ind w:firstLineChars="200" w:firstLine="560"/>
        <w:rPr>
          <w:sz w:val="28"/>
          <w:szCs w:val="24"/>
        </w:rPr>
      </w:pPr>
      <w:r w:rsidRPr="00107398">
        <w:rPr>
          <w:sz w:val="28"/>
          <w:szCs w:val="24"/>
        </w:rPr>
        <w:t>[1</w:t>
      </w:r>
      <w:r>
        <w:rPr>
          <w:rFonts w:hint="eastAsia"/>
          <w:sz w:val="28"/>
          <w:szCs w:val="24"/>
        </w:rPr>
        <w:t>4</w:t>
      </w:r>
      <w:r w:rsidRPr="00107398">
        <w:rPr>
          <w:sz w:val="28"/>
          <w:szCs w:val="24"/>
        </w:rPr>
        <w:t>]</w:t>
      </w:r>
      <w:r w:rsidR="009159AB" w:rsidRPr="00A337B5">
        <w:rPr>
          <w:rFonts w:hint="eastAsia"/>
          <w:sz w:val="28"/>
          <w:szCs w:val="24"/>
        </w:rPr>
        <w:t>国家药品监督管理局医疗器械审评中心</w:t>
      </w:r>
      <w:r w:rsidR="009159AB" w:rsidRPr="00A337B5">
        <w:rPr>
          <w:sz w:val="28"/>
          <w:szCs w:val="24"/>
        </w:rPr>
        <w:t>.</w:t>
      </w:r>
      <w:r w:rsidR="009159AB" w:rsidRPr="00A337B5">
        <w:rPr>
          <w:sz w:val="28"/>
          <w:szCs w:val="24"/>
        </w:rPr>
        <w:t>医疗器械网络安全注册审查指导原则（</w:t>
      </w:r>
      <w:r w:rsidR="009159AB" w:rsidRPr="00A337B5">
        <w:rPr>
          <w:sz w:val="28"/>
          <w:szCs w:val="24"/>
        </w:rPr>
        <w:t>2022</w:t>
      </w:r>
      <w:r w:rsidR="009159AB" w:rsidRPr="00A337B5">
        <w:rPr>
          <w:sz w:val="28"/>
          <w:szCs w:val="24"/>
        </w:rPr>
        <w:t>年修订版）</w:t>
      </w:r>
      <w:r w:rsidR="009159AB" w:rsidRPr="00A337B5">
        <w:rPr>
          <w:rFonts w:hint="eastAsia"/>
          <w:sz w:val="28"/>
          <w:szCs w:val="24"/>
        </w:rPr>
        <w:t>:</w:t>
      </w:r>
      <w:r w:rsidR="009159AB" w:rsidRPr="00A337B5">
        <w:rPr>
          <w:rFonts w:hint="eastAsia"/>
          <w:sz w:val="28"/>
          <w:szCs w:val="24"/>
        </w:rPr>
        <w:t>国家药监</w:t>
      </w:r>
      <w:proofErr w:type="gramStart"/>
      <w:r w:rsidR="009159AB" w:rsidRPr="00A337B5">
        <w:rPr>
          <w:rFonts w:hint="eastAsia"/>
          <w:sz w:val="28"/>
          <w:szCs w:val="24"/>
        </w:rPr>
        <w:t>局器审中心</w:t>
      </w:r>
      <w:proofErr w:type="gramEnd"/>
      <w:r w:rsidR="009159AB" w:rsidRPr="00A337B5">
        <w:rPr>
          <w:rFonts w:hint="eastAsia"/>
          <w:sz w:val="28"/>
          <w:szCs w:val="24"/>
        </w:rPr>
        <w:t>通告</w:t>
      </w:r>
      <w:r w:rsidR="009159AB" w:rsidRPr="00A337B5">
        <w:rPr>
          <w:rFonts w:hint="eastAsia"/>
          <w:sz w:val="28"/>
          <w:szCs w:val="24"/>
        </w:rPr>
        <w:t>2022</w:t>
      </w:r>
      <w:r w:rsidR="009159AB" w:rsidRPr="00A337B5">
        <w:rPr>
          <w:rFonts w:hint="eastAsia"/>
          <w:sz w:val="28"/>
          <w:szCs w:val="24"/>
        </w:rPr>
        <w:t>年第</w:t>
      </w:r>
      <w:r w:rsidR="009159AB" w:rsidRPr="00A337B5">
        <w:rPr>
          <w:rFonts w:hint="eastAsia"/>
          <w:sz w:val="28"/>
          <w:szCs w:val="24"/>
        </w:rPr>
        <w:t>7</w:t>
      </w:r>
      <w:r w:rsidR="009159AB" w:rsidRPr="00A337B5">
        <w:rPr>
          <w:rFonts w:hint="eastAsia"/>
          <w:sz w:val="28"/>
          <w:szCs w:val="24"/>
        </w:rPr>
        <w:t>号</w:t>
      </w:r>
      <w:r w:rsidR="009159AB" w:rsidRPr="00A337B5">
        <w:rPr>
          <w:sz w:val="28"/>
          <w:szCs w:val="24"/>
        </w:rPr>
        <w:t>[Z]</w:t>
      </w:r>
    </w:p>
    <w:p w14:paraId="05447BFF" w14:textId="1C1A04EC" w:rsidR="006D78BD" w:rsidRPr="00107398" w:rsidRDefault="00107398" w:rsidP="00107398">
      <w:pPr>
        <w:ind w:firstLineChars="200" w:firstLine="560"/>
        <w:rPr>
          <w:sz w:val="28"/>
          <w:szCs w:val="24"/>
        </w:rPr>
      </w:pPr>
      <w:r w:rsidRPr="00107398">
        <w:rPr>
          <w:sz w:val="28"/>
          <w:szCs w:val="24"/>
        </w:rPr>
        <w:t>[1</w:t>
      </w:r>
      <w:r>
        <w:rPr>
          <w:rFonts w:hint="eastAsia"/>
          <w:sz w:val="28"/>
          <w:szCs w:val="24"/>
        </w:rPr>
        <w:t>5</w:t>
      </w:r>
      <w:r w:rsidRPr="00107398">
        <w:rPr>
          <w:sz w:val="28"/>
          <w:szCs w:val="24"/>
        </w:rPr>
        <w:t>]</w:t>
      </w:r>
      <w:r w:rsidR="009159AB" w:rsidRPr="00107398">
        <w:rPr>
          <w:sz w:val="28"/>
          <w:szCs w:val="24"/>
        </w:rPr>
        <w:t>国家食品药品监督管理局</w:t>
      </w:r>
      <w:r w:rsidR="009159AB" w:rsidRPr="00A337B5">
        <w:rPr>
          <w:sz w:val="28"/>
          <w:szCs w:val="24"/>
        </w:rPr>
        <w:t>.</w:t>
      </w:r>
      <w:r w:rsidR="009159AB" w:rsidRPr="00A337B5">
        <w:rPr>
          <w:sz w:val="28"/>
          <w:szCs w:val="24"/>
        </w:rPr>
        <w:t>医疗器械注册单元划分指导原则</w:t>
      </w:r>
      <w:r w:rsidR="009159AB" w:rsidRPr="00A337B5">
        <w:rPr>
          <w:rFonts w:hint="eastAsia"/>
          <w:sz w:val="28"/>
          <w:szCs w:val="24"/>
        </w:rPr>
        <w:t>:</w:t>
      </w:r>
      <w:r w:rsidR="009159AB" w:rsidRPr="00A337B5">
        <w:rPr>
          <w:rFonts w:hint="eastAsia"/>
          <w:sz w:val="28"/>
          <w:szCs w:val="24"/>
        </w:rPr>
        <w:t>总局通</w:t>
      </w:r>
      <w:r w:rsidR="009159AB" w:rsidRPr="00107398">
        <w:rPr>
          <w:sz w:val="28"/>
          <w:szCs w:val="24"/>
        </w:rPr>
        <w:t>告</w:t>
      </w:r>
      <w:r w:rsidR="009159AB" w:rsidRPr="00107398">
        <w:rPr>
          <w:sz w:val="28"/>
          <w:szCs w:val="24"/>
        </w:rPr>
        <w:t>2017</w:t>
      </w:r>
      <w:r w:rsidR="009159AB" w:rsidRPr="00107398">
        <w:rPr>
          <w:sz w:val="28"/>
          <w:szCs w:val="24"/>
        </w:rPr>
        <w:t>年第</w:t>
      </w:r>
      <w:r w:rsidR="009159AB" w:rsidRPr="00107398">
        <w:rPr>
          <w:sz w:val="28"/>
          <w:szCs w:val="24"/>
        </w:rPr>
        <w:t>187</w:t>
      </w:r>
      <w:r w:rsidR="009159AB" w:rsidRPr="00107398">
        <w:rPr>
          <w:sz w:val="28"/>
          <w:szCs w:val="24"/>
        </w:rPr>
        <w:t>号</w:t>
      </w:r>
      <w:r w:rsidR="009159AB" w:rsidRPr="00A337B5">
        <w:rPr>
          <w:sz w:val="28"/>
          <w:szCs w:val="24"/>
        </w:rPr>
        <w:t>[Z].</w:t>
      </w:r>
    </w:p>
    <w:p w14:paraId="2F558EA0" w14:textId="272C72DC" w:rsidR="006D78BD" w:rsidRPr="00A337B5" w:rsidRDefault="00107398" w:rsidP="00107398">
      <w:pPr>
        <w:ind w:firstLineChars="200" w:firstLine="560"/>
        <w:rPr>
          <w:sz w:val="28"/>
          <w:szCs w:val="24"/>
        </w:rPr>
      </w:pPr>
      <w:r w:rsidRPr="00107398">
        <w:rPr>
          <w:sz w:val="28"/>
          <w:szCs w:val="24"/>
        </w:rPr>
        <w:t>[1</w:t>
      </w:r>
      <w:r>
        <w:rPr>
          <w:rFonts w:hint="eastAsia"/>
          <w:sz w:val="28"/>
          <w:szCs w:val="24"/>
        </w:rPr>
        <w:t>6</w:t>
      </w:r>
      <w:r w:rsidRPr="00107398">
        <w:rPr>
          <w:sz w:val="28"/>
          <w:szCs w:val="24"/>
        </w:rPr>
        <w:t>]</w:t>
      </w:r>
      <w:r w:rsidR="009159AB" w:rsidRPr="00A337B5">
        <w:rPr>
          <w:rFonts w:hint="eastAsia"/>
          <w:sz w:val="28"/>
          <w:szCs w:val="24"/>
        </w:rPr>
        <w:t>国家药品监督管理局医疗器械审评中心</w:t>
      </w:r>
      <w:r w:rsidR="009159AB" w:rsidRPr="00A337B5">
        <w:rPr>
          <w:rFonts w:hint="eastAsia"/>
          <w:sz w:val="28"/>
          <w:szCs w:val="24"/>
        </w:rPr>
        <w:t>.</w:t>
      </w:r>
      <w:r w:rsidR="009159AB" w:rsidRPr="00A337B5">
        <w:rPr>
          <w:sz w:val="28"/>
          <w:szCs w:val="24"/>
        </w:rPr>
        <w:t>医疗器械软件注册审查指导原则</w:t>
      </w:r>
      <w:r w:rsidR="009159AB" w:rsidRPr="00A337B5">
        <w:rPr>
          <w:rFonts w:hint="eastAsia"/>
          <w:sz w:val="28"/>
          <w:szCs w:val="24"/>
        </w:rPr>
        <w:t>（</w:t>
      </w:r>
      <w:r w:rsidR="009159AB" w:rsidRPr="00A337B5">
        <w:rPr>
          <w:rFonts w:hint="eastAsia"/>
          <w:sz w:val="28"/>
          <w:szCs w:val="24"/>
        </w:rPr>
        <w:t>2022</w:t>
      </w:r>
      <w:r w:rsidR="009159AB" w:rsidRPr="00A337B5">
        <w:rPr>
          <w:rFonts w:hint="eastAsia"/>
          <w:sz w:val="28"/>
          <w:szCs w:val="24"/>
        </w:rPr>
        <w:t>年修订版）</w:t>
      </w:r>
      <w:r w:rsidR="009159AB" w:rsidRPr="00A337B5">
        <w:rPr>
          <w:rFonts w:hint="eastAsia"/>
          <w:sz w:val="28"/>
          <w:szCs w:val="24"/>
        </w:rPr>
        <w:t>:</w:t>
      </w:r>
      <w:r w:rsidR="009159AB" w:rsidRPr="00A337B5">
        <w:rPr>
          <w:rFonts w:hint="eastAsia"/>
          <w:sz w:val="28"/>
          <w:szCs w:val="24"/>
        </w:rPr>
        <w:t>国家药监</w:t>
      </w:r>
      <w:proofErr w:type="gramStart"/>
      <w:r w:rsidR="009159AB" w:rsidRPr="00A337B5">
        <w:rPr>
          <w:rFonts w:hint="eastAsia"/>
          <w:sz w:val="28"/>
          <w:szCs w:val="24"/>
        </w:rPr>
        <w:t>局器审中心</w:t>
      </w:r>
      <w:proofErr w:type="gramEnd"/>
      <w:r w:rsidR="009159AB" w:rsidRPr="00A337B5">
        <w:rPr>
          <w:rFonts w:hint="eastAsia"/>
          <w:sz w:val="28"/>
          <w:szCs w:val="24"/>
        </w:rPr>
        <w:t>通告</w:t>
      </w:r>
      <w:r w:rsidR="009159AB" w:rsidRPr="00A337B5">
        <w:rPr>
          <w:rFonts w:hint="eastAsia"/>
          <w:sz w:val="28"/>
          <w:szCs w:val="24"/>
        </w:rPr>
        <w:t>2022</w:t>
      </w:r>
      <w:r w:rsidR="009159AB" w:rsidRPr="00A337B5">
        <w:rPr>
          <w:rFonts w:hint="eastAsia"/>
          <w:sz w:val="28"/>
          <w:szCs w:val="24"/>
        </w:rPr>
        <w:t>年第</w:t>
      </w:r>
      <w:r w:rsidR="009159AB" w:rsidRPr="00A337B5">
        <w:rPr>
          <w:rFonts w:hint="eastAsia"/>
          <w:sz w:val="28"/>
          <w:szCs w:val="24"/>
        </w:rPr>
        <w:t>9</w:t>
      </w:r>
      <w:r w:rsidR="009159AB" w:rsidRPr="00A337B5">
        <w:rPr>
          <w:rFonts w:hint="eastAsia"/>
          <w:sz w:val="28"/>
          <w:szCs w:val="24"/>
        </w:rPr>
        <w:t>号</w:t>
      </w:r>
      <w:r w:rsidR="009159AB" w:rsidRPr="00A337B5">
        <w:rPr>
          <w:sz w:val="28"/>
          <w:szCs w:val="24"/>
        </w:rPr>
        <w:t>[Z].</w:t>
      </w:r>
    </w:p>
    <w:p w14:paraId="1167C72B" w14:textId="7CFD9B62" w:rsidR="0050289F" w:rsidRDefault="00107398" w:rsidP="00107398">
      <w:pPr>
        <w:ind w:firstLineChars="200" w:firstLine="560"/>
        <w:rPr>
          <w:sz w:val="28"/>
          <w:szCs w:val="24"/>
        </w:rPr>
      </w:pPr>
      <w:r w:rsidRPr="00107398">
        <w:rPr>
          <w:sz w:val="28"/>
          <w:szCs w:val="24"/>
        </w:rPr>
        <w:t>[1</w:t>
      </w:r>
      <w:r>
        <w:rPr>
          <w:rFonts w:hint="eastAsia"/>
          <w:sz w:val="28"/>
          <w:szCs w:val="24"/>
        </w:rPr>
        <w:t>7</w:t>
      </w:r>
      <w:r w:rsidRPr="00107398">
        <w:rPr>
          <w:sz w:val="28"/>
          <w:szCs w:val="24"/>
        </w:rPr>
        <w:t>]</w:t>
      </w:r>
      <w:r w:rsidR="009159AB" w:rsidRPr="00A337B5">
        <w:rPr>
          <w:rFonts w:hint="eastAsia"/>
          <w:sz w:val="28"/>
          <w:szCs w:val="24"/>
        </w:rPr>
        <w:t>国家药品监督管理局</w:t>
      </w:r>
      <w:r w:rsidR="009159AB" w:rsidRPr="00A337B5">
        <w:rPr>
          <w:rFonts w:hint="eastAsia"/>
          <w:sz w:val="28"/>
          <w:szCs w:val="24"/>
        </w:rPr>
        <w:t>.</w:t>
      </w:r>
      <w:r w:rsidR="009159AB" w:rsidRPr="00A337B5">
        <w:rPr>
          <w:sz w:val="28"/>
          <w:szCs w:val="24"/>
        </w:rPr>
        <w:t>医疗器械产品技术要求编写指导原则</w:t>
      </w:r>
      <w:r w:rsidR="009159AB" w:rsidRPr="00A337B5">
        <w:rPr>
          <w:rFonts w:hint="eastAsia"/>
          <w:sz w:val="28"/>
          <w:szCs w:val="24"/>
        </w:rPr>
        <w:t>:</w:t>
      </w:r>
      <w:r w:rsidR="009159AB" w:rsidRPr="00A337B5">
        <w:rPr>
          <w:rFonts w:hint="eastAsia"/>
          <w:sz w:val="28"/>
          <w:szCs w:val="24"/>
        </w:rPr>
        <w:t>国家药监局公告</w:t>
      </w:r>
      <w:r w:rsidR="009159AB" w:rsidRPr="00A337B5">
        <w:rPr>
          <w:rFonts w:hint="eastAsia"/>
          <w:sz w:val="28"/>
          <w:szCs w:val="24"/>
        </w:rPr>
        <w:t>2022</w:t>
      </w:r>
      <w:r w:rsidR="009159AB" w:rsidRPr="00A337B5">
        <w:rPr>
          <w:rFonts w:hint="eastAsia"/>
          <w:sz w:val="28"/>
          <w:szCs w:val="24"/>
        </w:rPr>
        <w:t>年第</w:t>
      </w:r>
      <w:r w:rsidR="009159AB" w:rsidRPr="00A337B5">
        <w:rPr>
          <w:rFonts w:hint="eastAsia"/>
          <w:sz w:val="28"/>
          <w:szCs w:val="24"/>
        </w:rPr>
        <w:t>8</w:t>
      </w:r>
      <w:r w:rsidR="009159AB" w:rsidRPr="00A337B5">
        <w:rPr>
          <w:rFonts w:hint="eastAsia"/>
          <w:sz w:val="28"/>
          <w:szCs w:val="24"/>
        </w:rPr>
        <w:t>号</w:t>
      </w:r>
      <w:r w:rsidR="009159AB" w:rsidRPr="00A337B5">
        <w:rPr>
          <w:rFonts w:hint="eastAsia"/>
          <w:sz w:val="28"/>
          <w:szCs w:val="24"/>
        </w:rPr>
        <w:t>[Z].</w:t>
      </w:r>
    </w:p>
    <w:p w14:paraId="713FA8A1" w14:textId="08537C4D" w:rsidR="0050289F" w:rsidRDefault="00107398" w:rsidP="00107398">
      <w:pPr>
        <w:ind w:firstLineChars="200" w:firstLine="560"/>
        <w:rPr>
          <w:sz w:val="28"/>
          <w:szCs w:val="24"/>
        </w:rPr>
      </w:pPr>
      <w:r w:rsidRPr="00107398">
        <w:rPr>
          <w:sz w:val="28"/>
          <w:szCs w:val="24"/>
        </w:rPr>
        <w:t>[1</w:t>
      </w:r>
      <w:r>
        <w:rPr>
          <w:rFonts w:hint="eastAsia"/>
          <w:sz w:val="28"/>
          <w:szCs w:val="24"/>
        </w:rPr>
        <w:t>8</w:t>
      </w:r>
      <w:r w:rsidRPr="00107398">
        <w:rPr>
          <w:sz w:val="28"/>
          <w:szCs w:val="24"/>
        </w:rPr>
        <w:t>]</w:t>
      </w:r>
      <w:r w:rsidR="0050289F" w:rsidRPr="0050289F">
        <w:rPr>
          <w:rFonts w:hint="eastAsia"/>
          <w:sz w:val="28"/>
          <w:szCs w:val="24"/>
        </w:rPr>
        <w:t>国家药监局关于发布有源手术器械通用名称命名指导原则等</w:t>
      </w:r>
      <w:r w:rsidR="0050289F" w:rsidRPr="0050289F">
        <w:rPr>
          <w:rFonts w:hint="eastAsia"/>
          <w:sz w:val="28"/>
          <w:szCs w:val="24"/>
        </w:rPr>
        <w:t>6</w:t>
      </w:r>
      <w:r w:rsidR="0050289F" w:rsidRPr="0050289F">
        <w:rPr>
          <w:rFonts w:hint="eastAsia"/>
          <w:sz w:val="28"/>
          <w:szCs w:val="24"/>
        </w:rPr>
        <w:t>项指导原则的通告（</w:t>
      </w:r>
      <w:r w:rsidR="0050289F" w:rsidRPr="0050289F">
        <w:rPr>
          <w:rFonts w:hint="eastAsia"/>
          <w:sz w:val="28"/>
          <w:szCs w:val="24"/>
        </w:rPr>
        <w:t>2022</w:t>
      </w:r>
      <w:r w:rsidR="0050289F" w:rsidRPr="0050289F">
        <w:rPr>
          <w:rFonts w:hint="eastAsia"/>
          <w:sz w:val="28"/>
          <w:szCs w:val="24"/>
        </w:rPr>
        <w:t>年第</w:t>
      </w:r>
      <w:r w:rsidR="0050289F" w:rsidRPr="0050289F">
        <w:rPr>
          <w:rFonts w:hint="eastAsia"/>
          <w:sz w:val="28"/>
          <w:szCs w:val="24"/>
        </w:rPr>
        <w:t>26</w:t>
      </w:r>
      <w:r w:rsidR="0050289F" w:rsidRPr="0050289F">
        <w:rPr>
          <w:rFonts w:hint="eastAsia"/>
          <w:sz w:val="28"/>
          <w:szCs w:val="24"/>
        </w:rPr>
        <w:t>号）</w:t>
      </w:r>
      <w:r w:rsidR="0050289F">
        <w:rPr>
          <w:rFonts w:hint="eastAsia"/>
          <w:sz w:val="28"/>
          <w:szCs w:val="24"/>
        </w:rPr>
        <w:t>[Z].</w:t>
      </w:r>
    </w:p>
    <w:p w14:paraId="1CF6E507" w14:textId="0127F49A" w:rsidR="00AE3824" w:rsidRDefault="00107398" w:rsidP="00107398">
      <w:pPr>
        <w:ind w:firstLineChars="200" w:firstLine="560"/>
        <w:rPr>
          <w:sz w:val="28"/>
          <w:szCs w:val="24"/>
        </w:rPr>
      </w:pPr>
      <w:r w:rsidRPr="00107398">
        <w:rPr>
          <w:sz w:val="28"/>
          <w:szCs w:val="24"/>
        </w:rPr>
        <w:lastRenderedPageBreak/>
        <w:t>[1</w:t>
      </w:r>
      <w:r>
        <w:rPr>
          <w:rFonts w:hint="eastAsia"/>
          <w:sz w:val="28"/>
          <w:szCs w:val="24"/>
        </w:rPr>
        <w:t>9</w:t>
      </w:r>
      <w:r w:rsidRPr="00107398">
        <w:rPr>
          <w:sz w:val="28"/>
          <w:szCs w:val="24"/>
        </w:rPr>
        <w:t>]</w:t>
      </w:r>
      <w:r w:rsidR="00AE3824" w:rsidRPr="00AE3824">
        <w:rPr>
          <w:rFonts w:hint="eastAsia"/>
          <w:sz w:val="28"/>
          <w:szCs w:val="24"/>
        </w:rPr>
        <w:t>医疗器械光辐射安全注册审查指导原则（</w:t>
      </w:r>
      <w:r w:rsidR="00AE3824" w:rsidRPr="00AE3824">
        <w:rPr>
          <w:rFonts w:hint="eastAsia"/>
          <w:sz w:val="28"/>
          <w:szCs w:val="24"/>
        </w:rPr>
        <w:t>2024</w:t>
      </w:r>
      <w:r w:rsidR="00AE3824" w:rsidRPr="00AE3824">
        <w:rPr>
          <w:rFonts w:hint="eastAsia"/>
          <w:sz w:val="28"/>
          <w:szCs w:val="24"/>
        </w:rPr>
        <w:t>年第</w:t>
      </w:r>
      <w:r w:rsidR="00AE3824" w:rsidRPr="00AE3824">
        <w:rPr>
          <w:rFonts w:hint="eastAsia"/>
          <w:sz w:val="28"/>
          <w:szCs w:val="24"/>
        </w:rPr>
        <w:t>12</w:t>
      </w:r>
      <w:r w:rsidR="00AE3824" w:rsidRPr="00AE3824">
        <w:rPr>
          <w:rFonts w:hint="eastAsia"/>
          <w:sz w:val="28"/>
          <w:szCs w:val="24"/>
        </w:rPr>
        <w:t>号）</w:t>
      </w:r>
      <w:r w:rsidR="00AE3824">
        <w:rPr>
          <w:rFonts w:hint="eastAsia"/>
          <w:sz w:val="28"/>
          <w:szCs w:val="24"/>
        </w:rPr>
        <w:t>[Z].</w:t>
      </w:r>
    </w:p>
    <w:p w14:paraId="2EF2DD35" w14:textId="77777777" w:rsidR="006316EF" w:rsidRDefault="006316EF" w:rsidP="006316EF">
      <w:pPr>
        <w:pStyle w:val="a1"/>
      </w:pPr>
    </w:p>
    <w:p w14:paraId="15D1612B" w14:textId="6BDD4636" w:rsidR="006316EF" w:rsidRDefault="006316EF" w:rsidP="007B00AD">
      <w:pPr>
        <w:kinsoku w:val="0"/>
        <w:overflowPunct w:val="0"/>
        <w:spacing w:before="120" w:line="520" w:lineRule="exact"/>
        <w:outlineLvl w:val="0"/>
        <w:rPr>
          <w:rFonts w:eastAsia="仿宋_GB2312"/>
          <w:snapToGrid w:val="0"/>
          <w:kern w:val="0"/>
          <w:sz w:val="32"/>
          <w:szCs w:val="32"/>
        </w:rPr>
      </w:pPr>
      <w:r>
        <w:rPr>
          <w:rFonts w:eastAsia="仿宋_GB2312"/>
          <w:snapToGrid w:val="0"/>
          <w:kern w:val="0"/>
          <w:sz w:val="32"/>
          <w:szCs w:val="32"/>
        </w:rPr>
        <w:t>附</w:t>
      </w:r>
      <w:r>
        <w:rPr>
          <w:rFonts w:eastAsia="仿宋_GB2312" w:hint="eastAsia"/>
          <w:snapToGrid w:val="0"/>
          <w:kern w:val="0"/>
          <w:sz w:val="32"/>
          <w:szCs w:val="32"/>
        </w:rPr>
        <w:t>件：</w:t>
      </w:r>
      <w:r>
        <w:rPr>
          <w:rFonts w:eastAsia="仿宋_GB2312" w:hint="eastAsia"/>
          <w:snapToGrid w:val="0"/>
          <w:kern w:val="0"/>
          <w:sz w:val="32"/>
          <w:szCs w:val="32"/>
        </w:rPr>
        <w:t>1.</w:t>
      </w:r>
      <w:bookmarkStart w:id="7" w:name="_Hlk204334603"/>
      <w:r w:rsidRPr="006316EF">
        <w:rPr>
          <w:rFonts w:eastAsia="仿宋_GB2312" w:hint="eastAsia"/>
          <w:snapToGrid w:val="0"/>
          <w:kern w:val="0"/>
          <w:sz w:val="32"/>
          <w:szCs w:val="32"/>
        </w:rPr>
        <w:t>弱视治疗设备</w:t>
      </w:r>
      <w:r w:rsidR="007B00AD" w:rsidRPr="007B00AD">
        <w:rPr>
          <w:rFonts w:eastAsia="仿宋_GB2312" w:hint="eastAsia"/>
          <w:snapToGrid w:val="0"/>
          <w:kern w:val="0"/>
          <w:sz w:val="32"/>
          <w:szCs w:val="32"/>
        </w:rPr>
        <w:t>（光源不直接照射眼底）</w:t>
      </w:r>
      <w:r w:rsidRPr="006316EF">
        <w:rPr>
          <w:rFonts w:eastAsia="仿宋_GB2312" w:hint="eastAsia"/>
          <w:snapToGrid w:val="0"/>
          <w:kern w:val="0"/>
          <w:sz w:val="32"/>
          <w:szCs w:val="32"/>
        </w:rPr>
        <w:t>工作原理</w:t>
      </w:r>
      <w:bookmarkEnd w:id="7"/>
    </w:p>
    <w:p w14:paraId="757FAF38" w14:textId="735DA2E9" w:rsidR="007B00AD" w:rsidRDefault="007B00AD" w:rsidP="006316EF">
      <w:pPr>
        <w:pStyle w:val="a1"/>
      </w:pPr>
      <w:r>
        <w:br w:type="page"/>
      </w:r>
    </w:p>
    <w:p w14:paraId="6C3C4501" w14:textId="04B33FF3" w:rsidR="006316EF" w:rsidRDefault="006316EF" w:rsidP="006316EF">
      <w:pPr>
        <w:spacing w:line="520" w:lineRule="exact"/>
        <w:rPr>
          <w:rFonts w:eastAsia="黑体" w:cs="黑体"/>
          <w:snapToGrid w:val="0"/>
          <w:kern w:val="0"/>
          <w:sz w:val="32"/>
          <w:szCs w:val="32"/>
        </w:rPr>
      </w:pPr>
      <w:r w:rsidRPr="006316EF">
        <w:rPr>
          <w:rFonts w:eastAsia="黑体" w:cs="黑体" w:hint="eastAsia"/>
          <w:snapToGrid w:val="0"/>
          <w:kern w:val="0"/>
          <w:sz w:val="32"/>
          <w:szCs w:val="32"/>
        </w:rPr>
        <w:lastRenderedPageBreak/>
        <w:t>附件</w:t>
      </w:r>
      <w:r w:rsidRPr="006316EF">
        <w:rPr>
          <w:rFonts w:eastAsia="黑体" w:cs="黑体" w:hint="eastAsia"/>
          <w:snapToGrid w:val="0"/>
          <w:kern w:val="0"/>
          <w:sz w:val="32"/>
          <w:szCs w:val="32"/>
        </w:rPr>
        <w:t>1</w:t>
      </w:r>
    </w:p>
    <w:p w14:paraId="57EF9DC5" w14:textId="77777777" w:rsidR="007B00AD" w:rsidRDefault="006316EF" w:rsidP="006316EF">
      <w:pPr>
        <w:jc w:val="center"/>
        <w:rPr>
          <w:rFonts w:eastAsia="方正小标宋简体"/>
          <w:bCs/>
          <w:snapToGrid w:val="0"/>
          <w:sz w:val="44"/>
          <w:szCs w:val="44"/>
          <w:lang w:val="zh-CN"/>
        </w:rPr>
      </w:pPr>
      <w:r w:rsidRPr="006316EF">
        <w:rPr>
          <w:rFonts w:eastAsia="方正小标宋简体" w:hint="eastAsia"/>
          <w:bCs/>
          <w:snapToGrid w:val="0"/>
          <w:sz w:val="44"/>
          <w:szCs w:val="44"/>
          <w:lang w:val="zh-CN"/>
        </w:rPr>
        <w:t>弱视治疗设备</w:t>
      </w:r>
      <w:r w:rsidR="007B00AD" w:rsidRPr="007B00AD">
        <w:rPr>
          <w:rFonts w:eastAsia="方正小标宋简体" w:hint="eastAsia"/>
          <w:bCs/>
          <w:snapToGrid w:val="0"/>
          <w:sz w:val="44"/>
          <w:szCs w:val="44"/>
          <w:lang w:val="zh-CN"/>
        </w:rPr>
        <w:t>（光源不直接照射眼底）</w:t>
      </w:r>
    </w:p>
    <w:p w14:paraId="25434904" w14:textId="632D324D" w:rsidR="006316EF" w:rsidRPr="006316EF" w:rsidRDefault="006316EF" w:rsidP="006316EF">
      <w:pPr>
        <w:jc w:val="center"/>
        <w:rPr>
          <w:rFonts w:eastAsia="方正小标宋简体"/>
          <w:b/>
          <w:snapToGrid w:val="0"/>
          <w:sz w:val="44"/>
          <w:szCs w:val="44"/>
          <w:lang w:val="zh-CN"/>
        </w:rPr>
      </w:pPr>
      <w:r w:rsidRPr="006316EF">
        <w:rPr>
          <w:rFonts w:eastAsia="方正小标宋简体" w:hint="eastAsia"/>
          <w:bCs/>
          <w:snapToGrid w:val="0"/>
          <w:sz w:val="44"/>
          <w:szCs w:val="44"/>
          <w:lang w:val="zh-CN"/>
        </w:rPr>
        <w:t>工作原理</w:t>
      </w:r>
    </w:p>
    <w:p w14:paraId="3A246DB3" w14:textId="11029C2E" w:rsidR="006316EF" w:rsidRPr="00A337B5" w:rsidRDefault="006316EF" w:rsidP="006316EF">
      <w:pPr>
        <w:spacing w:line="520" w:lineRule="exact"/>
        <w:ind w:firstLineChars="200" w:firstLine="640"/>
        <w:rPr>
          <w:rFonts w:eastAsia="仿宋_GB2312"/>
          <w:sz w:val="32"/>
          <w:szCs w:val="32"/>
        </w:rPr>
      </w:pPr>
      <w:r w:rsidRPr="00A337B5">
        <w:rPr>
          <w:rFonts w:eastAsia="仿宋_GB2312" w:hint="eastAsia"/>
          <w:sz w:val="32"/>
          <w:szCs w:val="32"/>
        </w:rPr>
        <w:t>弱视治疗设备</w:t>
      </w:r>
      <w:r w:rsidR="007B00AD" w:rsidRPr="007B00AD">
        <w:rPr>
          <w:rFonts w:eastAsia="仿宋_GB2312" w:hint="eastAsia"/>
          <w:sz w:val="32"/>
          <w:szCs w:val="32"/>
        </w:rPr>
        <w:t>（光源不直接照射眼底）</w:t>
      </w:r>
      <w:r w:rsidRPr="00A337B5">
        <w:rPr>
          <w:rFonts w:eastAsia="仿宋_GB2312" w:hint="eastAsia"/>
          <w:sz w:val="32"/>
          <w:szCs w:val="32"/>
        </w:rPr>
        <w:t>的工作原理一般分为如下两类：</w:t>
      </w:r>
    </w:p>
    <w:p w14:paraId="229130BD" w14:textId="77777777" w:rsidR="006316EF" w:rsidRPr="00A337B5" w:rsidRDefault="006316EF" w:rsidP="006316EF">
      <w:pPr>
        <w:spacing w:line="520" w:lineRule="exact"/>
        <w:ind w:firstLineChars="200" w:firstLine="640"/>
        <w:rPr>
          <w:rFonts w:eastAsia="仿宋_GB2312"/>
          <w:sz w:val="32"/>
          <w:szCs w:val="32"/>
        </w:rPr>
      </w:pPr>
      <w:r w:rsidRPr="001C3E1C">
        <w:rPr>
          <w:rFonts w:eastAsia="仿宋_GB2312" w:hint="eastAsia"/>
          <w:sz w:val="32"/>
          <w:szCs w:val="32"/>
        </w:rPr>
        <w:t>（</w:t>
      </w:r>
      <w:r w:rsidRPr="001C3E1C">
        <w:rPr>
          <w:rFonts w:eastAsia="仿宋_GB2312" w:hint="eastAsia"/>
          <w:sz w:val="32"/>
          <w:szCs w:val="32"/>
        </w:rPr>
        <w:t>1</w:t>
      </w:r>
      <w:r w:rsidRPr="001C3E1C">
        <w:rPr>
          <w:rFonts w:eastAsia="仿宋_GB2312" w:hint="eastAsia"/>
          <w:sz w:val="32"/>
          <w:szCs w:val="32"/>
        </w:rPr>
        <w:t>）</w:t>
      </w:r>
      <w:r w:rsidRPr="00A337B5">
        <w:rPr>
          <w:rFonts w:eastAsia="仿宋_GB2312" w:hint="eastAsia"/>
          <w:sz w:val="32"/>
          <w:szCs w:val="32"/>
        </w:rPr>
        <w:t>以物象为引导注视内容，通过光学系统或</w:t>
      </w:r>
      <w:proofErr w:type="gramStart"/>
      <w:r w:rsidRPr="00A337B5">
        <w:rPr>
          <w:rFonts w:eastAsia="仿宋_GB2312" w:hint="eastAsia"/>
          <w:sz w:val="32"/>
          <w:szCs w:val="32"/>
        </w:rPr>
        <w:t>分视工具</w:t>
      </w:r>
      <w:proofErr w:type="gramEnd"/>
      <w:r w:rsidRPr="00A337B5">
        <w:rPr>
          <w:rFonts w:eastAsia="仿宋_GB2312" w:hint="eastAsia"/>
          <w:sz w:val="32"/>
          <w:szCs w:val="32"/>
        </w:rPr>
        <w:t>观察物象变化以实现眼部的调节、融合等刺激提升视觉功能。以及有光源的背景刺激（如光刷、</w:t>
      </w:r>
      <w:proofErr w:type="gramStart"/>
      <w:r w:rsidRPr="00A337B5">
        <w:rPr>
          <w:rFonts w:eastAsia="仿宋_GB2312" w:hint="eastAsia"/>
          <w:sz w:val="32"/>
          <w:szCs w:val="32"/>
        </w:rPr>
        <w:t>红闪画片</w:t>
      </w:r>
      <w:proofErr w:type="gramEnd"/>
      <w:r w:rsidRPr="00A337B5">
        <w:rPr>
          <w:rFonts w:eastAsia="仿宋_GB2312" w:hint="eastAsia"/>
          <w:sz w:val="32"/>
          <w:szCs w:val="32"/>
        </w:rPr>
        <w:t>、光栅画片等）刺激视网膜相关感光细胞提高其敏感性以及内视现象（光刷）和周边视网膜抑制（后像镜），实现弱视的治疗。</w:t>
      </w:r>
    </w:p>
    <w:p w14:paraId="73E4CD85" w14:textId="62E11DED" w:rsidR="006316EF" w:rsidRPr="006316EF" w:rsidRDefault="006316EF" w:rsidP="006316EF">
      <w:pPr>
        <w:spacing w:line="520" w:lineRule="exact"/>
        <w:ind w:firstLineChars="200" w:firstLine="640"/>
        <w:rPr>
          <w:rFonts w:eastAsia="仿宋_GB2312"/>
          <w:sz w:val="32"/>
          <w:szCs w:val="32"/>
        </w:rPr>
      </w:pPr>
      <w:r w:rsidRPr="001C3E1C">
        <w:rPr>
          <w:rFonts w:eastAsia="仿宋_GB2312" w:hint="eastAsia"/>
          <w:sz w:val="32"/>
          <w:szCs w:val="32"/>
        </w:rPr>
        <w:t>（</w:t>
      </w:r>
      <w:r>
        <w:rPr>
          <w:rFonts w:eastAsia="仿宋_GB2312" w:hint="eastAsia"/>
          <w:sz w:val="32"/>
          <w:szCs w:val="32"/>
        </w:rPr>
        <w:t>2</w:t>
      </w:r>
      <w:r w:rsidRPr="001C3E1C">
        <w:rPr>
          <w:rFonts w:eastAsia="仿宋_GB2312" w:hint="eastAsia"/>
          <w:sz w:val="32"/>
          <w:szCs w:val="32"/>
        </w:rPr>
        <w:t>）</w:t>
      </w:r>
      <w:r w:rsidRPr="00A337B5">
        <w:rPr>
          <w:rFonts w:eastAsia="仿宋_GB2312" w:hint="eastAsia"/>
          <w:sz w:val="32"/>
          <w:szCs w:val="32"/>
        </w:rPr>
        <w:t>设备运用双眼合像和自动调焦的原理，以物象为引导视标，利用</w:t>
      </w:r>
      <w:proofErr w:type="gramStart"/>
      <w:r w:rsidRPr="00A337B5">
        <w:rPr>
          <w:rFonts w:eastAsia="仿宋_GB2312" w:hint="eastAsia"/>
          <w:sz w:val="32"/>
          <w:szCs w:val="32"/>
        </w:rPr>
        <w:t>双眼分视两个</w:t>
      </w:r>
      <w:proofErr w:type="gramEnd"/>
      <w:r w:rsidRPr="00A337B5">
        <w:rPr>
          <w:rFonts w:eastAsia="仿宋_GB2312" w:hint="eastAsia"/>
          <w:sz w:val="32"/>
          <w:szCs w:val="32"/>
        </w:rPr>
        <w:t>相同画面（仿立体）或像差画面（全息立体），模拟双眼立体成像过程，让双眼跟随画面中的物象做往复运动，改善双眼调节功能、双眼视功能，实现弱视的治疗。</w:t>
      </w:r>
    </w:p>
    <w:sectPr w:rsidR="006316EF" w:rsidRPr="006316EF" w:rsidSect="002A3E55">
      <w:footerReference w:type="default" r:id="rId10"/>
      <w:pgSz w:w="11906" w:h="16838"/>
      <w:pgMar w:top="2098" w:right="1588" w:bottom="2098" w:left="1588" w:header="851" w:footer="128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0FD2C" w14:textId="77777777" w:rsidR="00AF2040" w:rsidRDefault="00AF2040">
      <w:r>
        <w:separator/>
      </w:r>
    </w:p>
  </w:endnote>
  <w:endnote w:type="continuationSeparator" w:id="0">
    <w:p w14:paraId="3D22AF8E" w14:textId="77777777" w:rsidR="00AF2040" w:rsidRDefault="00AF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MHeiGB">
    <w:altName w:val="微软雅黑"/>
    <w:charset w:val="86"/>
    <w:family w:val="swiss"/>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E1A10" w14:textId="37763D05" w:rsidR="00AB36AE" w:rsidRDefault="00BA52D0" w:rsidP="00A671CC">
    <w:pPr>
      <w:pStyle w:val="af"/>
      <w:wordWrap w:val="0"/>
      <w:jc w:val="right"/>
    </w:pPr>
    <w:r>
      <w:rPr>
        <w:rFonts w:hint="eastAsia"/>
        <w:noProof/>
      </w:rPr>
      <mc:AlternateContent>
        <mc:Choice Requires="wps">
          <w:drawing>
            <wp:anchor distT="0" distB="0" distL="114300" distR="114300" simplePos="0" relativeHeight="251661312" behindDoc="0" locked="0" layoutInCell="1" allowOverlap="1" wp14:anchorId="70C4FB0B" wp14:editId="7A7D641A">
              <wp:simplePos x="0" y="0"/>
              <wp:positionH relativeFrom="margin">
                <wp:align>outside</wp:align>
              </wp:positionH>
              <wp:positionV relativeFrom="paragraph">
                <wp:posOffset>0</wp:posOffset>
              </wp:positionV>
              <wp:extent cx="978535" cy="230505"/>
              <wp:effectExtent l="0" t="0" r="12700" b="6350"/>
              <wp:wrapNone/>
              <wp:docPr id="53506139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FDB44" w14:textId="7AECFC71" w:rsidR="00AB36AE" w:rsidRPr="008D61EB" w:rsidRDefault="009B5113" w:rsidP="00A671CC">
                          <w:pPr>
                            <w:pStyle w:val="af"/>
                            <w:rPr>
                              <w:sz w:val="28"/>
                              <w:szCs w:val="28"/>
                            </w:rPr>
                          </w:pPr>
                          <w:r w:rsidRPr="008D61EB">
                            <w:rPr>
                              <w:rFonts w:hint="eastAsia"/>
                              <w:color w:val="FFFFFF"/>
                              <w:sz w:val="28"/>
                              <w:szCs w:val="28"/>
                            </w:rPr>
                            <w:t>—</w:t>
                          </w:r>
                          <w:r w:rsidRPr="008D61EB">
                            <w:rPr>
                              <w:rFonts w:hint="eastAsia"/>
                              <w:sz w:val="28"/>
                              <w:szCs w:val="28"/>
                            </w:rPr>
                            <w:t>—</w:t>
                          </w:r>
                          <w:r w:rsidRPr="008D61EB">
                            <w:rPr>
                              <w:rFonts w:hint="eastAsia"/>
                              <w:sz w:val="28"/>
                              <w:szCs w:val="28"/>
                            </w:rPr>
                            <w:t xml:space="preserve"> </w:t>
                          </w:r>
                          <w:r w:rsidRPr="008D61EB">
                            <w:rPr>
                              <w:sz w:val="28"/>
                              <w:szCs w:val="28"/>
                            </w:rPr>
                            <w:fldChar w:fldCharType="begin"/>
                          </w:r>
                          <w:r w:rsidRPr="008D61EB">
                            <w:rPr>
                              <w:sz w:val="28"/>
                              <w:szCs w:val="28"/>
                            </w:rPr>
                            <w:instrText xml:space="preserve"> PAGE  \* MERGEFORMAT </w:instrText>
                          </w:r>
                          <w:r w:rsidRPr="008D61EB">
                            <w:rPr>
                              <w:sz w:val="28"/>
                              <w:szCs w:val="28"/>
                            </w:rPr>
                            <w:fldChar w:fldCharType="separate"/>
                          </w:r>
                          <w:r w:rsidR="00CB107B">
                            <w:rPr>
                              <w:noProof/>
                              <w:sz w:val="28"/>
                              <w:szCs w:val="28"/>
                            </w:rPr>
                            <w:t>15</w:t>
                          </w:r>
                          <w:r w:rsidRPr="008D61EB">
                            <w:rPr>
                              <w:sz w:val="28"/>
                              <w:szCs w:val="28"/>
                            </w:rPr>
                            <w:fldChar w:fldCharType="end"/>
                          </w:r>
                          <w:r w:rsidRPr="008D61EB">
                            <w:rPr>
                              <w:rFonts w:hint="eastAsia"/>
                              <w:sz w:val="28"/>
                              <w:szCs w:val="28"/>
                            </w:rPr>
                            <w:t xml:space="preserve"> </w:t>
                          </w:r>
                          <w:r w:rsidRPr="008D61EB">
                            <w:rPr>
                              <w:rFonts w:hint="eastAsia"/>
                              <w:sz w:val="28"/>
                              <w:szCs w:val="28"/>
                            </w:rPr>
                            <w:t>—</w:t>
                          </w:r>
                          <w:r w:rsidRPr="008D61EB">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C4FB0B" id="_x0000_t202" coordsize="21600,21600" o:spt="202" path="m,l,21600r21600,l21600,xe">
              <v:stroke joinstyle="miter"/>
              <v:path gradientshapeok="t" o:connecttype="rect"/>
            </v:shapetype>
            <v:shape id="文本框 2" o:spid="_x0000_s1026" type="#_x0000_t202" style="position:absolute;left:0;text-align:left;margin-left:25.85pt;margin-top:0;width:77.05pt;height:18.1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" filled="f" stroked="f">
              <v:textbox style="mso-fit-shape-to-text:t" inset="0,0,0,0">
                <w:txbxContent>
                  <w:p w14:paraId="4FDFDB44" w14:textId="7AECFC71" w:rsidR="00AB36AE" w:rsidRPr="008D61EB" w:rsidRDefault="009B5113" w:rsidP="00A671CC">
                    <w:pPr>
                      <w:pStyle w:val="af"/>
                      <w:rPr>
                        <w:sz w:val="28"/>
                        <w:szCs w:val="28"/>
                      </w:rPr>
                    </w:pPr>
                    <w:r w:rsidRPr="008D61EB">
                      <w:rPr>
                        <w:rFonts w:hint="eastAsia"/>
                        <w:color w:val="FFFFFF"/>
                        <w:sz w:val="28"/>
                        <w:szCs w:val="28"/>
                      </w:rPr>
                      <w:t>—</w:t>
                    </w:r>
                    <w:r w:rsidRPr="008D61EB">
                      <w:rPr>
                        <w:rFonts w:hint="eastAsia"/>
                        <w:sz w:val="28"/>
                        <w:szCs w:val="28"/>
                      </w:rPr>
                      <w:t>—</w:t>
                    </w:r>
                    <w:r w:rsidRPr="008D61EB">
                      <w:rPr>
                        <w:rFonts w:hint="eastAsia"/>
                        <w:sz w:val="28"/>
                        <w:szCs w:val="28"/>
                      </w:rPr>
                      <w:t xml:space="preserve"> </w:t>
                    </w:r>
                    <w:r w:rsidRPr="008D61EB">
                      <w:rPr>
                        <w:sz w:val="28"/>
                        <w:szCs w:val="28"/>
                      </w:rPr>
                      <w:fldChar w:fldCharType="begin"/>
                    </w:r>
                    <w:r w:rsidRPr="008D61EB">
                      <w:rPr>
                        <w:sz w:val="28"/>
                        <w:szCs w:val="28"/>
                      </w:rPr>
                      <w:instrText xml:space="preserve"> PAGE  \* MERGEFORMAT </w:instrText>
                    </w:r>
                    <w:r w:rsidRPr="008D61EB">
                      <w:rPr>
                        <w:sz w:val="28"/>
                        <w:szCs w:val="28"/>
                      </w:rPr>
                      <w:fldChar w:fldCharType="separate"/>
                    </w:r>
                    <w:r w:rsidR="00CB107B">
                      <w:rPr>
                        <w:noProof/>
                        <w:sz w:val="28"/>
                        <w:szCs w:val="28"/>
                      </w:rPr>
                      <w:t>15</w:t>
                    </w:r>
                    <w:r w:rsidRPr="008D61EB">
                      <w:rPr>
                        <w:sz w:val="28"/>
                        <w:szCs w:val="28"/>
                      </w:rPr>
                      <w:fldChar w:fldCharType="end"/>
                    </w:r>
                    <w:r w:rsidRPr="008D61EB">
                      <w:rPr>
                        <w:rFonts w:hint="eastAsia"/>
                        <w:sz w:val="28"/>
                        <w:szCs w:val="28"/>
                      </w:rPr>
                      <w:t xml:space="preserve"> </w:t>
                    </w:r>
                    <w:r w:rsidRPr="008D61EB">
                      <w:rPr>
                        <w:rFonts w:hint="eastAsia"/>
                        <w:sz w:val="28"/>
                        <w:szCs w:val="28"/>
                      </w:rPr>
                      <w:t>—</w:t>
                    </w:r>
                    <w:r w:rsidRPr="008D61EB">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C4A5E" w14:textId="77777777" w:rsidR="00AF2040" w:rsidRDefault="00AF2040">
      <w:r>
        <w:separator/>
      </w:r>
    </w:p>
  </w:footnote>
  <w:footnote w:type="continuationSeparator" w:id="0">
    <w:p w14:paraId="6CE755C1" w14:textId="77777777" w:rsidR="00AF2040" w:rsidRDefault="00AF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lang w:val="en-US"/>
      </w:rPr>
    </w:lvl>
  </w:abstractNum>
  <w:abstractNum w:abstractNumId="1" w15:restartNumberingAfterBreak="0">
    <w:nsid w:val="1F720AD3"/>
    <w:multiLevelType w:val="hybridMultilevel"/>
    <w:tmpl w:val="56F8D55A"/>
    <w:lvl w:ilvl="0" w:tplc="753049F8">
      <w:start w:val="1"/>
      <w:numFmt w:val="decimal"/>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36133B7B"/>
    <w:multiLevelType w:val="hybridMultilevel"/>
    <w:tmpl w:val="4F247A3E"/>
    <w:lvl w:ilvl="0" w:tplc="6BB0AF8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FAF4B64"/>
    <w:multiLevelType w:val="hybridMultilevel"/>
    <w:tmpl w:val="04C69284"/>
    <w:lvl w:ilvl="0" w:tplc="6EBEE952">
      <w:start w:val="1"/>
      <w:numFmt w:val="japaneseCounting"/>
      <w:lvlText w:val="%1、"/>
      <w:lvlJc w:val="left"/>
      <w:pPr>
        <w:tabs>
          <w:tab w:val="num" w:pos="1620"/>
        </w:tabs>
        <w:ind w:left="162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rPr>
        <w:rFonts w:hint="default"/>
      </w:r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 w15:restartNumberingAfterBreak="0">
    <w:nsid w:val="41800986"/>
    <w:multiLevelType w:val="hybridMultilevel"/>
    <w:tmpl w:val="10A04DA0"/>
    <w:lvl w:ilvl="0" w:tplc="448E49A8">
      <w:start w:val="1"/>
      <w:numFmt w:val="lowerLetter"/>
      <w:pStyle w:val="a"/>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584E4F4F"/>
    <w:multiLevelType w:val="singleLevel"/>
    <w:tmpl w:val="584E4F4F"/>
    <w:lvl w:ilvl="0">
      <w:start w:val="1"/>
      <w:numFmt w:val="decimal"/>
      <w:lvlText w:val="%1."/>
      <w:lvlJc w:val="left"/>
      <w:pPr>
        <w:tabs>
          <w:tab w:val="num" w:pos="312"/>
        </w:tabs>
      </w:pPr>
    </w:lvl>
  </w:abstractNum>
  <w:abstractNum w:abstractNumId="6" w15:restartNumberingAfterBreak="0">
    <w:nsid w:val="600C797E"/>
    <w:multiLevelType w:val="multilevel"/>
    <w:tmpl w:val="600C797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79824FD9"/>
    <w:multiLevelType w:val="hybridMultilevel"/>
    <w:tmpl w:val="D6949FEC"/>
    <w:lvl w:ilvl="0" w:tplc="EE164EC6">
      <w:start w:val="1"/>
      <w:numFmt w:val="lowerLetter"/>
      <w:lvlText w:val="(%1)"/>
      <w:lvlJc w:val="left"/>
      <w:pPr>
        <w:ind w:left="3180" w:hanging="440"/>
      </w:pPr>
      <w:rPr>
        <w:rFonts w:hint="eastAsia"/>
      </w:rPr>
    </w:lvl>
    <w:lvl w:ilvl="1" w:tplc="04090019" w:tentative="1">
      <w:start w:val="1"/>
      <w:numFmt w:val="lowerLetter"/>
      <w:lvlText w:val="%2)"/>
      <w:lvlJc w:val="left"/>
      <w:pPr>
        <w:ind w:left="3620" w:hanging="440"/>
      </w:pPr>
    </w:lvl>
    <w:lvl w:ilvl="2" w:tplc="0409001B" w:tentative="1">
      <w:start w:val="1"/>
      <w:numFmt w:val="lowerRoman"/>
      <w:lvlText w:val="%3."/>
      <w:lvlJc w:val="right"/>
      <w:pPr>
        <w:ind w:left="4060" w:hanging="440"/>
      </w:pPr>
    </w:lvl>
    <w:lvl w:ilvl="3" w:tplc="0409000F" w:tentative="1">
      <w:start w:val="1"/>
      <w:numFmt w:val="decimal"/>
      <w:lvlText w:val="%4."/>
      <w:lvlJc w:val="left"/>
      <w:pPr>
        <w:ind w:left="4500" w:hanging="440"/>
      </w:pPr>
    </w:lvl>
    <w:lvl w:ilvl="4" w:tplc="04090019" w:tentative="1">
      <w:start w:val="1"/>
      <w:numFmt w:val="lowerLetter"/>
      <w:lvlText w:val="%5)"/>
      <w:lvlJc w:val="left"/>
      <w:pPr>
        <w:ind w:left="4940" w:hanging="440"/>
      </w:pPr>
    </w:lvl>
    <w:lvl w:ilvl="5" w:tplc="0409001B" w:tentative="1">
      <w:start w:val="1"/>
      <w:numFmt w:val="lowerRoman"/>
      <w:lvlText w:val="%6."/>
      <w:lvlJc w:val="right"/>
      <w:pPr>
        <w:ind w:left="5380" w:hanging="440"/>
      </w:pPr>
    </w:lvl>
    <w:lvl w:ilvl="6" w:tplc="0409000F" w:tentative="1">
      <w:start w:val="1"/>
      <w:numFmt w:val="decimal"/>
      <w:lvlText w:val="%7."/>
      <w:lvlJc w:val="left"/>
      <w:pPr>
        <w:ind w:left="5820" w:hanging="440"/>
      </w:pPr>
    </w:lvl>
    <w:lvl w:ilvl="7" w:tplc="04090019" w:tentative="1">
      <w:start w:val="1"/>
      <w:numFmt w:val="lowerLetter"/>
      <w:lvlText w:val="%8)"/>
      <w:lvlJc w:val="left"/>
      <w:pPr>
        <w:ind w:left="6260" w:hanging="440"/>
      </w:pPr>
    </w:lvl>
    <w:lvl w:ilvl="8" w:tplc="0409001B" w:tentative="1">
      <w:start w:val="1"/>
      <w:numFmt w:val="lowerRoman"/>
      <w:lvlText w:val="%9."/>
      <w:lvlJc w:val="right"/>
      <w:pPr>
        <w:ind w:left="6700" w:hanging="440"/>
      </w:pPr>
    </w:lvl>
  </w:abstractNum>
  <w:num w:numId="1">
    <w:abstractNumId w:val="0"/>
  </w:num>
  <w:num w:numId="2">
    <w:abstractNumId w:val="7"/>
  </w:num>
  <w:num w:numId="3">
    <w:abstractNumId w:val="5"/>
  </w:num>
  <w:num w:numId="4">
    <w:abstractNumId w:val="6"/>
  </w:num>
  <w:num w:numId="5">
    <w:abstractNumId w:val="1"/>
  </w:num>
  <w:num w:numId="6">
    <w:abstractNumId w:val="2"/>
  </w:num>
  <w:num w:numId="7">
    <w:abstractNumId w:val="4"/>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1YjUxYTcxNzkzZTM1YTYzZGUzM2UzNGRlZjBlZjEifQ=="/>
  </w:docVars>
  <w:rsids>
    <w:rsidRoot w:val="00C70759"/>
    <w:rsid w:val="000006E0"/>
    <w:rsid w:val="000009B7"/>
    <w:rsid w:val="0000662E"/>
    <w:rsid w:val="00006F0C"/>
    <w:rsid w:val="00012B00"/>
    <w:rsid w:val="00024B6C"/>
    <w:rsid w:val="0002618E"/>
    <w:rsid w:val="000306F9"/>
    <w:rsid w:val="0003098C"/>
    <w:rsid w:val="00030BAC"/>
    <w:rsid w:val="0003227F"/>
    <w:rsid w:val="000327D0"/>
    <w:rsid w:val="00032F30"/>
    <w:rsid w:val="00034CA1"/>
    <w:rsid w:val="00034F40"/>
    <w:rsid w:val="0003761B"/>
    <w:rsid w:val="00041AC3"/>
    <w:rsid w:val="000552F5"/>
    <w:rsid w:val="0005797E"/>
    <w:rsid w:val="00061B27"/>
    <w:rsid w:val="00061B2B"/>
    <w:rsid w:val="00061BE9"/>
    <w:rsid w:val="00063A68"/>
    <w:rsid w:val="00065C3D"/>
    <w:rsid w:val="00066E9F"/>
    <w:rsid w:val="000726DA"/>
    <w:rsid w:val="0007588A"/>
    <w:rsid w:val="000777B4"/>
    <w:rsid w:val="000779C1"/>
    <w:rsid w:val="0008035A"/>
    <w:rsid w:val="000902D3"/>
    <w:rsid w:val="0009426B"/>
    <w:rsid w:val="000A0185"/>
    <w:rsid w:val="000A2641"/>
    <w:rsid w:val="000A3AD4"/>
    <w:rsid w:val="000A4A5A"/>
    <w:rsid w:val="000A6B52"/>
    <w:rsid w:val="000B4186"/>
    <w:rsid w:val="000B457B"/>
    <w:rsid w:val="000B71A9"/>
    <w:rsid w:val="000B727A"/>
    <w:rsid w:val="000B7EB3"/>
    <w:rsid w:val="000C017F"/>
    <w:rsid w:val="000C0627"/>
    <w:rsid w:val="000C1E33"/>
    <w:rsid w:val="000C4529"/>
    <w:rsid w:val="000D32E1"/>
    <w:rsid w:val="000D4CCA"/>
    <w:rsid w:val="000D580E"/>
    <w:rsid w:val="000D7A93"/>
    <w:rsid w:val="000E0BB4"/>
    <w:rsid w:val="000E55BC"/>
    <w:rsid w:val="000E76BF"/>
    <w:rsid w:val="000E7EB8"/>
    <w:rsid w:val="000F3107"/>
    <w:rsid w:val="000F32A8"/>
    <w:rsid w:val="000F42CF"/>
    <w:rsid w:val="000F6507"/>
    <w:rsid w:val="000F6551"/>
    <w:rsid w:val="001013E3"/>
    <w:rsid w:val="00104378"/>
    <w:rsid w:val="0010712C"/>
    <w:rsid w:val="00107398"/>
    <w:rsid w:val="00107C97"/>
    <w:rsid w:val="00110D16"/>
    <w:rsid w:val="00110DD8"/>
    <w:rsid w:val="00113EE4"/>
    <w:rsid w:val="0011456F"/>
    <w:rsid w:val="00115684"/>
    <w:rsid w:val="00120207"/>
    <w:rsid w:val="001211CB"/>
    <w:rsid w:val="00122D1B"/>
    <w:rsid w:val="0012611A"/>
    <w:rsid w:val="00134EE2"/>
    <w:rsid w:val="00141D5A"/>
    <w:rsid w:val="00142E00"/>
    <w:rsid w:val="001460C6"/>
    <w:rsid w:val="0014618C"/>
    <w:rsid w:val="00147492"/>
    <w:rsid w:val="001529E8"/>
    <w:rsid w:val="00152C02"/>
    <w:rsid w:val="00152E96"/>
    <w:rsid w:val="00153000"/>
    <w:rsid w:val="00156F3C"/>
    <w:rsid w:val="00160679"/>
    <w:rsid w:val="00161013"/>
    <w:rsid w:val="00161F6C"/>
    <w:rsid w:val="00170D7C"/>
    <w:rsid w:val="00173323"/>
    <w:rsid w:val="0017751C"/>
    <w:rsid w:val="00177D6A"/>
    <w:rsid w:val="00180897"/>
    <w:rsid w:val="001820C0"/>
    <w:rsid w:val="00182913"/>
    <w:rsid w:val="001834DE"/>
    <w:rsid w:val="00190A1A"/>
    <w:rsid w:val="00191588"/>
    <w:rsid w:val="00193867"/>
    <w:rsid w:val="0019510D"/>
    <w:rsid w:val="001A0D50"/>
    <w:rsid w:val="001A1663"/>
    <w:rsid w:val="001A20A4"/>
    <w:rsid w:val="001A3242"/>
    <w:rsid w:val="001A324E"/>
    <w:rsid w:val="001A6081"/>
    <w:rsid w:val="001B1086"/>
    <w:rsid w:val="001B187F"/>
    <w:rsid w:val="001B594B"/>
    <w:rsid w:val="001C3E1C"/>
    <w:rsid w:val="001C6B0C"/>
    <w:rsid w:val="001C6F20"/>
    <w:rsid w:val="001D12BF"/>
    <w:rsid w:val="001D3EE6"/>
    <w:rsid w:val="001D4C63"/>
    <w:rsid w:val="001D5870"/>
    <w:rsid w:val="001E0702"/>
    <w:rsid w:val="001E1DCD"/>
    <w:rsid w:val="001E33DE"/>
    <w:rsid w:val="001E3C17"/>
    <w:rsid w:val="001E5643"/>
    <w:rsid w:val="001E5756"/>
    <w:rsid w:val="001F1526"/>
    <w:rsid w:val="001F163F"/>
    <w:rsid w:val="001F28B7"/>
    <w:rsid w:val="002008D8"/>
    <w:rsid w:val="00203ECE"/>
    <w:rsid w:val="00206FB1"/>
    <w:rsid w:val="002116E4"/>
    <w:rsid w:val="002124C8"/>
    <w:rsid w:val="00212C86"/>
    <w:rsid w:val="00213BCD"/>
    <w:rsid w:val="00213BFD"/>
    <w:rsid w:val="00214C56"/>
    <w:rsid w:val="002153EC"/>
    <w:rsid w:val="00215B4C"/>
    <w:rsid w:val="00216577"/>
    <w:rsid w:val="002166A4"/>
    <w:rsid w:val="002167B9"/>
    <w:rsid w:val="002207B3"/>
    <w:rsid w:val="00221EAA"/>
    <w:rsid w:val="0022301C"/>
    <w:rsid w:val="002243D0"/>
    <w:rsid w:val="00224B0A"/>
    <w:rsid w:val="002317CC"/>
    <w:rsid w:val="0023221F"/>
    <w:rsid w:val="002345CC"/>
    <w:rsid w:val="002359D4"/>
    <w:rsid w:val="00240F05"/>
    <w:rsid w:val="00244167"/>
    <w:rsid w:val="002441AC"/>
    <w:rsid w:val="002453FE"/>
    <w:rsid w:val="00245669"/>
    <w:rsid w:val="00246BA1"/>
    <w:rsid w:val="002502E1"/>
    <w:rsid w:val="0025068D"/>
    <w:rsid w:val="002507DB"/>
    <w:rsid w:val="00252F8F"/>
    <w:rsid w:val="00254596"/>
    <w:rsid w:val="00255308"/>
    <w:rsid w:val="002571D9"/>
    <w:rsid w:val="00257617"/>
    <w:rsid w:val="0025778C"/>
    <w:rsid w:val="002601BD"/>
    <w:rsid w:val="002621F5"/>
    <w:rsid w:val="002626F3"/>
    <w:rsid w:val="00262F77"/>
    <w:rsid w:val="002632E7"/>
    <w:rsid w:val="00264C81"/>
    <w:rsid w:val="00265DBE"/>
    <w:rsid w:val="00265F35"/>
    <w:rsid w:val="00266B99"/>
    <w:rsid w:val="00271428"/>
    <w:rsid w:val="00273310"/>
    <w:rsid w:val="002803BE"/>
    <w:rsid w:val="00283D83"/>
    <w:rsid w:val="002861BA"/>
    <w:rsid w:val="002968CB"/>
    <w:rsid w:val="002A05C1"/>
    <w:rsid w:val="002A3E55"/>
    <w:rsid w:val="002A44C6"/>
    <w:rsid w:val="002A549E"/>
    <w:rsid w:val="002A6644"/>
    <w:rsid w:val="002B0F8F"/>
    <w:rsid w:val="002B1CD4"/>
    <w:rsid w:val="002B4CEA"/>
    <w:rsid w:val="002B6A15"/>
    <w:rsid w:val="002C5FF8"/>
    <w:rsid w:val="002D09F3"/>
    <w:rsid w:val="002D2602"/>
    <w:rsid w:val="002D3A4B"/>
    <w:rsid w:val="002D7A4C"/>
    <w:rsid w:val="002E6B09"/>
    <w:rsid w:val="002E78BC"/>
    <w:rsid w:val="002F1A5F"/>
    <w:rsid w:val="002F28BB"/>
    <w:rsid w:val="002F317C"/>
    <w:rsid w:val="002F4DC2"/>
    <w:rsid w:val="002F504F"/>
    <w:rsid w:val="002F5B5D"/>
    <w:rsid w:val="002F76CE"/>
    <w:rsid w:val="00306E8C"/>
    <w:rsid w:val="00312F74"/>
    <w:rsid w:val="003178EE"/>
    <w:rsid w:val="0032150E"/>
    <w:rsid w:val="00322FE2"/>
    <w:rsid w:val="00324705"/>
    <w:rsid w:val="00330234"/>
    <w:rsid w:val="003347DA"/>
    <w:rsid w:val="00340812"/>
    <w:rsid w:val="0034098B"/>
    <w:rsid w:val="0034307C"/>
    <w:rsid w:val="00343A61"/>
    <w:rsid w:val="00350B8E"/>
    <w:rsid w:val="0035258B"/>
    <w:rsid w:val="003566C6"/>
    <w:rsid w:val="0036087F"/>
    <w:rsid w:val="003623D9"/>
    <w:rsid w:val="00362DD5"/>
    <w:rsid w:val="003643F5"/>
    <w:rsid w:val="00364EC6"/>
    <w:rsid w:val="00366626"/>
    <w:rsid w:val="00366B84"/>
    <w:rsid w:val="003673BF"/>
    <w:rsid w:val="003726C0"/>
    <w:rsid w:val="003750AD"/>
    <w:rsid w:val="0037551D"/>
    <w:rsid w:val="003807AB"/>
    <w:rsid w:val="0038304A"/>
    <w:rsid w:val="00390281"/>
    <w:rsid w:val="00395777"/>
    <w:rsid w:val="003A03E2"/>
    <w:rsid w:val="003A3CBD"/>
    <w:rsid w:val="003A466B"/>
    <w:rsid w:val="003A5B21"/>
    <w:rsid w:val="003A6906"/>
    <w:rsid w:val="003B357B"/>
    <w:rsid w:val="003B5F12"/>
    <w:rsid w:val="003C0D70"/>
    <w:rsid w:val="003C1853"/>
    <w:rsid w:val="003C2954"/>
    <w:rsid w:val="003C2B7B"/>
    <w:rsid w:val="003C50B4"/>
    <w:rsid w:val="003C55BE"/>
    <w:rsid w:val="003C59C2"/>
    <w:rsid w:val="003D142D"/>
    <w:rsid w:val="003E11F0"/>
    <w:rsid w:val="003E13FC"/>
    <w:rsid w:val="003E19ED"/>
    <w:rsid w:val="003E1BBE"/>
    <w:rsid w:val="003E3A1E"/>
    <w:rsid w:val="003E3FAC"/>
    <w:rsid w:val="003E5066"/>
    <w:rsid w:val="003F131F"/>
    <w:rsid w:val="003F4830"/>
    <w:rsid w:val="003F5765"/>
    <w:rsid w:val="003F5C06"/>
    <w:rsid w:val="00404088"/>
    <w:rsid w:val="00404C90"/>
    <w:rsid w:val="004050BB"/>
    <w:rsid w:val="00414207"/>
    <w:rsid w:val="004144C7"/>
    <w:rsid w:val="00416FC1"/>
    <w:rsid w:val="00420309"/>
    <w:rsid w:val="00420959"/>
    <w:rsid w:val="00420A99"/>
    <w:rsid w:val="00420FFD"/>
    <w:rsid w:val="004218EF"/>
    <w:rsid w:val="00426921"/>
    <w:rsid w:val="00427825"/>
    <w:rsid w:val="00430ABA"/>
    <w:rsid w:val="00432DF3"/>
    <w:rsid w:val="00432E9C"/>
    <w:rsid w:val="00435EEE"/>
    <w:rsid w:val="00440FF9"/>
    <w:rsid w:val="004410ED"/>
    <w:rsid w:val="00442E2A"/>
    <w:rsid w:val="004444DA"/>
    <w:rsid w:val="00446DC1"/>
    <w:rsid w:val="00450A64"/>
    <w:rsid w:val="00451813"/>
    <w:rsid w:val="00451F77"/>
    <w:rsid w:val="00452357"/>
    <w:rsid w:val="00452A9F"/>
    <w:rsid w:val="00454051"/>
    <w:rsid w:val="00457130"/>
    <w:rsid w:val="0045797C"/>
    <w:rsid w:val="004672F2"/>
    <w:rsid w:val="00473433"/>
    <w:rsid w:val="00473985"/>
    <w:rsid w:val="004742EE"/>
    <w:rsid w:val="00477DE9"/>
    <w:rsid w:val="0048147B"/>
    <w:rsid w:val="00484D3D"/>
    <w:rsid w:val="00484E90"/>
    <w:rsid w:val="004863A9"/>
    <w:rsid w:val="00490E54"/>
    <w:rsid w:val="00493048"/>
    <w:rsid w:val="004947AF"/>
    <w:rsid w:val="0049778F"/>
    <w:rsid w:val="004A5202"/>
    <w:rsid w:val="004B15B1"/>
    <w:rsid w:val="004C1283"/>
    <w:rsid w:val="004D189D"/>
    <w:rsid w:val="004D21B1"/>
    <w:rsid w:val="004D4658"/>
    <w:rsid w:val="004D5518"/>
    <w:rsid w:val="004D575B"/>
    <w:rsid w:val="004D6C06"/>
    <w:rsid w:val="004D7052"/>
    <w:rsid w:val="004E602E"/>
    <w:rsid w:val="0050289F"/>
    <w:rsid w:val="005030F4"/>
    <w:rsid w:val="005068C0"/>
    <w:rsid w:val="005118DB"/>
    <w:rsid w:val="005121C4"/>
    <w:rsid w:val="005141DF"/>
    <w:rsid w:val="00521AFD"/>
    <w:rsid w:val="00523CB6"/>
    <w:rsid w:val="0052463D"/>
    <w:rsid w:val="0052585D"/>
    <w:rsid w:val="00527395"/>
    <w:rsid w:val="00531C80"/>
    <w:rsid w:val="005326A7"/>
    <w:rsid w:val="00533905"/>
    <w:rsid w:val="005358ED"/>
    <w:rsid w:val="00536E89"/>
    <w:rsid w:val="00543287"/>
    <w:rsid w:val="00545B09"/>
    <w:rsid w:val="00550A0B"/>
    <w:rsid w:val="00555975"/>
    <w:rsid w:val="005569CF"/>
    <w:rsid w:val="0056442F"/>
    <w:rsid w:val="00564D8D"/>
    <w:rsid w:val="00570A4D"/>
    <w:rsid w:val="00577CCB"/>
    <w:rsid w:val="00580246"/>
    <w:rsid w:val="005818C1"/>
    <w:rsid w:val="005830D4"/>
    <w:rsid w:val="005919D0"/>
    <w:rsid w:val="00596CD5"/>
    <w:rsid w:val="005A166F"/>
    <w:rsid w:val="005A3B2C"/>
    <w:rsid w:val="005A55B0"/>
    <w:rsid w:val="005A6DFC"/>
    <w:rsid w:val="005A7DE4"/>
    <w:rsid w:val="005B03E6"/>
    <w:rsid w:val="005B0FAE"/>
    <w:rsid w:val="005B16F5"/>
    <w:rsid w:val="005B4132"/>
    <w:rsid w:val="005B5D12"/>
    <w:rsid w:val="005B71DB"/>
    <w:rsid w:val="005C4FCC"/>
    <w:rsid w:val="005C5735"/>
    <w:rsid w:val="005D2AEB"/>
    <w:rsid w:val="005D4E0E"/>
    <w:rsid w:val="005D784F"/>
    <w:rsid w:val="005E23D2"/>
    <w:rsid w:val="005E5CCA"/>
    <w:rsid w:val="005F0207"/>
    <w:rsid w:val="005F1F50"/>
    <w:rsid w:val="005F3E42"/>
    <w:rsid w:val="005F5D20"/>
    <w:rsid w:val="005F6424"/>
    <w:rsid w:val="005F6810"/>
    <w:rsid w:val="0060178B"/>
    <w:rsid w:val="0060296D"/>
    <w:rsid w:val="006033CB"/>
    <w:rsid w:val="00603F67"/>
    <w:rsid w:val="006053ED"/>
    <w:rsid w:val="00613597"/>
    <w:rsid w:val="00613F75"/>
    <w:rsid w:val="006158FC"/>
    <w:rsid w:val="0062062F"/>
    <w:rsid w:val="0062281F"/>
    <w:rsid w:val="00623AE7"/>
    <w:rsid w:val="00626135"/>
    <w:rsid w:val="006316EF"/>
    <w:rsid w:val="00633CE6"/>
    <w:rsid w:val="00637452"/>
    <w:rsid w:val="00637C15"/>
    <w:rsid w:val="00642D71"/>
    <w:rsid w:val="006455D8"/>
    <w:rsid w:val="006457D8"/>
    <w:rsid w:val="006522EF"/>
    <w:rsid w:val="00653A32"/>
    <w:rsid w:val="00660447"/>
    <w:rsid w:val="00660D77"/>
    <w:rsid w:val="00664686"/>
    <w:rsid w:val="00671BCC"/>
    <w:rsid w:val="006730A8"/>
    <w:rsid w:val="00677FDF"/>
    <w:rsid w:val="006803D7"/>
    <w:rsid w:val="006804D3"/>
    <w:rsid w:val="006809B6"/>
    <w:rsid w:val="00682C16"/>
    <w:rsid w:val="0068672B"/>
    <w:rsid w:val="006924AB"/>
    <w:rsid w:val="006929C3"/>
    <w:rsid w:val="00694D3D"/>
    <w:rsid w:val="0069638D"/>
    <w:rsid w:val="006974FE"/>
    <w:rsid w:val="006A1222"/>
    <w:rsid w:val="006A143D"/>
    <w:rsid w:val="006A3362"/>
    <w:rsid w:val="006A3C4B"/>
    <w:rsid w:val="006A6E6C"/>
    <w:rsid w:val="006B32EB"/>
    <w:rsid w:val="006B598C"/>
    <w:rsid w:val="006B72BA"/>
    <w:rsid w:val="006C14A4"/>
    <w:rsid w:val="006C2CE9"/>
    <w:rsid w:val="006C4B4D"/>
    <w:rsid w:val="006C6F75"/>
    <w:rsid w:val="006C74D2"/>
    <w:rsid w:val="006D564D"/>
    <w:rsid w:val="006D58AF"/>
    <w:rsid w:val="006D68B8"/>
    <w:rsid w:val="006D78BD"/>
    <w:rsid w:val="006E1BAE"/>
    <w:rsid w:val="006E3714"/>
    <w:rsid w:val="006E4661"/>
    <w:rsid w:val="006E7DE0"/>
    <w:rsid w:val="006F1D87"/>
    <w:rsid w:val="006F1F2D"/>
    <w:rsid w:val="006F68D5"/>
    <w:rsid w:val="006F7BA8"/>
    <w:rsid w:val="00702954"/>
    <w:rsid w:val="00704F66"/>
    <w:rsid w:val="00706460"/>
    <w:rsid w:val="007066A7"/>
    <w:rsid w:val="00707B55"/>
    <w:rsid w:val="007149B2"/>
    <w:rsid w:val="00717256"/>
    <w:rsid w:val="00717521"/>
    <w:rsid w:val="00717567"/>
    <w:rsid w:val="0072144E"/>
    <w:rsid w:val="00722106"/>
    <w:rsid w:val="00723304"/>
    <w:rsid w:val="0072445C"/>
    <w:rsid w:val="00725062"/>
    <w:rsid w:val="007260B2"/>
    <w:rsid w:val="0073660C"/>
    <w:rsid w:val="00736C31"/>
    <w:rsid w:val="00740BD9"/>
    <w:rsid w:val="007419DE"/>
    <w:rsid w:val="00747FFC"/>
    <w:rsid w:val="0075062C"/>
    <w:rsid w:val="0075182E"/>
    <w:rsid w:val="007538A9"/>
    <w:rsid w:val="007550E2"/>
    <w:rsid w:val="00756788"/>
    <w:rsid w:val="00757075"/>
    <w:rsid w:val="0076238A"/>
    <w:rsid w:val="007629A9"/>
    <w:rsid w:val="0076386F"/>
    <w:rsid w:val="0076447C"/>
    <w:rsid w:val="00764D78"/>
    <w:rsid w:val="007671BC"/>
    <w:rsid w:val="00770FCB"/>
    <w:rsid w:val="00777F42"/>
    <w:rsid w:val="00782D61"/>
    <w:rsid w:val="0078320F"/>
    <w:rsid w:val="007901FE"/>
    <w:rsid w:val="00790F2A"/>
    <w:rsid w:val="00792682"/>
    <w:rsid w:val="007959FC"/>
    <w:rsid w:val="007A057E"/>
    <w:rsid w:val="007A05A1"/>
    <w:rsid w:val="007A2E44"/>
    <w:rsid w:val="007B00AD"/>
    <w:rsid w:val="007B1167"/>
    <w:rsid w:val="007B195B"/>
    <w:rsid w:val="007B21AA"/>
    <w:rsid w:val="007B2290"/>
    <w:rsid w:val="007B34E5"/>
    <w:rsid w:val="007B5578"/>
    <w:rsid w:val="007C0069"/>
    <w:rsid w:val="007C06AE"/>
    <w:rsid w:val="007C19E8"/>
    <w:rsid w:val="007C3555"/>
    <w:rsid w:val="007C7A60"/>
    <w:rsid w:val="007D0D7B"/>
    <w:rsid w:val="007D208E"/>
    <w:rsid w:val="007D4151"/>
    <w:rsid w:val="007D4E13"/>
    <w:rsid w:val="007D5DB0"/>
    <w:rsid w:val="007D6E79"/>
    <w:rsid w:val="007E2D55"/>
    <w:rsid w:val="007E50E6"/>
    <w:rsid w:val="007F58EA"/>
    <w:rsid w:val="007F62B9"/>
    <w:rsid w:val="007F7A9C"/>
    <w:rsid w:val="00806F1B"/>
    <w:rsid w:val="00807550"/>
    <w:rsid w:val="00810B1B"/>
    <w:rsid w:val="008140F0"/>
    <w:rsid w:val="00814A31"/>
    <w:rsid w:val="0081624E"/>
    <w:rsid w:val="00817C87"/>
    <w:rsid w:val="00820538"/>
    <w:rsid w:val="00830BC6"/>
    <w:rsid w:val="008328D4"/>
    <w:rsid w:val="00853B9B"/>
    <w:rsid w:val="00855637"/>
    <w:rsid w:val="00860935"/>
    <w:rsid w:val="00861517"/>
    <w:rsid w:val="008678F9"/>
    <w:rsid w:val="00871522"/>
    <w:rsid w:val="00873927"/>
    <w:rsid w:val="008748EF"/>
    <w:rsid w:val="008753ED"/>
    <w:rsid w:val="00876108"/>
    <w:rsid w:val="008778B1"/>
    <w:rsid w:val="008825F9"/>
    <w:rsid w:val="00884932"/>
    <w:rsid w:val="00887790"/>
    <w:rsid w:val="00890FAC"/>
    <w:rsid w:val="00892B4A"/>
    <w:rsid w:val="0089407E"/>
    <w:rsid w:val="00895530"/>
    <w:rsid w:val="00897272"/>
    <w:rsid w:val="00897F50"/>
    <w:rsid w:val="008A0C58"/>
    <w:rsid w:val="008A1AAC"/>
    <w:rsid w:val="008A3315"/>
    <w:rsid w:val="008A6A10"/>
    <w:rsid w:val="008B7FCD"/>
    <w:rsid w:val="008D0D45"/>
    <w:rsid w:val="008D0DEB"/>
    <w:rsid w:val="008D25CD"/>
    <w:rsid w:val="008D318A"/>
    <w:rsid w:val="008D6608"/>
    <w:rsid w:val="008D668D"/>
    <w:rsid w:val="008E1C9F"/>
    <w:rsid w:val="008E3407"/>
    <w:rsid w:val="008E7ACB"/>
    <w:rsid w:val="008F3CBC"/>
    <w:rsid w:val="009032EF"/>
    <w:rsid w:val="009050FD"/>
    <w:rsid w:val="00906BE1"/>
    <w:rsid w:val="00907B8A"/>
    <w:rsid w:val="00907EDA"/>
    <w:rsid w:val="00910205"/>
    <w:rsid w:val="00911828"/>
    <w:rsid w:val="00912E9A"/>
    <w:rsid w:val="009159AB"/>
    <w:rsid w:val="00916126"/>
    <w:rsid w:val="0091677C"/>
    <w:rsid w:val="0091743D"/>
    <w:rsid w:val="00923AEE"/>
    <w:rsid w:val="00926F09"/>
    <w:rsid w:val="009310BB"/>
    <w:rsid w:val="00931D79"/>
    <w:rsid w:val="00935EE8"/>
    <w:rsid w:val="009373C9"/>
    <w:rsid w:val="00943D83"/>
    <w:rsid w:val="00950F1E"/>
    <w:rsid w:val="00951193"/>
    <w:rsid w:val="00953112"/>
    <w:rsid w:val="009533B5"/>
    <w:rsid w:val="00953CA8"/>
    <w:rsid w:val="0096233A"/>
    <w:rsid w:val="00964FEF"/>
    <w:rsid w:val="00970AA2"/>
    <w:rsid w:val="0097522F"/>
    <w:rsid w:val="0097569A"/>
    <w:rsid w:val="00975766"/>
    <w:rsid w:val="00976263"/>
    <w:rsid w:val="00976694"/>
    <w:rsid w:val="0097693F"/>
    <w:rsid w:val="009805B4"/>
    <w:rsid w:val="00980CAB"/>
    <w:rsid w:val="00981E0A"/>
    <w:rsid w:val="0098248F"/>
    <w:rsid w:val="009908A1"/>
    <w:rsid w:val="0099302C"/>
    <w:rsid w:val="009A0C82"/>
    <w:rsid w:val="009A25E4"/>
    <w:rsid w:val="009A2F61"/>
    <w:rsid w:val="009A3781"/>
    <w:rsid w:val="009A4B88"/>
    <w:rsid w:val="009A503E"/>
    <w:rsid w:val="009A6CB1"/>
    <w:rsid w:val="009B0F91"/>
    <w:rsid w:val="009B5113"/>
    <w:rsid w:val="009B6115"/>
    <w:rsid w:val="009C060B"/>
    <w:rsid w:val="009C6638"/>
    <w:rsid w:val="009D2395"/>
    <w:rsid w:val="009E123E"/>
    <w:rsid w:val="009E37D0"/>
    <w:rsid w:val="009E6706"/>
    <w:rsid w:val="009E6C64"/>
    <w:rsid w:val="009E7078"/>
    <w:rsid w:val="009F25A4"/>
    <w:rsid w:val="009F3BC0"/>
    <w:rsid w:val="009F6190"/>
    <w:rsid w:val="009F765D"/>
    <w:rsid w:val="00A0255F"/>
    <w:rsid w:val="00A03AE4"/>
    <w:rsid w:val="00A05BFB"/>
    <w:rsid w:val="00A05C5C"/>
    <w:rsid w:val="00A11F3A"/>
    <w:rsid w:val="00A141D6"/>
    <w:rsid w:val="00A22D98"/>
    <w:rsid w:val="00A23613"/>
    <w:rsid w:val="00A25FDA"/>
    <w:rsid w:val="00A3171A"/>
    <w:rsid w:val="00A337B5"/>
    <w:rsid w:val="00A34B5B"/>
    <w:rsid w:val="00A35405"/>
    <w:rsid w:val="00A37E24"/>
    <w:rsid w:val="00A43D48"/>
    <w:rsid w:val="00A4649F"/>
    <w:rsid w:val="00A4744F"/>
    <w:rsid w:val="00A50751"/>
    <w:rsid w:val="00A50A58"/>
    <w:rsid w:val="00A50BCF"/>
    <w:rsid w:val="00A5121F"/>
    <w:rsid w:val="00A514C7"/>
    <w:rsid w:val="00A557E8"/>
    <w:rsid w:val="00A562B9"/>
    <w:rsid w:val="00A5725D"/>
    <w:rsid w:val="00A5774D"/>
    <w:rsid w:val="00A57AA4"/>
    <w:rsid w:val="00A6695F"/>
    <w:rsid w:val="00A67055"/>
    <w:rsid w:val="00A7232A"/>
    <w:rsid w:val="00A74244"/>
    <w:rsid w:val="00A771F5"/>
    <w:rsid w:val="00A80991"/>
    <w:rsid w:val="00A82A94"/>
    <w:rsid w:val="00A84E98"/>
    <w:rsid w:val="00A906FD"/>
    <w:rsid w:val="00A90AED"/>
    <w:rsid w:val="00A929C6"/>
    <w:rsid w:val="00A933C2"/>
    <w:rsid w:val="00A94952"/>
    <w:rsid w:val="00AA2158"/>
    <w:rsid w:val="00AA4137"/>
    <w:rsid w:val="00AB3545"/>
    <w:rsid w:val="00AB36AE"/>
    <w:rsid w:val="00AB4C74"/>
    <w:rsid w:val="00AB5AD5"/>
    <w:rsid w:val="00AC0B56"/>
    <w:rsid w:val="00AC1261"/>
    <w:rsid w:val="00AC38B3"/>
    <w:rsid w:val="00AC5F05"/>
    <w:rsid w:val="00AD22E1"/>
    <w:rsid w:val="00AD52A9"/>
    <w:rsid w:val="00AD72BC"/>
    <w:rsid w:val="00AD74F2"/>
    <w:rsid w:val="00AE01ED"/>
    <w:rsid w:val="00AE2B32"/>
    <w:rsid w:val="00AE3824"/>
    <w:rsid w:val="00AE6891"/>
    <w:rsid w:val="00AE792C"/>
    <w:rsid w:val="00AF148E"/>
    <w:rsid w:val="00AF2040"/>
    <w:rsid w:val="00AF2939"/>
    <w:rsid w:val="00AF319A"/>
    <w:rsid w:val="00B02935"/>
    <w:rsid w:val="00B065F4"/>
    <w:rsid w:val="00B21342"/>
    <w:rsid w:val="00B25C8E"/>
    <w:rsid w:val="00B26DC9"/>
    <w:rsid w:val="00B31089"/>
    <w:rsid w:val="00B31A88"/>
    <w:rsid w:val="00B32200"/>
    <w:rsid w:val="00B33F81"/>
    <w:rsid w:val="00B419E8"/>
    <w:rsid w:val="00B42C9F"/>
    <w:rsid w:val="00B42EAB"/>
    <w:rsid w:val="00B4376C"/>
    <w:rsid w:val="00B47ECF"/>
    <w:rsid w:val="00B52FB9"/>
    <w:rsid w:val="00B54930"/>
    <w:rsid w:val="00B54B9B"/>
    <w:rsid w:val="00B63C77"/>
    <w:rsid w:val="00B641D8"/>
    <w:rsid w:val="00B64ACF"/>
    <w:rsid w:val="00B654AB"/>
    <w:rsid w:val="00B663AA"/>
    <w:rsid w:val="00B66863"/>
    <w:rsid w:val="00B71854"/>
    <w:rsid w:val="00B725F6"/>
    <w:rsid w:val="00B7337F"/>
    <w:rsid w:val="00B748B0"/>
    <w:rsid w:val="00B76CAC"/>
    <w:rsid w:val="00B80F4D"/>
    <w:rsid w:val="00B82158"/>
    <w:rsid w:val="00B82B70"/>
    <w:rsid w:val="00B83332"/>
    <w:rsid w:val="00B83C39"/>
    <w:rsid w:val="00B84700"/>
    <w:rsid w:val="00B84D91"/>
    <w:rsid w:val="00B87FD2"/>
    <w:rsid w:val="00B9029C"/>
    <w:rsid w:val="00B91EBF"/>
    <w:rsid w:val="00B93F72"/>
    <w:rsid w:val="00B94DA6"/>
    <w:rsid w:val="00B94F6E"/>
    <w:rsid w:val="00B9522D"/>
    <w:rsid w:val="00B95F26"/>
    <w:rsid w:val="00BA52D0"/>
    <w:rsid w:val="00BA759B"/>
    <w:rsid w:val="00BB0709"/>
    <w:rsid w:val="00BB14FC"/>
    <w:rsid w:val="00BB1941"/>
    <w:rsid w:val="00BB2F07"/>
    <w:rsid w:val="00BB3C14"/>
    <w:rsid w:val="00BB4081"/>
    <w:rsid w:val="00BB4EFA"/>
    <w:rsid w:val="00BC062B"/>
    <w:rsid w:val="00BC3A09"/>
    <w:rsid w:val="00BD3A7C"/>
    <w:rsid w:val="00BD3DD3"/>
    <w:rsid w:val="00BD7F95"/>
    <w:rsid w:val="00BE3F5A"/>
    <w:rsid w:val="00BE463D"/>
    <w:rsid w:val="00BF31F9"/>
    <w:rsid w:val="00C005A0"/>
    <w:rsid w:val="00C043B0"/>
    <w:rsid w:val="00C05ACB"/>
    <w:rsid w:val="00C15503"/>
    <w:rsid w:val="00C1577F"/>
    <w:rsid w:val="00C16017"/>
    <w:rsid w:val="00C1601D"/>
    <w:rsid w:val="00C2568E"/>
    <w:rsid w:val="00C31F2B"/>
    <w:rsid w:val="00C4221A"/>
    <w:rsid w:val="00C459F4"/>
    <w:rsid w:val="00C465F0"/>
    <w:rsid w:val="00C478BA"/>
    <w:rsid w:val="00C50101"/>
    <w:rsid w:val="00C52684"/>
    <w:rsid w:val="00C53197"/>
    <w:rsid w:val="00C53BB5"/>
    <w:rsid w:val="00C613EE"/>
    <w:rsid w:val="00C616E7"/>
    <w:rsid w:val="00C6461C"/>
    <w:rsid w:val="00C663CE"/>
    <w:rsid w:val="00C70759"/>
    <w:rsid w:val="00C72179"/>
    <w:rsid w:val="00C74C3B"/>
    <w:rsid w:val="00C7605F"/>
    <w:rsid w:val="00C77286"/>
    <w:rsid w:val="00C80FD7"/>
    <w:rsid w:val="00C81479"/>
    <w:rsid w:val="00C82C60"/>
    <w:rsid w:val="00C830EB"/>
    <w:rsid w:val="00C86602"/>
    <w:rsid w:val="00C86FAC"/>
    <w:rsid w:val="00C874FB"/>
    <w:rsid w:val="00C91EB9"/>
    <w:rsid w:val="00C94C13"/>
    <w:rsid w:val="00C94EDE"/>
    <w:rsid w:val="00CA1412"/>
    <w:rsid w:val="00CA4373"/>
    <w:rsid w:val="00CA7DE3"/>
    <w:rsid w:val="00CB107B"/>
    <w:rsid w:val="00CB1E27"/>
    <w:rsid w:val="00CB32C4"/>
    <w:rsid w:val="00CB66B3"/>
    <w:rsid w:val="00CB698A"/>
    <w:rsid w:val="00CB7735"/>
    <w:rsid w:val="00CC0056"/>
    <w:rsid w:val="00CC02BF"/>
    <w:rsid w:val="00CC0FE2"/>
    <w:rsid w:val="00CC32BA"/>
    <w:rsid w:val="00CD4054"/>
    <w:rsid w:val="00CD6227"/>
    <w:rsid w:val="00CD75D3"/>
    <w:rsid w:val="00CE3989"/>
    <w:rsid w:val="00CE5A83"/>
    <w:rsid w:val="00CE7771"/>
    <w:rsid w:val="00CF02CB"/>
    <w:rsid w:val="00CF1C51"/>
    <w:rsid w:val="00CF6568"/>
    <w:rsid w:val="00CF66AD"/>
    <w:rsid w:val="00CF6CA9"/>
    <w:rsid w:val="00D059B6"/>
    <w:rsid w:val="00D111FE"/>
    <w:rsid w:val="00D16BA6"/>
    <w:rsid w:val="00D17016"/>
    <w:rsid w:val="00D17A3C"/>
    <w:rsid w:val="00D17DFF"/>
    <w:rsid w:val="00D17F1A"/>
    <w:rsid w:val="00D22CFF"/>
    <w:rsid w:val="00D23199"/>
    <w:rsid w:val="00D30ED1"/>
    <w:rsid w:val="00D333F6"/>
    <w:rsid w:val="00D36179"/>
    <w:rsid w:val="00D402E9"/>
    <w:rsid w:val="00D4365A"/>
    <w:rsid w:val="00D50F28"/>
    <w:rsid w:val="00D50F5E"/>
    <w:rsid w:val="00D523A8"/>
    <w:rsid w:val="00D6000E"/>
    <w:rsid w:val="00D6773E"/>
    <w:rsid w:val="00D70582"/>
    <w:rsid w:val="00D715EF"/>
    <w:rsid w:val="00D725A9"/>
    <w:rsid w:val="00D728F4"/>
    <w:rsid w:val="00D805B7"/>
    <w:rsid w:val="00D81E62"/>
    <w:rsid w:val="00D83103"/>
    <w:rsid w:val="00D832B7"/>
    <w:rsid w:val="00D83B7A"/>
    <w:rsid w:val="00D84754"/>
    <w:rsid w:val="00D904BF"/>
    <w:rsid w:val="00D913D5"/>
    <w:rsid w:val="00D9455B"/>
    <w:rsid w:val="00D96978"/>
    <w:rsid w:val="00DA1C3D"/>
    <w:rsid w:val="00DA5450"/>
    <w:rsid w:val="00DB126C"/>
    <w:rsid w:val="00DC07DA"/>
    <w:rsid w:val="00DC2BD2"/>
    <w:rsid w:val="00DC2EDE"/>
    <w:rsid w:val="00DC5D31"/>
    <w:rsid w:val="00DC6304"/>
    <w:rsid w:val="00DC684B"/>
    <w:rsid w:val="00DD7F33"/>
    <w:rsid w:val="00DE0867"/>
    <w:rsid w:val="00DE120A"/>
    <w:rsid w:val="00DE5648"/>
    <w:rsid w:val="00DE5996"/>
    <w:rsid w:val="00DF1680"/>
    <w:rsid w:val="00DF3AE2"/>
    <w:rsid w:val="00DF552F"/>
    <w:rsid w:val="00E02FF0"/>
    <w:rsid w:val="00E0311D"/>
    <w:rsid w:val="00E03FA3"/>
    <w:rsid w:val="00E110FE"/>
    <w:rsid w:val="00E132C8"/>
    <w:rsid w:val="00E14461"/>
    <w:rsid w:val="00E15FF4"/>
    <w:rsid w:val="00E26A5D"/>
    <w:rsid w:val="00E322AA"/>
    <w:rsid w:val="00E323A0"/>
    <w:rsid w:val="00E36596"/>
    <w:rsid w:val="00E36D31"/>
    <w:rsid w:val="00E37E4F"/>
    <w:rsid w:val="00E40D6D"/>
    <w:rsid w:val="00E54C59"/>
    <w:rsid w:val="00E55F0F"/>
    <w:rsid w:val="00E563E0"/>
    <w:rsid w:val="00E568D5"/>
    <w:rsid w:val="00E60216"/>
    <w:rsid w:val="00E60B2C"/>
    <w:rsid w:val="00E610B7"/>
    <w:rsid w:val="00E64A4D"/>
    <w:rsid w:val="00E64CF3"/>
    <w:rsid w:val="00E64FF2"/>
    <w:rsid w:val="00E662C5"/>
    <w:rsid w:val="00E67468"/>
    <w:rsid w:val="00E67F18"/>
    <w:rsid w:val="00E72B70"/>
    <w:rsid w:val="00E72E22"/>
    <w:rsid w:val="00E761C0"/>
    <w:rsid w:val="00E76EAD"/>
    <w:rsid w:val="00E84492"/>
    <w:rsid w:val="00E85BFF"/>
    <w:rsid w:val="00E87985"/>
    <w:rsid w:val="00E91E27"/>
    <w:rsid w:val="00EA0C10"/>
    <w:rsid w:val="00EA264C"/>
    <w:rsid w:val="00EB234E"/>
    <w:rsid w:val="00EB407B"/>
    <w:rsid w:val="00EB569D"/>
    <w:rsid w:val="00EB6F8E"/>
    <w:rsid w:val="00EC0FE6"/>
    <w:rsid w:val="00EC3FED"/>
    <w:rsid w:val="00ED15D6"/>
    <w:rsid w:val="00ED20F8"/>
    <w:rsid w:val="00ED5556"/>
    <w:rsid w:val="00ED7175"/>
    <w:rsid w:val="00EE7C9D"/>
    <w:rsid w:val="00EF1848"/>
    <w:rsid w:val="00EF381D"/>
    <w:rsid w:val="00EF3E65"/>
    <w:rsid w:val="00F01681"/>
    <w:rsid w:val="00F02692"/>
    <w:rsid w:val="00F03D62"/>
    <w:rsid w:val="00F0434E"/>
    <w:rsid w:val="00F045EF"/>
    <w:rsid w:val="00F04B2F"/>
    <w:rsid w:val="00F05724"/>
    <w:rsid w:val="00F05A21"/>
    <w:rsid w:val="00F0675D"/>
    <w:rsid w:val="00F10A23"/>
    <w:rsid w:val="00F10AE4"/>
    <w:rsid w:val="00F12B63"/>
    <w:rsid w:val="00F1689E"/>
    <w:rsid w:val="00F21471"/>
    <w:rsid w:val="00F24B53"/>
    <w:rsid w:val="00F31ACC"/>
    <w:rsid w:val="00F33522"/>
    <w:rsid w:val="00F3428A"/>
    <w:rsid w:val="00F360DD"/>
    <w:rsid w:val="00F404C4"/>
    <w:rsid w:val="00F40C61"/>
    <w:rsid w:val="00F40CDA"/>
    <w:rsid w:val="00F4115D"/>
    <w:rsid w:val="00F511AC"/>
    <w:rsid w:val="00F52D08"/>
    <w:rsid w:val="00F54091"/>
    <w:rsid w:val="00F55C94"/>
    <w:rsid w:val="00F56678"/>
    <w:rsid w:val="00F60DC9"/>
    <w:rsid w:val="00F61906"/>
    <w:rsid w:val="00F61963"/>
    <w:rsid w:val="00F655D3"/>
    <w:rsid w:val="00F667C6"/>
    <w:rsid w:val="00F67152"/>
    <w:rsid w:val="00F733B2"/>
    <w:rsid w:val="00F75CFE"/>
    <w:rsid w:val="00F77648"/>
    <w:rsid w:val="00F77D1B"/>
    <w:rsid w:val="00F821AD"/>
    <w:rsid w:val="00F82611"/>
    <w:rsid w:val="00F829D1"/>
    <w:rsid w:val="00F83186"/>
    <w:rsid w:val="00F83C27"/>
    <w:rsid w:val="00F841C0"/>
    <w:rsid w:val="00F85C95"/>
    <w:rsid w:val="00F862DF"/>
    <w:rsid w:val="00F86481"/>
    <w:rsid w:val="00F9086A"/>
    <w:rsid w:val="00F93577"/>
    <w:rsid w:val="00FA32FC"/>
    <w:rsid w:val="00FA3A05"/>
    <w:rsid w:val="00FA7E09"/>
    <w:rsid w:val="00FB2118"/>
    <w:rsid w:val="00FB26AD"/>
    <w:rsid w:val="00FB28DB"/>
    <w:rsid w:val="00FB5E47"/>
    <w:rsid w:val="00FC12D5"/>
    <w:rsid w:val="00FC5F60"/>
    <w:rsid w:val="00FC7D4F"/>
    <w:rsid w:val="00FC7F33"/>
    <w:rsid w:val="00FD4134"/>
    <w:rsid w:val="00FD65AB"/>
    <w:rsid w:val="00FD7757"/>
    <w:rsid w:val="00FD7D77"/>
    <w:rsid w:val="00FE12C7"/>
    <w:rsid w:val="00FE14F4"/>
    <w:rsid w:val="00FE3CE3"/>
    <w:rsid w:val="00FE5893"/>
    <w:rsid w:val="00FE6601"/>
    <w:rsid w:val="00FF1D5D"/>
    <w:rsid w:val="00FF1FB3"/>
    <w:rsid w:val="00FF2D6F"/>
    <w:rsid w:val="00FF33CD"/>
    <w:rsid w:val="00FF5A8E"/>
    <w:rsid w:val="23984FDE"/>
    <w:rsid w:val="2EC45E65"/>
    <w:rsid w:val="46C156D7"/>
    <w:rsid w:val="5BE447A9"/>
    <w:rsid w:val="7D00763B"/>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7F433"/>
  <w15:docId w15:val="{82097051-FCEE-4A4A-AA87-FCFAB157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A90AED"/>
    <w:pPr>
      <w:widowControl w:val="0"/>
      <w:jc w:val="both"/>
    </w:pPr>
    <w:rPr>
      <w:rFonts w:ascii="Times New Roman" w:eastAsia="宋体" w:hAnsi="Times New Roman" w:cs="Times New Roman"/>
      <w:kern w:val="2"/>
      <w:sz w:val="21"/>
    </w:rPr>
  </w:style>
  <w:style w:type="paragraph" w:styleId="1">
    <w:name w:val="heading 1"/>
    <w:basedOn w:val="a0"/>
    <w:next w:val="a0"/>
    <w:link w:val="10"/>
    <w:uiPriority w:val="9"/>
    <w:qFormat/>
    <w:pPr>
      <w:spacing w:line="520" w:lineRule="exact"/>
      <w:ind w:firstLineChars="200" w:firstLine="640"/>
      <w:outlineLvl w:val="0"/>
    </w:pPr>
    <w:rPr>
      <w:rFonts w:eastAsia="黑体"/>
      <w:sz w:val="32"/>
      <w:szCs w:val="32"/>
    </w:rPr>
  </w:style>
  <w:style w:type="paragraph" w:styleId="2">
    <w:name w:val="heading 2"/>
    <w:basedOn w:val="a0"/>
    <w:link w:val="20"/>
    <w:autoRedefine/>
    <w:uiPriority w:val="9"/>
    <w:qFormat/>
    <w:pPr>
      <w:spacing w:line="520" w:lineRule="exact"/>
      <w:ind w:firstLineChars="200" w:firstLine="640"/>
      <w:outlineLvl w:val="1"/>
    </w:pPr>
    <w:rPr>
      <w:rFonts w:eastAsia="楷体_GB2312"/>
      <w:sz w:val="32"/>
      <w:szCs w:val="32"/>
    </w:rPr>
  </w:style>
  <w:style w:type="paragraph" w:styleId="3">
    <w:name w:val="heading 3"/>
    <w:basedOn w:val="a0"/>
    <w:next w:val="a0"/>
    <w:link w:val="30"/>
    <w:autoRedefine/>
    <w:uiPriority w:val="9"/>
    <w:unhideWhenUsed/>
    <w:qFormat/>
    <w:pPr>
      <w:spacing w:line="520" w:lineRule="exact"/>
      <w:ind w:firstLineChars="200" w:firstLine="640"/>
      <w:outlineLvl w:val="2"/>
    </w:pPr>
    <w:rPr>
      <w:rFonts w:eastAsia="仿宋_GB2312"/>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 Spacing"/>
    <w:autoRedefine/>
    <w:uiPriority w:val="1"/>
    <w:qFormat/>
    <w:rsid w:val="00B42C9F"/>
    <w:pPr>
      <w:adjustRightInd w:val="0"/>
      <w:snapToGrid w:val="0"/>
      <w:jc w:val="center"/>
    </w:pPr>
    <w:rPr>
      <w:rFonts w:ascii="Times New Roman" w:eastAsia="仿宋_GB2312" w:hAnsi="Times New Roman" w:cs="Times New Roman"/>
      <w:sz w:val="32"/>
      <w:szCs w:val="32"/>
    </w:rPr>
  </w:style>
  <w:style w:type="paragraph" w:styleId="a5">
    <w:name w:val="annotation text"/>
    <w:basedOn w:val="a0"/>
    <w:link w:val="a6"/>
    <w:autoRedefine/>
    <w:uiPriority w:val="99"/>
    <w:unhideWhenUsed/>
    <w:qFormat/>
    <w:rsid w:val="00C94EDE"/>
    <w:pPr>
      <w:tabs>
        <w:tab w:val="left" w:pos="7797"/>
      </w:tabs>
    </w:pPr>
  </w:style>
  <w:style w:type="paragraph" w:styleId="a7">
    <w:name w:val="Body Text"/>
    <w:basedOn w:val="a0"/>
    <w:link w:val="a8"/>
    <w:autoRedefine/>
    <w:uiPriority w:val="99"/>
    <w:semiHidden/>
    <w:unhideWhenUsed/>
    <w:qFormat/>
    <w:pPr>
      <w:spacing w:after="120"/>
    </w:pPr>
  </w:style>
  <w:style w:type="paragraph" w:styleId="a9">
    <w:name w:val="Body Text Indent"/>
    <w:basedOn w:val="a0"/>
    <w:link w:val="aa"/>
    <w:autoRedefine/>
    <w:uiPriority w:val="99"/>
    <w:unhideWhenUsed/>
    <w:qFormat/>
    <w:pPr>
      <w:spacing w:after="120"/>
      <w:ind w:leftChars="200" w:left="420"/>
    </w:pPr>
  </w:style>
  <w:style w:type="paragraph" w:styleId="ab">
    <w:name w:val="Plain Text"/>
    <w:basedOn w:val="a0"/>
    <w:link w:val="ac"/>
    <w:autoRedefine/>
    <w:uiPriority w:val="99"/>
    <w:unhideWhenUsed/>
    <w:qFormat/>
    <w:rPr>
      <w:rFonts w:ascii="宋体" w:hAnsi="Courier New"/>
      <w:kern w:val="0"/>
      <w:sz w:val="20"/>
      <w:szCs w:val="21"/>
    </w:rPr>
  </w:style>
  <w:style w:type="paragraph" w:styleId="ad">
    <w:name w:val="Balloon Text"/>
    <w:basedOn w:val="a0"/>
    <w:link w:val="ae"/>
    <w:autoRedefine/>
    <w:uiPriority w:val="99"/>
    <w:semiHidden/>
    <w:unhideWhenUsed/>
    <w:qFormat/>
    <w:rPr>
      <w:sz w:val="18"/>
      <w:szCs w:val="18"/>
    </w:rPr>
  </w:style>
  <w:style w:type="paragraph" w:styleId="af">
    <w:name w:val="footer"/>
    <w:basedOn w:val="a0"/>
    <w:link w:val="af0"/>
    <w:autoRedefine/>
    <w:uiPriority w:val="99"/>
    <w:qFormat/>
    <w:pPr>
      <w:tabs>
        <w:tab w:val="center" w:pos="4153"/>
        <w:tab w:val="right" w:pos="8306"/>
      </w:tabs>
      <w:snapToGrid w:val="0"/>
      <w:jc w:val="left"/>
    </w:pPr>
    <w:rPr>
      <w:sz w:val="18"/>
    </w:rPr>
  </w:style>
  <w:style w:type="paragraph" w:styleId="af1">
    <w:name w:val="header"/>
    <w:basedOn w:val="a0"/>
    <w:link w:val="af2"/>
    <w:autoRedefine/>
    <w:qFormat/>
    <w:pPr>
      <w:pBdr>
        <w:bottom w:val="single" w:sz="6" w:space="1" w:color="auto"/>
      </w:pBdr>
      <w:tabs>
        <w:tab w:val="center" w:pos="4153"/>
        <w:tab w:val="right" w:pos="8306"/>
      </w:tabs>
      <w:snapToGrid w:val="0"/>
      <w:jc w:val="center"/>
    </w:pPr>
    <w:rPr>
      <w:sz w:val="18"/>
    </w:rPr>
  </w:style>
  <w:style w:type="paragraph" w:styleId="af3">
    <w:name w:val="annotation subject"/>
    <w:basedOn w:val="a5"/>
    <w:next w:val="a5"/>
    <w:link w:val="af4"/>
    <w:uiPriority w:val="99"/>
    <w:semiHidden/>
    <w:unhideWhenUsed/>
    <w:rPr>
      <w:b/>
      <w:bCs/>
    </w:rPr>
  </w:style>
  <w:style w:type="paragraph" w:styleId="af5">
    <w:name w:val="Body Text First Indent"/>
    <w:basedOn w:val="a7"/>
    <w:link w:val="af6"/>
    <w:autoRedefine/>
    <w:qFormat/>
    <w:pPr>
      <w:ind w:firstLineChars="100" w:firstLine="420"/>
    </w:pPr>
    <w:rPr>
      <w:rFonts w:asciiTheme="minorHAnsi" w:eastAsiaTheme="minorEastAsia" w:hAnsiTheme="minorHAnsi" w:cstheme="minorBidi"/>
      <w:szCs w:val="22"/>
    </w:rPr>
  </w:style>
  <w:style w:type="table" w:styleId="af7">
    <w:name w:val="Table Grid"/>
    <w:basedOn w:val="a3"/>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2"/>
    <w:autoRedefine/>
    <w:uiPriority w:val="99"/>
    <w:semiHidden/>
    <w:unhideWhenUsed/>
    <w:qFormat/>
    <w:rPr>
      <w:color w:val="0000FF"/>
      <w:u w:val="single"/>
    </w:rPr>
  </w:style>
  <w:style w:type="character" w:styleId="af9">
    <w:name w:val="annotation reference"/>
    <w:basedOn w:val="a2"/>
    <w:autoRedefine/>
    <w:uiPriority w:val="99"/>
    <w:semiHidden/>
    <w:unhideWhenUsed/>
    <w:qFormat/>
    <w:rPr>
      <w:sz w:val="21"/>
      <w:szCs w:val="21"/>
    </w:rPr>
  </w:style>
  <w:style w:type="character" w:customStyle="1" w:styleId="af6">
    <w:name w:val="正文首行缩进 字符"/>
    <w:link w:val="af5"/>
    <w:autoRedefine/>
    <w:qFormat/>
  </w:style>
  <w:style w:type="character" w:customStyle="1" w:styleId="af0">
    <w:name w:val="页脚 字符"/>
    <w:basedOn w:val="a2"/>
    <w:link w:val="af"/>
    <w:autoRedefine/>
    <w:uiPriority w:val="99"/>
    <w:qFormat/>
    <w:rPr>
      <w:kern w:val="2"/>
      <w:sz w:val="18"/>
      <w:lang w:bidi="ar-SA"/>
    </w:rPr>
  </w:style>
  <w:style w:type="paragraph" w:customStyle="1" w:styleId="afa">
    <w:name w:val="王奕改内文"/>
    <w:basedOn w:val="a0"/>
    <w:link w:val="Char"/>
    <w:autoRedefine/>
    <w:qFormat/>
    <w:pPr>
      <w:widowControl/>
      <w:spacing w:line="360" w:lineRule="auto"/>
      <w:ind w:firstLineChars="200" w:firstLine="200"/>
    </w:pPr>
    <w:rPr>
      <w:rFonts w:ascii="宋体" w:hAnsi="宋体"/>
      <w:color w:val="000000"/>
      <w:spacing w:val="-4"/>
      <w:sz w:val="24"/>
    </w:rPr>
  </w:style>
  <w:style w:type="character" w:customStyle="1" w:styleId="a8">
    <w:name w:val="正文文本 字符"/>
    <w:basedOn w:val="a2"/>
    <w:link w:val="a7"/>
    <w:autoRedefine/>
    <w:uiPriority w:val="99"/>
    <w:semiHidden/>
    <w:qFormat/>
    <w:rPr>
      <w:rFonts w:ascii="Times New Roman" w:eastAsia="宋体" w:hAnsi="Times New Roman" w:cs="Times New Roman"/>
      <w:szCs w:val="20"/>
    </w:rPr>
  </w:style>
  <w:style w:type="character" w:customStyle="1" w:styleId="Char1">
    <w:name w:val="正文首行缩进 Char1"/>
    <w:basedOn w:val="a8"/>
    <w:autoRedefine/>
    <w:uiPriority w:val="99"/>
    <w:semiHidden/>
    <w:qFormat/>
    <w:rPr>
      <w:rFonts w:ascii="Times New Roman" w:eastAsia="宋体" w:hAnsi="Times New Roman" w:cs="Times New Roman"/>
      <w:szCs w:val="20"/>
    </w:rPr>
  </w:style>
  <w:style w:type="character" w:customStyle="1" w:styleId="af2">
    <w:name w:val="页眉 字符"/>
    <w:basedOn w:val="a2"/>
    <w:link w:val="af1"/>
    <w:autoRedefine/>
    <w:qFormat/>
    <w:rPr>
      <w:rFonts w:ascii="Times New Roman" w:eastAsia="宋体" w:hAnsi="Times New Roman" w:cs="Times New Roman"/>
      <w:sz w:val="18"/>
      <w:szCs w:val="20"/>
    </w:rPr>
  </w:style>
  <w:style w:type="paragraph" w:styleId="a">
    <w:name w:val="List Paragraph"/>
    <w:basedOn w:val="a0"/>
    <w:autoRedefine/>
    <w:uiPriority w:val="34"/>
    <w:qFormat/>
    <w:rsid w:val="00FF33CD"/>
    <w:pPr>
      <w:numPr>
        <w:numId w:val="7"/>
      </w:numPr>
      <w:spacing w:line="520" w:lineRule="exact"/>
    </w:pPr>
  </w:style>
  <w:style w:type="character" w:customStyle="1" w:styleId="Char">
    <w:name w:val="王奕改内文 Char"/>
    <w:link w:val="afa"/>
    <w:autoRedefine/>
    <w:qFormat/>
    <w:rPr>
      <w:rFonts w:ascii="宋体" w:eastAsia="宋体" w:hAnsi="宋体" w:cs="Times New Roman"/>
      <w:color w:val="000000"/>
      <w:spacing w:val="-4"/>
      <w:sz w:val="24"/>
      <w:szCs w:val="20"/>
    </w:rPr>
  </w:style>
  <w:style w:type="character" w:customStyle="1" w:styleId="ac">
    <w:name w:val="纯文本 字符"/>
    <w:basedOn w:val="a2"/>
    <w:link w:val="ab"/>
    <w:autoRedefine/>
    <w:uiPriority w:val="99"/>
    <w:qFormat/>
    <w:rPr>
      <w:rFonts w:ascii="宋体" w:eastAsia="宋体" w:hAnsi="Courier New" w:cs="Times New Roman"/>
      <w:kern w:val="0"/>
      <w:sz w:val="20"/>
      <w:szCs w:val="21"/>
    </w:rPr>
  </w:style>
  <w:style w:type="character" w:customStyle="1" w:styleId="a6">
    <w:name w:val="批注文字 字符"/>
    <w:basedOn w:val="a2"/>
    <w:link w:val="a5"/>
    <w:autoRedefine/>
    <w:uiPriority w:val="99"/>
    <w:qFormat/>
    <w:rsid w:val="00C94EDE"/>
    <w:rPr>
      <w:rFonts w:ascii="Times New Roman" w:eastAsia="宋体" w:hAnsi="Times New Roman" w:cs="Times New Roman"/>
      <w:kern w:val="2"/>
      <w:sz w:val="21"/>
    </w:rPr>
  </w:style>
  <w:style w:type="character" w:customStyle="1" w:styleId="ae">
    <w:name w:val="批注框文本 字符"/>
    <w:basedOn w:val="a2"/>
    <w:link w:val="ad"/>
    <w:autoRedefine/>
    <w:uiPriority w:val="99"/>
    <w:semiHidden/>
    <w:qFormat/>
    <w:rPr>
      <w:rFonts w:ascii="Times New Roman" w:eastAsia="宋体" w:hAnsi="Times New Roman" w:cs="Times New Roman"/>
      <w:sz w:val="18"/>
      <w:szCs w:val="18"/>
    </w:rPr>
  </w:style>
  <w:style w:type="character" w:customStyle="1" w:styleId="A40">
    <w:name w:val="A4"/>
    <w:uiPriority w:val="99"/>
    <w:unhideWhenUsed/>
    <w:qFormat/>
    <w:rPr>
      <w:rFonts w:hint="eastAsia"/>
      <w:color w:val="211D1E"/>
      <w:sz w:val="16"/>
    </w:rPr>
  </w:style>
  <w:style w:type="paragraph" w:customStyle="1" w:styleId="Default">
    <w:name w:val="Default"/>
    <w:autoRedefine/>
    <w:qFormat/>
    <w:pPr>
      <w:widowControl w:val="0"/>
      <w:autoSpaceDE w:val="0"/>
      <w:autoSpaceDN w:val="0"/>
      <w:adjustRightInd w:val="0"/>
    </w:pPr>
    <w:rPr>
      <w:rFonts w:ascii="MHeiGB" w:eastAsia="MHeiGB" w:hAnsiTheme="minorHAnsi" w:cs="MHeiGB"/>
      <w:color w:val="000000"/>
      <w:sz w:val="24"/>
      <w:szCs w:val="24"/>
    </w:rPr>
  </w:style>
  <w:style w:type="paragraph" w:customStyle="1" w:styleId="11">
    <w:name w:val="修订1"/>
    <w:autoRedefine/>
    <w:hidden/>
    <w:uiPriority w:val="99"/>
    <w:semiHidden/>
    <w:qFormat/>
    <w:rPr>
      <w:rFonts w:ascii="Times New Roman" w:eastAsia="宋体" w:hAnsi="Times New Roman" w:cs="Times New Roman"/>
      <w:kern w:val="2"/>
      <w:sz w:val="21"/>
    </w:rPr>
  </w:style>
  <w:style w:type="character" w:customStyle="1" w:styleId="Char10">
    <w:name w:val="纯文本 Char1"/>
    <w:qFormat/>
    <w:rPr>
      <w:rFonts w:ascii="宋体" w:hAnsi="Courier New" w:cs="Courier New"/>
      <w:kern w:val="2"/>
      <w:sz w:val="21"/>
      <w:szCs w:val="21"/>
    </w:rPr>
  </w:style>
  <w:style w:type="character" w:customStyle="1" w:styleId="af4">
    <w:name w:val="批注主题 字符"/>
    <w:basedOn w:val="a6"/>
    <w:link w:val="af3"/>
    <w:autoRedefine/>
    <w:uiPriority w:val="99"/>
    <w:semiHidden/>
    <w:rPr>
      <w:rFonts w:ascii="Times New Roman" w:eastAsia="宋体" w:hAnsi="Times New Roman" w:cs="Times New Roman"/>
      <w:b/>
      <w:bCs/>
      <w:kern w:val="2"/>
      <w:sz w:val="21"/>
      <w:szCs w:val="20"/>
    </w:rPr>
  </w:style>
  <w:style w:type="character" w:customStyle="1" w:styleId="doctitle">
    <w:name w:val="doc_title"/>
    <w:basedOn w:val="a2"/>
    <w:autoRedefine/>
    <w:qFormat/>
  </w:style>
  <w:style w:type="paragraph" w:customStyle="1" w:styleId="Style32">
    <w:name w:val="_Style 32"/>
    <w:basedOn w:val="a0"/>
    <w:next w:val="a"/>
    <w:uiPriority w:val="34"/>
    <w:qFormat/>
    <w:pPr>
      <w:ind w:firstLineChars="200" w:firstLine="420"/>
    </w:pPr>
    <w:rPr>
      <w:rFonts w:ascii="Calibri" w:hAnsi="Calibri"/>
      <w:szCs w:val="22"/>
    </w:rPr>
  </w:style>
  <w:style w:type="character" w:customStyle="1" w:styleId="20">
    <w:name w:val="标题 2 字符"/>
    <w:basedOn w:val="a2"/>
    <w:link w:val="2"/>
    <w:autoRedefine/>
    <w:uiPriority w:val="9"/>
    <w:rPr>
      <w:rFonts w:eastAsia="楷体_GB2312"/>
      <w:kern w:val="2"/>
      <w:sz w:val="32"/>
      <w:szCs w:val="32"/>
    </w:rPr>
  </w:style>
  <w:style w:type="character" w:customStyle="1" w:styleId="30">
    <w:name w:val="标题 3 字符"/>
    <w:basedOn w:val="a2"/>
    <w:link w:val="3"/>
    <w:uiPriority w:val="9"/>
    <w:qFormat/>
    <w:rPr>
      <w:rFonts w:eastAsia="仿宋_GB2312"/>
      <w:kern w:val="2"/>
      <w:sz w:val="32"/>
      <w:szCs w:val="32"/>
    </w:rPr>
  </w:style>
  <w:style w:type="character" w:customStyle="1" w:styleId="aa">
    <w:name w:val="正文文本缩进 字符"/>
    <w:basedOn w:val="a2"/>
    <w:link w:val="a9"/>
    <w:autoRedefine/>
    <w:uiPriority w:val="99"/>
    <w:qFormat/>
    <w:rPr>
      <w:kern w:val="2"/>
      <w:sz w:val="21"/>
    </w:rPr>
  </w:style>
  <w:style w:type="character" w:customStyle="1" w:styleId="Char0">
    <w:name w:val="段 Char"/>
    <w:basedOn w:val="a2"/>
    <w:link w:val="afb"/>
    <w:uiPriority w:val="99"/>
    <w:locked/>
    <w:rPr>
      <w:rFonts w:ascii="宋体"/>
      <w:sz w:val="21"/>
    </w:rPr>
  </w:style>
  <w:style w:type="paragraph" w:customStyle="1" w:styleId="afb">
    <w:name w:val="段"/>
    <w:link w:val="Char0"/>
    <w:uiPriority w:val="99"/>
    <w:pPr>
      <w:autoSpaceDE w:val="0"/>
      <w:autoSpaceDN w:val="0"/>
      <w:ind w:firstLineChars="200" w:firstLine="200"/>
      <w:jc w:val="both"/>
    </w:pPr>
    <w:rPr>
      <w:rFonts w:ascii="宋体" w:eastAsia="宋体" w:hAnsi="Times New Roman" w:cs="Times New Roman"/>
      <w:sz w:val="21"/>
    </w:rPr>
  </w:style>
  <w:style w:type="character" w:customStyle="1" w:styleId="10">
    <w:name w:val="标题 1 字符"/>
    <w:basedOn w:val="a2"/>
    <w:link w:val="1"/>
    <w:uiPriority w:val="9"/>
    <w:rPr>
      <w:rFonts w:eastAsia="黑体"/>
      <w:kern w:val="2"/>
      <w:sz w:val="32"/>
      <w:szCs w:val="32"/>
    </w:rPr>
  </w:style>
  <w:style w:type="paragraph" w:styleId="afc">
    <w:name w:val="Revision"/>
    <w:hidden/>
    <w:uiPriority w:val="99"/>
    <w:semiHidden/>
    <w:rsid w:val="008E3407"/>
    <w:rPr>
      <w:rFonts w:ascii="Times New Roman" w:eastAsia="宋体" w:hAnsi="Times New Roman" w:cs="Times New Roman"/>
      <w:kern w:val="2"/>
      <w:sz w:val="21"/>
    </w:rPr>
  </w:style>
  <w:style w:type="paragraph" w:styleId="afd">
    <w:name w:val="Date"/>
    <w:basedOn w:val="a0"/>
    <w:next w:val="a0"/>
    <w:link w:val="afe"/>
    <w:uiPriority w:val="99"/>
    <w:semiHidden/>
    <w:unhideWhenUsed/>
    <w:rsid w:val="00034CA1"/>
    <w:pPr>
      <w:ind w:leftChars="2500" w:left="100"/>
    </w:pPr>
  </w:style>
  <w:style w:type="character" w:customStyle="1" w:styleId="afe">
    <w:name w:val="日期 字符"/>
    <w:basedOn w:val="a2"/>
    <w:link w:val="afd"/>
    <w:uiPriority w:val="99"/>
    <w:semiHidden/>
    <w:rsid w:val="00034CA1"/>
    <w:rPr>
      <w:rFonts w:ascii="Times New Roman" w:eastAsia="宋体" w:hAnsi="Times New Roman" w:cs="Times New Roman"/>
      <w:kern w:val="2"/>
      <w:sz w:val="21"/>
    </w:rPr>
  </w:style>
  <w:style w:type="character" w:styleId="aff">
    <w:name w:val="line number"/>
    <w:basedOn w:val="a2"/>
    <w:uiPriority w:val="99"/>
    <w:semiHidden/>
    <w:unhideWhenUsed/>
    <w:rsid w:val="004D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902">
      <w:bodyDiv w:val="1"/>
      <w:marLeft w:val="0"/>
      <w:marRight w:val="0"/>
      <w:marTop w:val="0"/>
      <w:marBottom w:val="0"/>
      <w:divBdr>
        <w:top w:val="none" w:sz="0" w:space="0" w:color="auto"/>
        <w:left w:val="none" w:sz="0" w:space="0" w:color="auto"/>
        <w:bottom w:val="none" w:sz="0" w:space="0" w:color="auto"/>
        <w:right w:val="none" w:sz="0" w:space="0" w:color="auto"/>
      </w:divBdr>
    </w:div>
    <w:div w:id="243270419">
      <w:bodyDiv w:val="1"/>
      <w:marLeft w:val="0"/>
      <w:marRight w:val="0"/>
      <w:marTop w:val="0"/>
      <w:marBottom w:val="0"/>
      <w:divBdr>
        <w:top w:val="none" w:sz="0" w:space="0" w:color="auto"/>
        <w:left w:val="none" w:sz="0" w:space="0" w:color="auto"/>
        <w:bottom w:val="none" w:sz="0" w:space="0" w:color="auto"/>
        <w:right w:val="none" w:sz="0" w:space="0" w:color="auto"/>
      </w:divBdr>
    </w:div>
    <w:div w:id="254822238">
      <w:bodyDiv w:val="1"/>
      <w:marLeft w:val="0"/>
      <w:marRight w:val="0"/>
      <w:marTop w:val="0"/>
      <w:marBottom w:val="0"/>
      <w:divBdr>
        <w:top w:val="none" w:sz="0" w:space="0" w:color="auto"/>
        <w:left w:val="none" w:sz="0" w:space="0" w:color="auto"/>
        <w:bottom w:val="none" w:sz="0" w:space="0" w:color="auto"/>
        <w:right w:val="none" w:sz="0" w:space="0" w:color="auto"/>
      </w:divBdr>
    </w:div>
    <w:div w:id="414398414">
      <w:bodyDiv w:val="1"/>
      <w:marLeft w:val="0"/>
      <w:marRight w:val="0"/>
      <w:marTop w:val="0"/>
      <w:marBottom w:val="0"/>
      <w:divBdr>
        <w:top w:val="none" w:sz="0" w:space="0" w:color="auto"/>
        <w:left w:val="none" w:sz="0" w:space="0" w:color="auto"/>
        <w:bottom w:val="none" w:sz="0" w:space="0" w:color="auto"/>
        <w:right w:val="none" w:sz="0" w:space="0" w:color="auto"/>
      </w:divBdr>
    </w:div>
    <w:div w:id="449476152">
      <w:bodyDiv w:val="1"/>
      <w:marLeft w:val="0"/>
      <w:marRight w:val="0"/>
      <w:marTop w:val="0"/>
      <w:marBottom w:val="0"/>
      <w:divBdr>
        <w:top w:val="none" w:sz="0" w:space="0" w:color="auto"/>
        <w:left w:val="none" w:sz="0" w:space="0" w:color="auto"/>
        <w:bottom w:val="none" w:sz="0" w:space="0" w:color="auto"/>
        <w:right w:val="none" w:sz="0" w:space="0" w:color="auto"/>
      </w:divBdr>
    </w:div>
    <w:div w:id="503975980">
      <w:bodyDiv w:val="1"/>
      <w:marLeft w:val="0"/>
      <w:marRight w:val="0"/>
      <w:marTop w:val="0"/>
      <w:marBottom w:val="0"/>
      <w:divBdr>
        <w:top w:val="none" w:sz="0" w:space="0" w:color="auto"/>
        <w:left w:val="none" w:sz="0" w:space="0" w:color="auto"/>
        <w:bottom w:val="none" w:sz="0" w:space="0" w:color="auto"/>
        <w:right w:val="none" w:sz="0" w:space="0" w:color="auto"/>
      </w:divBdr>
    </w:div>
    <w:div w:id="615795838">
      <w:bodyDiv w:val="1"/>
      <w:marLeft w:val="0"/>
      <w:marRight w:val="0"/>
      <w:marTop w:val="0"/>
      <w:marBottom w:val="0"/>
      <w:divBdr>
        <w:top w:val="none" w:sz="0" w:space="0" w:color="auto"/>
        <w:left w:val="none" w:sz="0" w:space="0" w:color="auto"/>
        <w:bottom w:val="none" w:sz="0" w:space="0" w:color="auto"/>
        <w:right w:val="none" w:sz="0" w:space="0" w:color="auto"/>
      </w:divBdr>
    </w:div>
    <w:div w:id="700933106">
      <w:bodyDiv w:val="1"/>
      <w:marLeft w:val="0"/>
      <w:marRight w:val="0"/>
      <w:marTop w:val="0"/>
      <w:marBottom w:val="0"/>
      <w:divBdr>
        <w:top w:val="none" w:sz="0" w:space="0" w:color="auto"/>
        <w:left w:val="none" w:sz="0" w:space="0" w:color="auto"/>
        <w:bottom w:val="none" w:sz="0" w:space="0" w:color="auto"/>
        <w:right w:val="none" w:sz="0" w:space="0" w:color="auto"/>
      </w:divBdr>
    </w:div>
    <w:div w:id="715738228">
      <w:bodyDiv w:val="1"/>
      <w:marLeft w:val="0"/>
      <w:marRight w:val="0"/>
      <w:marTop w:val="0"/>
      <w:marBottom w:val="0"/>
      <w:divBdr>
        <w:top w:val="none" w:sz="0" w:space="0" w:color="auto"/>
        <w:left w:val="none" w:sz="0" w:space="0" w:color="auto"/>
        <w:bottom w:val="none" w:sz="0" w:space="0" w:color="auto"/>
        <w:right w:val="none" w:sz="0" w:space="0" w:color="auto"/>
      </w:divBdr>
    </w:div>
    <w:div w:id="761878124">
      <w:bodyDiv w:val="1"/>
      <w:marLeft w:val="0"/>
      <w:marRight w:val="0"/>
      <w:marTop w:val="0"/>
      <w:marBottom w:val="0"/>
      <w:divBdr>
        <w:top w:val="none" w:sz="0" w:space="0" w:color="auto"/>
        <w:left w:val="none" w:sz="0" w:space="0" w:color="auto"/>
        <w:bottom w:val="none" w:sz="0" w:space="0" w:color="auto"/>
        <w:right w:val="none" w:sz="0" w:space="0" w:color="auto"/>
      </w:divBdr>
      <w:divsChild>
        <w:div w:id="565992783">
          <w:marLeft w:val="0"/>
          <w:marRight w:val="0"/>
          <w:marTop w:val="0"/>
          <w:marBottom w:val="0"/>
          <w:divBdr>
            <w:top w:val="none" w:sz="0" w:space="0" w:color="auto"/>
            <w:left w:val="none" w:sz="0" w:space="0" w:color="auto"/>
            <w:bottom w:val="none" w:sz="0" w:space="0" w:color="auto"/>
            <w:right w:val="none" w:sz="0" w:space="0" w:color="auto"/>
          </w:divBdr>
        </w:div>
        <w:div w:id="1423330254">
          <w:marLeft w:val="0"/>
          <w:marRight w:val="0"/>
          <w:marTop w:val="0"/>
          <w:marBottom w:val="0"/>
          <w:divBdr>
            <w:top w:val="none" w:sz="0" w:space="0" w:color="auto"/>
            <w:left w:val="none" w:sz="0" w:space="0" w:color="auto"/>
            <w:bottom w:val="none" w:sz="0" w:space="0" w:color="auto"/>
            <w:right w:val="none" w:sz="0" w:space="0" w:color="auto"/>
          </w:divBdr>
        </w:div>
      </w:divsChild>
    </w:div>
    <w:div w:id="880826958">
      <w:bodyDiv w:val="1"/>
      <w:marLeft w:val="0"/>
      <w:marRight w:val="0"/>
      <w:marTop w:val="0"/>
      <w:marBottom w:val="0"/>
      <w:divBdr>
        <w:top w:val="none" w:sz="0" w:space="0" w:color="auto"/>
        <w:left w:val="none" w:sz="0" w:space="0" w:color="auto"/>
        <w:bottom w:val="none" w:sz="0" w:space="0" w:color="auto"/>
        <w:right w:val="none" w:sz="0" w:space="0" w:color="auto"/>
      </w:divBdr>
    </w:div>
    <w:div w:id="1277247596">
      <w:bodyDiv w:val="1"/>
      <w:marLeft w:val="0"/>
      <w:marRight w:val="0"/>
      <w:marTop w:val="0"/>
      <w:marBottom w:val="0"/>
      <w:divBdr>
        <w:top w:val="none" w:sz="0" w:space="0" w:color="auto"/>
        <w:left w:val="none" w:sz="0" w:space="0" w:color="auto"/>
        <w:bottom w:val="none" w:sz="0" w:space="0" w:color="auto"/>
        <w:right w:val="none" w:sz="0" w:space="0" w:color="auto"/>
      </w:divBdr>
    </w:div>
    <w:div w:id="1298682240">
      <w:bodyDiv w:val="1"/>
      <w:marLeft w:val="0"/>
      <w:marRight w:val="0"/>
      <w:marTop w:val="0"/>
      <w:marBottom w:val="0"/>
      <w:divBdr>
        <w:top w:val="none" w:sz="0" w:space="0" w:color="auto"/>
        <w:left w:val="none" w:sz="0" w:space="0" w:color="auto"/>
        <w:bottom w:val="none" w:sz="0" w:space="0" w:color="auto"/>
        <w:right w:val="none" w:sz="0" w:space="0" w:color="auto"/>
      </w:divBdr>
    </w:div>
    <w:div w:id="1429811874">
      <w:bodyDiv w:val="1"/>
      <w:marLeft w:val="0"/>
      <w:marRight w:val="0"/>
      <w:marTop w:val="0"/>
      <w:marBottom w:val="0"/>
      <w:divBdr>
        <w:top w:val="none" w:sz="0" w:space="0" w:color="auto"/>
        <w:left w:val="none" w:sz="0" w:space="0" w:color="auto"/>
        <w:bottom w:val="none" w:sz="0" w:space="0" w:color="auto"/>
        <w:right w:val="none" w:sz="0" w:space="0" w:color="auto"/>
      </w:divBdr>
    </w:div>
    <w:div w:id="1533952530">
      <w:bodyDiv w:val="1"/>
      <w:marLeft w:val="0"/>
      <w:marRight w:val="0"/>
      <w:marTop w:val="0"/>
      <w:marBottom w:val="0"/>
      <w:divBdr>
        <w:top w:val="none" w:sz="0" w:space="0" w:color="auto"/>
        <w:left w:val="none" w:sz="0" w:space="0" w:color="auto"/>
        <w:bottom w:val="none" w:sz="0" w:space="0" w:color="auto"/>
        <w:right w:val="none" w:sz="0" w:space="0" w:color="auto"/>
      </w:divBdr>
    </w:div>
    <w:div w:id="1744450893">
      <w:bodyDiv w:val="1"/>
      <w:marLeft w:val="0"/>
      <w:marRight w:val="0"/>
      <w:marTop w:val="0"/>
      <w:marBottom w:val="0"/>
      <w:divBdr>
        <w:top w:val="none" w:sz="0" w:space="0" w:color="auto"/>
        <w:left w:val="none" w:sz="0" w:space="0" w:color="auto"/>
        <w:bottom w:val="none" w:sz="0" w:space="0" w:color="auto"/>
        <w:right w:val="none" w:sz="0" w:space="0" w:color="auto"/>
      </w:divBdr>
    </w:div>
    <w:div w:id="2032536119">
      <w:bodyDiv w:val="1"/>
      <w:marLeft w:val="0"/>
      <w:marRight w:val="0"/>
      <w:marTop w:val="0"/>
      <w:marBottom w:val="0"/>
      <w:divBdr>
        <w:top w:val="none" w:sz="0" w:space="0" w:color="auto"/>
        <w:left w:val="none" w:sz="0" w:space="0" w:color="auto"/>
        <w:bottom w:val="none" w:sz="0" w:space="0" w:color="auto"/>
        <w:right w:val="none" w:sz="0" w:space="0" w:color="auto"/>
      </w:divBdr>
    </w:div>
    <w:div w:id="2146967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63800F-00CC-4C8A-9D75-A4374875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2769</TotalTime>
  <Pages>22</Pages>
  <Words>1633</Words>
  <Characters>9313</Characters>
  <Application>Microsoft Office Word</Application>
  <DocSecurity>0</DocSecurity>
  <Lines>77</Lines>
  <Paragraphs>21</Paragraphs>
  <ScaleCrop>false</ScaleCrop>
  <Company>www.window7.com</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储云高</dc:creator>
  <cp:lastModifiedBy>张诺</cp:lastModifiedBy>
  <cp:revision>100</cp:revision>
  <cp:lastPrinted>2024-05-20T01:36:00Z</cp:lastPrinted>
  <dcterms:created xsi:type="dcterms:W3CDTF">2024-03-24T08:41:00Z</dcterms:created>
  <dcterms:modified xsi:type="dcterms:W3CDTF">2025-09-01T07:17:00Z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C0017B7DC0334AE79AB7019F8F5C9914_12</vt:lpwstr>
  </property>
</Properties>
</file>